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662EB6" w:rsidP="00662EB6">
      <w:pPr>
        <w:spacing w:line="220" w:lineRule="atLeast"/>
        <w:jc w:val="center"/>
        <w:rPr>
          <w:rFonts w:hint="eastAsia"/>
        </w:rPr>
      </w:pPr>
      <w:r>
        <w:rPr>
          <w:rStyle w:val="a3"/>
          <w:rFonts w:ascii="Arial" w:hAnsi="Arial" w:cs="Arial"/>
          <w:sz w:val="30"/>
          <w:szCs w:val="30"/>
        </w:rPr>
        <w:t>2017</w:t>
      </w:r>
      <w:r>
        <w:rPr>
          <w:rStyle w:val="a3"/>
          <w:rFonts w:ascii="Arial" w:hAnsi="Arial" w:cs="Arial"/>
          <w:sz w:val="30"/>
          <w:szCs w:val="30"/>
        </w:rPr>
        <w:t>年广东省科技发展专项资金前沿与关键技术创新类项目（粤港联合创新领域）指南的通知</w:t>
      </w:r>
    </w:p>
    <w:p w:rsidR="00662EB6" w:rsidRDefault="00662EB6" w:rsidP="00D31D50">
      <w:pPr>
        <w:spacing w:line="220" w:lineRule="atLeast"/>
        <w:rPr>
          <w:rFonts w:hint="eastAsia"/>
        </w:rPr>
      </w:pPr>
      <w:r>
        <w:softHyphen/>
      </w:r>
      <w:r>
        <w:rPr>
          <w:rFonts w:hint="eastAsia"/>
        </w:rPr>
        <w:softHyphen/>
      </w:r>
      <w:r>
        <w:rPr>
          <w:rFonts w:hint="eastAsia"/>
        </w:rPr>
        <w:t>——————————————————————————————————</w:t>
      </w:r>
    </w:p>
    <w:p w:rsidR="00662EB6" w:rsidRDefault="00662EB6" w:rsidP="00662EB6">
      <w:pPr>
        <w:pStyle w:val="a5"/>
        <w:spacing w:line="330" w:lineRule="atLeast"/>
        <w:jc w:val="right"/>
        <w:rPr>
          <w:rFonts w:ascii="Arial" w:hAnsi="Arial" w:cs="Arial"/>
          <w:sz w:val="21"/>
          <w:szCs w:val="21"/>
        </w:rPr>
      </w:pPr>
      <w:r>
        <w:rPr>
          <w:rFonts w:ascii="Arial" w:hAnsi="Arial" w:cs="Arial"/>
          <w:sz w:val="21"/>
          <w:szCs w:val="21"/>
        </w:rPr>
        <w:t>粤科函合字〔</w:t>
      </w:r>
      <w:r>
        <w:rPr>
          <w:rFonts w:ascii="Arial" w:hAnsi="Arial" w:cs="Arial"/>
          <w:sz w:val="21"/>
          <w:szCs w:val="21"/>
        </w:rPr>
        <w:t>2016</w:t>
      </w:r>
      <w:r>
        <w:rPr>
          <w:rFonts w:ascii="Arial" w:hAnsi="Arial" w:cs="Arial"/>
          <w:sz w:val="21"/>
          <w:szCs w:val="21"/>
        </w:rPr>
        <w:t>〕</w:t>
      </w:r>
      <w:r>
        <w:rPr>
          <w:rFonts w:ascii="Arial" w:hAnsi="Arial" w:cs="Arial"/>
          <w:sz w:val="21"/>
          <w:szCs w:val="21"/>
        </w:rPr>
        <w:t>1770</w:t>
      </w:r>
      <w:r>
        <w:rPr>
          <w:rFonts w:ascii="Arial" w:hAnsi="Arial" w:cs="Arial"/>
          <w:sz w:val="21"/>
          <w:szCs w:val="21"/>
        </w:rPr>
        <w:t>号</w:t>
      </w:r>
    </w:p>
    <w:p w:rsidR="00662EB6" w:rsidRDefault="00662EB6" w:rsidP="00662EB6">
      <w:pPr>
        <w:pStyle w:val="a5"/>
        <w:spacing w:line="330" w:lineRule="atLeast"/>
        <w:rPr>
          <w:rFonts w:ascii="Arial" w:hAnsi="Arial" w:cs="Arial"/>
          <w:sz w:val="21"/>
          <w:szCs w:val="21"/>
        </w:rPr>
      </w:pPr>
      <w:r>
        <w:rPr>
          <w:rFonts w:ascii="Arial" w:hAnsi="Arial" w:cs="Arial"/>
          <w:sz w:val="21"/>
          <w:szCs w:val="21"/>
        </w:rPr>
        <w:t>各地级以上市科技局（委）、顺德区经济和科技促进局，各有关单位：</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为贯彻落实国务院《中国制造</w:t>
      </w:r>
      <w:r>
        <w:rPr>
          <w:rFonts w:ascii="Arial" w:hAnsi="Arial" w:cs="Arial"/>
          <w:sz w:val="21"/>
          <w:szCs w:val="21"/>
        </w:rPr>
        <w:t>2025</w:t>
      </w:r>
      <w:r>
        <w:rPr>
          <w:rFonts w:ascii="Arial" w:hAnsi="Arial" w:cs="Arial"/>
          <w:sz w:val="21"/>
          <w:szCs w:val="21"/>
        </w:rPr>
        <w:t>》相关部署和省委省政府《关于全面深化科技体制改革加快创新驱动发展的决定》《广东省人民政府关于加快科技创新的若干政策意见》以及《粤港合作框架协议》相关精神，按照《广东省前沿与关键技术创新专项资金管理办法》有关要求，我厅组织申报</w:t>
      </w:r>
      <w:r>
        <w:rPr>
          <w:rFonts w:ascii="Arial" w:hAnsi="Arial" w:cs="Arial"/>
          <w:sz w:val="21"/>
          <w:szCs w:val="21"/>
        </w:rPr>
        <w:t>2017</w:t>
      </w:r>
      <w:r>
        <w:rPr>
          <w:rFonts w:ascii="Arial" w:hAnsi="Arial" w:cs="Arial"/>
          <w:sz w:val="21"/>
          <w:szCs w:val="21"/>
        </w:rPr>
        <w:t>年广东省科技发展专项资金前沿与关键技术创新类项目（粤港联合创新领域）。本领域围绕粤港两地科技创新需求，充分发挥粤港双方优势，结合两地企业与高校、科研机构的紧密联系以及高新区、专业镇在政策、产业生态等方面的有利条件，建设自主创新品牌。项目选取当前粤港两地的科技发展热点进行联合资助，争取在战略性新兴产业技术上取得突破，进而提升粤港两地的国际竞争力。</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一、组织方式</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项目申报由符合条件的各企、事业单位按照本指南要求申报，经专家评审后择优资助。所有项目申报必须通过广东省网上办事大厅财政专项资金管理平台或省科技厅阳光政务平台（</w:t>
      </w:r>
      <w:r>
        <w:rPr>
          <w:rFonts w:ascii="Arial" w:hAnsi="Arial" w:cs="Arial"/>
          <w:sz w:val="21"/>
          <w:szCs w:val="21"/>
        </w:rPr>
        <w:t>http</w:t>
      </w:r>
      <w:r>
        <w:rPr>
          <w:rFonts w:ascii="Arial" w:hAnsi="Arial" w:cs="Arial"/>
          <w:sz w:val="21"/>
          <w:szCs w:val="21"/>
        </w:rPr>
        <w:t>：</w:t>
      </w:r>
      <w:r>
        <w:rPr>
          <w:rFonts w:ascii="Arial" w:hAnsi="Arial" w:cs="Arial"/>
          <w:sz w:val="21"/>
          <w:szCs w:val="21"/>
        </w:rPr>
        <w:t>//</w:t>
      </w:r>
      <w:proofErr w:type="spellStart"/>
      <w:r>
        <w:rPr>
          <w:rFonts w:ascii="Arial" w:hAnsi="Arial" w:cs="Arial"/>
          <w:sz w:val="21"/>
          <w:szCs w:val="21"/>
        </w:rPr>
        <w:t>pro.gdstc.gov.cn</w:t>
      </w:r>
      <w:proofErr w:type="spellEnd"/>
      <w:r>
        <w:rPr>
          <w:rFonts w:ascii="Arial" w:hAnsi="Arial" w:cs="Arial"/>
          <w:sz w:val="21"/>
          <w:szCs w:val="21"/>
        </w:rPr>
        <w:t>）进行申报及提交有关申请资料。</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二、支持领域</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面向粤港两地，优先支持移动互联网、大数据技术、高端制造装备、智能机器人、新材料、新能源、节能环保（大气及水污染治理）、生物医药、公共安全（食品安全及重大疾病防治）等新兴技术领域。具体支持方向为以下三类：</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粤港创新平台建设专题（编号：</w:t>
      </w:r>
      <w:r>
        <w:rPr>
          <w:rFonts w:ascii="Arial" w:hAnsi="Arial" w:cs="Arial"/>
          <w:sz w:val="21"/>
          <w:szCs w:val="21"/>
        </w:rPr>
        <w:t>0504</w:t>
      </w:r>
      <w:r>
        <w:rPr>
          <w:rFonts w:ascii="Arial" w:hAnsi="Arial" w:cs="Arial"/>
          <w:sz w:val="21"/>
          <w:szCs w:val="21"/>
        </w:rPr>
        <w:t>）</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内容：该专题主要支持两地高校在广东联合设立的科技创新平台，港属大学及科研机构在广东设立的研发机构，港资企业在广东设立的省级研发中心（工程中心），广东企、事业单位与香港相关机构合作在广东设立的省级研发中心（工程中心）、省级合作基地。</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支持强度：本专题列为重点项目，每项支持</w:t>
      </w:r>
      <w:r>
        <w:rPr>
          <w:rFonts w:ascii="Arial" w:hAnsi="Arial" w:cs="Arial"/>
          <w:sz w:val="21"/>
          <w:szCs w:val="21"/>
        </w:rPr>
        <w:t>150</w:t>
      </w:r>
      <w:r>
        <w:rPr>
          <w:rFonts w:ascii="Arial" w:hAnsi="Arial" w:cs="Arial"/>
          <w:sz w:val="21"/>
          <w:szCs w:val="21"/>
        </w:rPr>
        <w:t>万元，总体不超过</w:t>
      </w:r>
      <w:r>
        <w:rPr>
          <w:rFonts w:ascii="Arial" w:hAnsi="Arial" w:cs="Arial"/>
          <w:sz w:val="21"/>
          <w:szCs w:val="21"/>
        </w:rPr>
        <w:t>5</w:t>
      </w:r>
      <w:r>
        <w:rPr>
          <w:rFonts w:ascii="Arial" w:hAnsi="Arial" w:cs="Arial"/>
          <w:sz w:val="21"/>
          <w:szCs w:val="21"/>
        </w:rPr>
        <w:t>项；采取事前无偿资助方式。</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目标要求：公共服务平台类合作，应具有开展合作的良好基础和相对稳定的合作渠道，对本领域、本地区或本行业开展粤港科技合作具有服务、引导和示范作用，有利于开拓、建设粤港合作伙伴关系网。申报项目要求在本领域形成科技发展及创新热点报告至少</w:t>
      </w:r>
      <w:r>
        <w:rPr>
          <w:rFonts w:ascii="Arial" w:hAnsi="Arial" w:cs="Arial"/>
          <w:sz w:val="21"/>
          <w:szCs w:val="21"/>
        </w:rPr>
        <w:t>1</w:t>
      </w:r>
      <w:r>
        <w:rPr>
          <w:rFonts w:ascii="Arial" w:hAnsi="Arial" w:cs="Arial"/>
          <w:sz w:val="21"/>
          <w:szCs w:val="21"/>
        </w:rPr>
        <w:t>篇，至少设立</w:t>
      </w:r>
      <w:r>
        <w:rPr>
          <w:rFonts w:ascii="Arial" w:hAnsi="Arial" w:cs="Arial"/>
          <w:sz w:val="21"/>
          <w:szCs w:val="21"/>
        </w:rPr>
        <w:t>1</w:t>
      </w:r>
      <w:r>
        <w:rPr>
          <w:rFonts w:ascii="Arial" w:hAnsi="Arial" w:cs="Arial"/>
          <w:sz w:val="21"/>
          <w:szCs w:val="21"/>
        </w:rPr>
        <w:t>家联合研发机构实施联合研发，通过引进</w:t>
      </w:r>
      <w:r>
        <w:rPr>
          <w:rFonts w:ascii="Arial" w:hAnsi="Arial" w:cs="Arial"/>
          <w:sz w:val="21"/>
          <w:szCs w:val="21"/>
        </w:rPr>
        <w:t>2</w:t>
      </w:r>
      <w:r>
        <w:rPr>
          <w:rFonts w:ascii="Arial" w:hAnsi="Arial" w:cs="Arial"/>
          <w:sz w:val="21"/>
          <w:szCs w:val="21"/>
        </w:rPr>
        <w:t>名以上创新人才共同培养人</w:t>
      </w:r>
      <w:r>
        <w:rPr>
          <w:rFonts w:ascii="Arial" w:hAnsi="Arial" w:cs="Arial"/>
          <w:sz w:val="21"/>
          <w:szCs w:val="21"/>
        </w:rPr>
        <w:lastRenderedPageBreak/>
        <w:t>才不少于</w:t>
      </w:r>
      <w:r>
        <w:rPr>
          <w:rFonts w:ascii="Arial" w:hAnsi="Arial" w:cs="Arial"/>
          <w:sz w:val="21"/>
          <w:szCs w:val="21"/>
        </w:rPr>
        <w:t>3</w:t>
      </w:r>
      <w:r>
        <w:rPr>
          <w:rFonts w:ascii="Arial" w:hAnsi="Arial" w:cs="Arial"/>
          <w:sz w:val="21"/>
          <w:szCs w:val="21"/>
        </w:rPr>
        <w:t>人；应申请或获得授权国内发明专利或国际</w:t>
      </w:r>
      <w:r>
        <w:rPr>
          <w:rFonts w:ascii="Arial" w:hAnsi="Arial" w:cs="Arial"/>
          <w:sz w:val="21"/>
          <w:szCs w:val="21"/>
        </w:rPr>
        <w:t>PCT</w:t>
      </w:r>
      <w:r>
        <w:rPr>
          <w:rFonts w:ascii="Arial" w:hAnsi="Arial" w:cs="Arial"/>
          <w:sz w:val="21"/>
          <w:szCs w:val="21"/>
        </w:rPr>
        <w:t>专利</w:t>
      </w:r>
      <w:r>
        <w:rPr>
          <w:rFonts w:ascii="Arial" w:hAnsi="Arial" w:cs="Arial"/>
          <w:sz w:val="21"/>
          <w:szCs w:val="21"/>
        </w:rPr>
        <w:t>2</w:t>
      </w:r>
      <w:r>
        <w:rPr>
          <w:rFonts w:ascii="Arial" w:hAnsi="Arial" w:cs="Arial"/>
          <w:sz w:val="21"/>
          <w:szCs w:val="21"/>
        </w:rPr>
        <w:t>件，在国际三大索引收录期刊发表</w:t>
      </w:r>
      <w:r>
        <w:rPr>
          <w:rFonts w:ascii="Arial" w:hAnsi="Arial" w:cs="Arial"/>
          <w:sz w:val="21"/>
          <w:szCs w:val="21"/>
        </w:rPr>
        <w:t>2</w:t>
      </w:r>
      <w:r>
        <w:rPr>
          <w:rFonts w:ascii="Arial" w:hAnsi="Arial" w:cs="Arial"/>
          <w:sz w:val="21"/>
          <w:szCs w:val="21"/>
        </w:rPr>
        <w:t>篇以上论文等。</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粤港创新平台建设后补助专题（编号：</w:t>
      </w:r>
      <w:r>
        <w:rPr>
          <w:rFonts w:ascii="Arial" w:hAnsi="Arial" w:cs="Arial"/>
          <w:sz w:val="21"/>
          <w:szCs w:val="21"/>
        </w:rPr>
        <w:t>0505</w:t>
      </w:r>
      <w:r>
        <w:rPr>
          <w:rFonts w:ascii="Arial" w:hAnsi="Arial" w:cs="Arial"/>
          <w:sz w:val="21"/>
          <w:szCs w:val="21"/>
        </w:rPr>
        <w:t>）</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内容：</w:t>
      </w:r>
      <w:r>
        <w:rPr>
          <w:rFonts w:ascii="Arial" w:hAnsi="Arial" w:cs="Arial"/>
          <w:sz w:val="21"/>
          <w:szCs w:val="21"/>
        </w:rPr>
        <w:t>2014</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1</w:t>
      </w:r>
      <w:r>
        <w:rPr>
          <w:rFonts w:ascii="Arial" w:hAnsi="Arial" w:cs="Arial"/>
          <w:sz w:val="21"/>
          <w:szCs w:val="21"/>
        </w:rPr>
        <w:t>日至</w:t>
      </w:r>
      <w:r>
        <w:rPr>
          <w:rFonts w:ascii="Arial" w:hAnsi="Arial" w:cs="Arial"/>
          <w:sz w:val="21"/>
          <w:szCs w:val="21"/>
        </w:rPr>
        <w:t>2016</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1</w:t>
      </w:r>
      <w:r>
        <w:rPr>
          <w:rFonts w:ascii="Arial" w:hAnsi="Arial" w:cs="Arial"/>
          <w:sz w:val="21"/>
          <w:szCs w:val="21"/>
        </w:rPr>
        <w:t>日期间，广东机构在香港设立的联合研发中心、实验室、科技孵化器等。</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支持强度：每项支持</w:t>
      </w:r>
      <w:r>
        <w:rPr>
          <w:rFonts w:ascii="Arial" w:hAnsi="Arial" w:cs="Arial"/>
          <w:sz w:val="21"/>
          <w:szCs w:val="21"/>
        </w:rPr>
        <w:t>150</w:t>
      </w:r>
      <w:r>
        <w:rPr>
          <w:rFonts w:ascii="Arial" w:hAnsi="Arial" w:cs="Arial"/>
          <w:sz w:val="21"/>
          <w:szCs w:val="21"/>
        </w:rPr>
        <w:t>万元，总体不超过</w:t>
      </w:r>
      <w:r>
        <w:rPr>
          <w:rFonts w:ascii="Arial" w:hAnsi="Arial" w:cs="Arial"/>
          <w:sz w:val="21"/>
          <w:szCs w:val="21"/>
        </w:rPr>
        <w:t>5</w:t>
      </w:r>
      <w:r>
        <w:rPr>
          <w:rFonts w:ascii="Arial" w:hAnsi="Arial" w:cs="Arial"/>
          <w:sz w:val="21"/>
          <w:szCs w:val="21"/>
        </w:rPr>
        <w:t>项；采取后补助支持方式。</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目标要求：实施联合研究开发项目，在引进创新人才、联合培养人才方面有建树，在国际三大索引收录期刊发表论文等。</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粤港科技合作项目专题（编号：</w:t>
      </w:r>
      <w:r>
        <w:rPr>
          <w:rFonts w:ascii="Arial" w:hAnsi="Arial" w:cs="Arial"/>
          <w:sz w:val="21"/>
          <w:szCs w:val="21"/>
        </w:rPr>
        <w:t>0506</w:t>
      </w:r>
      <w:r>
        <w:rPr>
          <w:rFonts w:ascii="Arial" w:hAnsi="Arial" w:cs="Arial"/>
          <w:sz w:val="21"/>
          <w:szCs w:val="21"/>
        </w:rPr>
        <w:t>）</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内容：本专题主要支持已指定技术领域有充分产业化前景的粤港合作项目。</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支持强度与方式：鼓励向粤港双方政府同时申请资助，获得粤港双方政府同时支持的项目，粤方每项资助</w:t>
      </w:r>
      <w:r>
        <w:rPr>
          <w:rFonts w:ascii="Arial" w:hAnsi="Arial" w:cs="Arial"/>
          <w:sz w:val="21"/>
          <w:szCs w:val="21"/>
        </w:rPr>
        <w:t>100</w:t>
      </w:r>
      <w:r>
        <w:rPr>
          <w:rFonts w:ascii="Arial" w:hAnsi="Arial" w:cs="Arial"/>
          <w:sz w:val="21"/>
          <w:szCs w:val="21"/>
        </w:rPr>
        <w:t>万元（港方另有资助）；仅通过粤方评审的项目（港方未通过），粤方每项资助</w:t>
      </w:r>
      <w:r>
        <w:rPr>
          <w:rFonts w:ascii="Arial" w:hAnsi="Arial" w:cs="Arial"/>
          <w:sz w:val="21"/>
          <w:szCs w:val="21"/>
        </w:rPr>
        <w:t>50</w:t>
      </w:r>
      <w:r>
        <w:rPr>
          <w:rFonts w:ascii="Arial" w:hAnsi="Arial" w:cs="Arial"/>
          <w:sz w:val="21"/>
          <w:szCs w:val="21"/>
        </w:rPr>
        <w:t>万元。单方面申请粤方资助、并通过粤方评审的项目，粤方每项资助</w:t>
      </w:r>
      <w:r>
        <w:rPr>
          <w:rFonts w:ascii="Arial" w:hAnsi="Arial" w:cs="Arial"/>
          <w:sz w:val="21"/>
          <w:szCs w:val="21"/>
        </w:rPr>
        <w:t>50</w:t>
      </w:r>
      <w:r>
        <w:rPr>
          <w:rFonts w:ascii="Arial" w:hAnsi="Arial" w:cs="Arial"/>
          <w:sz w:val="21"/>
          <w:szCs w:val="21"/>
        </w:rPr>
        <w:t>万元。以上均采取事前无偿资助方式。</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目标要求：应用基础研究类和社会公益类合作项目，应解决我省关键技术需要或社会民生问题，在国际三大索引期刊发表论文，培养研究生，申请或授权国内发明专利，或国际</w:t>
      </w:r>
      <w:r>
        <w:rPr>
          <w:rFonts w:ascii="Arial" w:hAnsi="Arial" w:cs="Arial"/>
          <w:sz w:val="21"/>
          <w:szCs w:val="21"/>
        </w:rPr>
        <w:t>PCT</w:t>
      </w:r>
      <w:r>
        <w:rPr>
          <w:rFonts w:ascii="Arial" w:hAnsi="Arial" w:cs="Arial"/>
          <w:sz w:val="21"/>
          <w:szCs w:val="21"/>
        </w:rPr>
        <w:t>专利，通过加强研究成果的推广应用，产生良好的社会效应或经济效益。应用开发及产业发展类合作项目，应攻克关键技术，形成具有知识产权的科技成果，申请或授权国内发明专利或国际</w:t>
      </w:r>
      <w:r>
        <w:rPr>
          <w:rFonts w:ascii="Arial" w:hAnsi="Arial" w:cs="Arial"/>
          <w:sz w:val="21"/>
          <w:szCs w:val="21"/>
        </w:rPr>
        <w:t>PCT</w:t>
      </w:r>
      <w:r>
        <w:rPr>
          <w:rFonts w:ascii="Arial" w:hAnsi="Arial" w:cs="Arial"/>
          <w:sz w:val="21"/>
          <w:szCs w:val="21"/>
        </w:rPr>
        <w:t>专利，培养科技合作创新人才，产生良好经济效益。</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三、申报要求</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 xml:space="preserve">申报项目符合本指南的有关要求；符合《省前沿与关键技术创新专项资金管理办法》有关要求。　</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项目申报单位为依法在广东省境内注册、具备独立法人资格并具备一定科研开发能力和基础，能为项目实施提供必要条件和资金保障的企事业单位。不接受广东机构单独申报，必须联合</w:t>
      </w:r>
      <w:r>
        <w:rPr>
          <w:rFonts w:ascii="Arial" w:hAnsi="Arial" w:cs="Arial"/>
          <w:sz w:val="21"/>
          <w:szCs w:val="21"/>
        </w:rPr>
        <w:t>1</w:t>
      </w:r>
      <w:r>
        <w:rPr>
          <w:rFonts w:ascii="Arial" w:hAnsi="Arial" w:cs="Arial"/>
          <w:sz w:val="21"/>
          <w:szCs w:val="21"/>
        </w:rPr>
        <w:t>家或多家在港注册的机构作为合作单位共同申报。港方机构如为企业，必须有相应的商业注册证明。参与合作的港方机构可同时以申报单位的名义向港方政府申请同一项目的经费资助，具体按港方要求进行申报，有关要求可登录香港创新署官网（</w:t>
      </w:r>
      <w:r>
        <w:rPr>
          <w:rFonts w:ascii="Arial" w:hAnsi="Arial" w:cs="Arial"/>
          <w:sz w:val="21"/>
          <w:szCs w:val="21"/>
        </w:rPr>
        <w:t>http://www.itc.gov.hk</w:t>
      </w:r>
      <w:r>
        <w:rPr>
          <w:rFonts w:ascii="Arial" w:hAnsi="Arial" w:cs="Arial"/>
          <w:sz w:val="21"/>
          <w:szCs w:val="21"/>
        </w:rPr>
        <w:t>）查询，粤方作为参与单位共同研发。同等条件下，优先支持同时申请粤港双方资助的各类项目、已列为省级及以上国际科技合作基地承担单位申请的项目。</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广东企、事业单位在香港设立联合研发中心、实验室、科技孵化器的，其香港合作伙伴应当是国家科技部在港设立的国家伙伴实验室、伙伴中心，香港政府设立的研发机构或大学，以及在香港科学园、工业园落地注册的港方机构，申报单位同时要提供港方合作机</w:t>
      </w:r>
      <w:r>
        <w:rPr>
          <w:rFonts w:ascii="Arial" w:hAnsi="Arial" w:cs="Arial"/>
          <w:sz w:val="21"/>
          <w:szCs w:val="21"/>
        </w:rPr>
        <w:lastRenderedPageBreak/>
        <w:t>构的真实性材料，其中在香港科学园、工业园落地注册的合作单位，要由相应的园区管委会提供真实性材料。</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项目具备一定合作基础，申报单位具备相应的合作渠道和能力。申报材料要围绕申报项目应具备的人才团队、技术储备、科研设备、硬件条件以及双方合作的互补性作充分说明。粤港合作各方需签订相关项目合作协议，项目执行期限为自合同签署日起不超过</w:t>
      </w:r>
      <w:r>
        <w:rPr>
          <w:rFonts w:ascii="Arial" w:hAnsi="Arial" w:cs="Arial"/>
          <w:sz w:val="21"/>
          <w:szCs w:val="21"/>
        </w:rPr>
        <w:t>2</w:t>
      </w:r>
      <w:r>
        <w:rPr>
          <w:rFonts w:ascii="Arial" w:hAnsi="Arial" w:cs="Arial"/>
          <w:sz w:val="21"/>
          <w:szCs w:val="21"/>
        </w:rPr>
        <w:t>年。</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合作协议具体要求如下：（</w:t>
      </w:r>
      <w:r>
        <w:rPr>
          <w:rFonts w:ascii="Arial" w:hAnsi="Arial" w:cs="Arial"/>
          <w:sz w:val="21"/>
          <w:szCs w:val="21"/>
        </w:rPr>
        <w:t>a</w:t>
      </w:r>
      <w:r>
        <w:rPr>
          <w:rFonts w:ascii="Arial" w:hAnsi="Arial" w:cs="Arial"/>
          <w:sz w:val="21"/>
          <w:szCs w:val="21"/>
        </w:rPr>
        <w:t>）须注明签字各方的姓名、单位、部门、职务及联络方式、各方单位公章等具体信息，申报单位需提供港方单位或项目负责人的签名材料；（</w:t>
      </w:r>
      <w:r>
        <w:rPr>
          <w:rFonts w:ascii="Arial" w:hAnsi="Arial" w:cs="Arial"/>
          <w:sz w:val="21"/>
          <w:szCs w:val="21"/>
        </w:rPr>
        <w:t>b</w:t>
      </w:r>
      <w:r>
        <w:rPr>
          <w:rFonts w:ascii="Arial" w:hAnsi="Arial" w:cs="Arial"/>
          <w:sz w:val="21"/>
          <w:szCs w:val="21"/>
        </w:rPr>
        <w:t>）须包含合作期限、合作内容、各方投入、知识产权归属、分工、权益分配和签署日期等要件；（</w:t>
      </w:r>
      <w:r>
        <w:rPr>
          <w:rFonts w:ascii="Arial" w:hAnsi="Arial" w:cs="Arial"/>
          <w:sz w:val="21"/>
          <w:szCs w:val="21"/>
        </w:rPr>
        <w:t>c</w:t>
      </w:r>
      <w:r>
        <w:rPr>
          <w:rFonts w:ascii="Arial" w:hAnsi="Arial" w:cs="Arial"/>
          <w:sz w:val="21"/>
          <w:szCs w:val="21"/>
        </w:rPr>
        <w:t>）约定的合作内容须与申请项目研究的内容相符；（</w:t>
      </w:r>
      <w:r>
        <w:rPr>
          <w:rFonts w:ascii="Arial" w:hAnsi="Arial" w:cs="Arial"/>
          <w:sz w:val="21"/>
          <w:szCs w:val="21"/>
        </w:rPr>
        <w:t>d</w:t>
      </w:r>
      <w:r>
        <w:rPr>
          <w:rFonts w:ascii="Arial" w:hAnsi="Arial" w:cs="Arial"/>
          <w:sz w:val="21"/>
          <w:szCs w:val="21"/>
        </w:rPr>
        <w:t>）不接受以电子邮件及书信形式作为合作协议；（</w:t>
      </w:r>
      <w:r>
        <w:rPr>
          <w:rFonts w:ascii="Arial" w:hAnsi="Arial" w:cs="Arial"/>
          <w:sz w:val="21"/>
          <w:szCs w:val="21"/>
        </w:rPr>
        <w:t>e</w:t>
      </w:r>
      <w:r>
        <w:rPr>
          <w:rFonts w:ascii="Arial" w:hAnsi="Arial" w:cs="Arial"/>
          <w:sz w:val="21"/>
          <w:szCs w:val="21"/>
        </w:rPr>
        <w:t>）多页协议须有粤方骑缝公章及港方机构（或项目）负责人签字，不接受格式不一致的合作协议。</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项目申报人须熟悉本研究领域。具有副高及以上职称，从事相关科研工作</w:t>
      </w:r>
      <w:r>
        <w:rPr>
          <w:rFonts w:ascii="Arial" w:hAnsi="Arial" w:cs="Arial"/>
          <w:sz w:val="21"/>
          <w:szCs w:val="21"/>
        </w:rPr>
        <w:t>2</w:t>
      </w:r>
      <w:r>
        <w:rPr>
          <w:rFonts w:ascii="Arial" w:hAnsi="Arial" w:cs="Arial"/>
          <w:sz w:val="21"/>
          <w:szCs w:val="21"/>
        </w:rPr>
        <w:t>年以上；或博士毕业后并全职从事相关科研工作</w:t>
      </w:r>
      <w:r>
        <w:rPr>
          <w:rFonts w:ascii="Arial" w:hAnsi="Arial" w:cs="Arial"/>
          <w:sz w:val="21"/>
          <w:szCs w:val="21"/>
        </w:rPr>
        <w:t>3</w:t>
      </w:r>
      <w:r>
        <w:rPr>
          <w:rFonts w:ascii="Arial" w:hAnsi="Arial" w:cs="Arial"/>
          <w:sz w:val="21"/>
          <w:szCs w:val="21"/>
        </w:rPr>
        <w:t>年以上（须以</w:t>
      </w:r>
      <w:r>
        <w:rPr>
          <w:rFonts w:ascii="Arial" w:hAnsi="Arial" w:cs="Arial"/>
          <w:sz w:val="21"/>
          <w:szCs w:val="21"/>
        </w:rPr>
        <w:t>PDF</w:t>
      </w:r>
      <w:r>
        <w:rPr>
          <w:rFonts w:ascii="Arial" w:hAnsi="Arial" w:cs="Arial"/>
          <w:sz w:val="21"/>
          <w:szCs w:val="21"/>
        </w:rPr>
        <w:t>格式提供毕业证书或职称聘书的原件）。项目组的港方合作机构人员要提供相关在职证明复印件。</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粤方有企业参与项目申请，要求必须有相关自筹资金投入：</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原则上，由企业牵头承担项目的，其自筹资金（含参与企业共筹</w:t>
      </w:r>
      <w:r>
        <w:rPr>
          <w:rFonts w:ascii="Arial" w:hAnsi="Arial" w:cs="Arial"/>
          <w:sz w:val="21"/>
          <w:szCs w:val="21"/>
        </w:rPr>
        <w:t>)</w:t>
      </w:r>
      <w:r>
        <w:rPr>
          <w:rFonts w:ascii="Arial" w:hAnsi="Arial" w:cs="Arial"/>
          <w:sz w:val="21"/>
          <w:szCs w:val="21"/>
        </w:rPr>
        <w:t>总额度要达项目总投入的</w:t>
      </w:r>
      <w:r>
        <w:rPr>
          <w:rFonts w:ascii="Arial" w:hAnsi="Arial" w:cs="Arial"/>
          <w:sz w:val="21"/>
          <w:szCs w:val="21"/>
        </w:rPr>
        <w:t>60%</w:t>
      </w:r>
      <w:r>
        <w:rPr>
          <w:rFonts w:ascii="Arial" w:hAnsi="Arial" w:cs="Arial"/>
          <w:sz w:val="21"/>
          <w:szCs w:val="21"/>
        </w:rPr>
        <w:t>以上；科研院所或大学牵头、有企业参与的项目，省级财政资金资助额度不超过项目总投资（总投入）的</w:t>
      </w:r>
      <w:r>
        <w:rPr>
          <w:rFonts w:ascii="Arial" w:hAnsi="Arial" w:cs="Arial"/>
          <w:sz w:val="21"/>
          <w:szCs w:val="21"/>
        </w:rPr>
        <w:t>50%</w:t>
      </w:r>
      <w:r>
        <w:rPr>
          <w:rFonts w:ascii="Arial" w:hAnsi="Arial" w:cs="Arial"/>
          <w:sz w:val="21"/>
          <w:szCs w:val="21"/>
        </w:rPr>
        <w:t>。申报书须附有明确的自筹经费和使用情况说明、及盖章签字齐全的经费承诺证明公函原件。仅由科研院所或大学参与研发的项目，自筹经费不作要求。</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牵头申报单位作为项目责任主体，应承担主要研发工作，并对政府资助资金作合理安排。本专项资金只支持在广东境内注册的机构作为申报承担单位，合作各方可在广东境内使用该专项资金；须在广东境外使用资金的，建议承担单位用自筹或其它资金列支。</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项目申报资料必须按照省科技厅阳光政务平台申报要求填写。项目申报单位及申报人可根据需要提交其他相关附件。原则上附件材料应能够对项目申报内容和方案进行佐证、说明项目申报单位实施项目的有利条件（如近</w:t>
      </w:r>
      <w:r>
        <w:rPr>
          <w:rFonts w:ascii="Arial" w:hAnsi="Arial" w:cs="Arial"/>
          <w:sz w:val="21"/>
          <w:szCs w:val="21"/>
        </w:rPr>
        <w:t>3</w:t>
      </w:r>
      <w:r>
        <w:rPr>
          <w:rFonts w:ascii="Arial" w:hAnsi="Arial" w:cs="Arial"/>
          <w:sz w:val="21"/>
          <w:szCs w:val="21"/>
        </w:rPr>
        <w:t>年来申报单位已经建成的实验室，已发表的重要论文、相关的专利，以及项目执行团队以往完成的科研成果证明等）。</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（六）</w:t>
      </w:r>
      <w:r>
        <w:rPr>
          <w:rFonts w:ascii="Arial" w:hAnsi="Arial" w:cs="Arial"/>
          <w:sz w:val="21"/>
          <w:szCs w:val="21"/>
        </w:rPr>
        <w:t xml:space="preserve"> </w:t>
      </w:r>
      <w:r>
        <w:rPr>
          <w:rFonts w:ascii="Arial" w:hAnsi="Arial" w:cs="Arial"/>
          <w:sz w:val="21"/>
          <w:szCs w:val="21"/>
        </w:rPr>
        <w:t>经费预算。申报单位应认真做好项目经费预算，申请财政资助经费的强度必须与本通知指引相同。</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（七）</w:t>
      </w:r>
      <w:r>
        <w:rPr>
          <w:rFonts w:ascii="Arial" w:hAnsi="Arial" w:cs="Arial"/>
          <w:sz w:val="21"/>
          <w:szCs w:val="21"/>
        </w:rPr>
        <w:t xml:space="preserve"> </w:t>
      </w:r>
      <w:r>
        <w:rPr>
          <w:rFonts w:ascii="Arial" w:hAnsi="Arial" w:cs="Arial"/>
          <w:sz w:val="21"/>
          <w:szCs w:val="21"/>
        </w:rPr>
        <w:t>有以下情形之一的项目负责人或申报单位原则上不得进行申报或通过资格审查：</w:t>
      </w:r>
      <w:r>
        <w:rPr>
          <w:rFonts w:ascii="Arial" w:hAnsi="Arial" w:cs="Arial"/>
          <w:sz w:val="21"/>
          <w:szCs w:val="21"/>
        </w:rPr>
        <w:t>1.</w:t>
      </w:r>
      <w:r>
        <w:rPr>
          <w:rFonts w:ascii="Arial" w:hAnsi="Arial" w:cs="Arial"/>
          <w:sz w:val="21"/>
          <w:szCs w:val="21"/>
        </w:rPr>
        <w:t>项目负责人或企业法人有省级科技计划项目</w:t>
      </w:r>
      <w:r>
        <w:rPr>
          <w:rFonts w:ascii="Arial" w:hAnsi="Arial" w:cs="Arial"/>
          <w:sz w:val="21"/>
          <w:szCs w:val="21"/>
        </w:rPr>
        <w:t>3</w:t>
      </w:r>
      <w:r>
        <w:rPr>
          <w:rFonts w:ascii="Arial" w:hAnsi="Arial" w:cs="Arial"/>
          <w:sz w:val="21"/>
          <w:szCs w:val="21"/>
        </w:rPr>
        <w:t>项以上（含</w:t>
      </w:r>
      <w:r>
        <w:rPr>
          <w:rFonts w:ascii="Arial" w:hAnsi="Arial" w:cs="Arial"/>
          <w:sz w:val="21"/>
          <w:szCs w:val="21"/>
        </w:rPr>
        <w:t>3</w:t>
      </w:r>
      <w:r>
        <w:rPr>
          <w:rFonts w:ascii="Arial" w:hAnsi="Arial" w:cs="Arial"/>
          <w:sz w:val="21"/>
          <w:szCs w:val="21"/>
        </w:rPr>
        <w:t>项）未完成结题的或有项目逾期一年未结题的；</w:t>
      </w:r>
      <w:r>
        <w:rPr>
          <w:rFonts w:ascii="Arial" w:hAnsi="Arial" w:cs="Arial"/>
          <w:sz w:val="21"/>
          <w:szCs w:val="21"/>
        </w:rPr>
        <w:t>2.</w:t>
      </w:r>
      <w:r>
        <w:rPr>
          <w:rFonts w:ascii="Arial" w:hAnsi="Arial" w:cs="Arial"/>
          <w:sz w:val="21"/>
          <w:szCs w:val="21"/>
        </w:rPr>
        <w:t>在省级财政专项资金审计、检查过程中发现重大违规行为的；</w:t>
      </w:r>
      <w:r>
        <w:rPr>
          <w:rFonts w:ascii="Arial" w:hAnsi="Arial" w:cs="Arial"/>
          <w:sz w:val="21"/>
          <w:szCs w:val="21"/>
        </w:rPr>
        <w:t>3.</w:t>
      </w:r>
      <w:r>
        <w:rPr>
          <w:rFonts w:ascii="Arial" w:hAnsi="Arial" w:cs="Arial"/>
          <w:sz w:val="21"/>
          <w:szCs w:val="21"/>
        </w:rPr>
        <w:t>同</w:t>
      </w:r>
      <w:r>
        <w:rPr>
          <w:rFonts w:ascii="Arial" w:hAnsi="Arial" w:cs="Arial"/>
          <w:sz w:val="21"/>
          <w:szCs w:val="21"/>
        </w:rPr>
        <w:lastRenderedPageBreak/>
        <w:t>一项目通过变换课题名称等方式进行多头申报的；</w:t>
      </w:r>
      <w:r>
        <w:rPr>
          <w:rFonts w:ascii="Arial" w:hAnsi="Arial" w:cs="Arial"/>
          <w:sz w:val="21"/>
          <w:szCs w:val="21"/>
        </w:rPr>
        <w:t>4.</w:t>
      </w:r>
      <w:r>
        <w:rPr>
          <w:rFonts w:ascii="Arial" w:hAnsi="Arial" w:cs="Arial"/>
          <w:sz w:val="21"/>
          <w:szCs w:val="21"/>
        </w:rPr>
        <w:t>项目主要内容已由该单位单独或联合其他单位申报并已获得省科技计划立项的；</w:t>
      </w:r>
      <w:r>
        <w:rPr>
          <w:rFonts w:ascii="Arial" w:hAnsi="Arial" w:cs="Arial"/>
          <w:sz w:val="21"/>
          <w:szCs w:val="21"/>
        </w:rPr>
        <w:t>5.</w:t>
      </w:r>
      <w:r>
        <w:rPr>
          <w:rFonts w:ascii="Arial" w:hAnsi="Arial" w:cs="Arial"/>
          <w:sz w:val="21"/>
          <w:szCs w:val="21"/>
        </w:rPr>
        <w:t>项目未经主管部门组织推荐的。</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四、纸件及附件要求</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纸质申报书原件一式</w:t>
      </w:r>
      <w:r>
        <w:rPr>
          <w:rFonts w:ascii="Arial" w:hAnsi="Arial" w:cs="Arial"/>
          <w:sz w:val="21"/>
          <w:szCs w:val="21"/>
        </w:rPr>
        <w:t>1</w:t>
      </w:r>
      <w:r>
        <w:rPr>
          <w:rFonts w:ascii="Arial" w:hAnsi="Arial" w:cs="Arial"/>
          <w:sz w:val="21"/>
          <w:szCs w:val="21"/>
        </w:rPr>
        <w:t>份，申报单位及推荐单位签章须齐全。</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须提供与港方单位合作的协议原件。如三方以上合作，需提供所有合作方共同签署的合作协议原件。</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有自筹经费要求的申报单位，须提供明确的自筹经费和使用情况说明、及盖章签字齐全的经费承诺证明原件。</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五、申报程序</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注册。首次申报的单位可在省专项资金管理统一平台进行注册后转入省科技厅阳光政务平台进行申报；或者在省科技厅阳光政务平台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申报。各单位和申报人注册后即可通过网络提交申请书及相关材料，并在主管部门审核通过后打印书面申报书一式</w:t>
      </w:r>
      <w:r>
        <w:rPr>
          <w:rFonts w:ascii="Arial" w:hAnsi="Arial" w:cs="Arial"/>
          <w:sz w:val="21"/>
          <w:szCs w:val="21"/>
        </w:rPr>
        <w:t>1</w:t>
      </w:r>
      <w:r>
        <w:rPr>
          <w:rFonts w:ascii="Arial" w:hAnsi="Arial" w:cs="Arial"/>
          <w:sz w:val="21"/>
          <w:szCs w:val="21"/>
        </w:rPr>
        <w:t>份（须提供与港方合作伙伴的合作协议或意向书复印件；有自筹经费要求的申报单位，须提供明确的自筹经费和使用情况说明、或经费承诺证明原件）送交所属主管部门。</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审核推荐。省直主管部门在省科技厅业务综合管理系统对申报项目择优推荐，并以正式文件报送（含推荐项目汇总表）省科技厅；各地市所属企事业单位的申报项目，必须由地级以上市科技局行文向省科技厅择优推荐（含推荐项目汇总表）。</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资格审查和项目评审。省科技厅组织专家，对各主管部门推荐的项目进行资格审查和评审，按照择优选择原则列入科技计划予以支持。</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六、申报时间</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申报单位网上申报截止时间为</w:t>
      </w:r>
      <w:r>
        <w:rPr>
          <w:rFonts w:ascii="Arial" w:hAnsi="Arial" w:cs="Arial"/>
          <w:sz w:val="21"/>
          <w:szCs w:val="21"/>
        </w:rPr>
        <w:t>2016</w:t>
      </w:r>
      <w:r>
        <w:rPr>
          <w:rFonts w:ascii="Arial" w:hAnsi="Arial" w:cs="Arial"/>
          <w:sz w:val="21"/>
          <w:szCs w:val="21"/>
        </w:rPr>
        <w:t>年</w:t>
      </w:r>
      <w:r>
        <w:rPr>
          <w:rFonts w:ascii="Arial" w:hAnsi="Arial" w:cs="Arial"/>
          <w:sz w:val="21"/>
          <w:szCs w:val="21"/>
        </w:rPr>
        <w:t>12</w:t>
      </w:r>
      <w:r>
        <w:rPr>
          <w:rFonts w:ascii="Arial" w:hAnsi="Arial" w:cs="Arial"/>
          <w:sz w:val="21"/>
          <w:szCs w:val="21"/>
        </w:rPr>
        <w:t>月</w:t>
      </w:r>
      <w:r>
        <w:rPr>
          <w:rFonts w:ascii="Arial" w:hAnsi="Arial" w:cs="Arial"/>
          <w:sz w:val="21"/>
          <w:szCs w:val="21"/>
        </w:rPr>
        <w:t>4</w:t>
      </w:r>
      <w:r>
        <w:rPr>
          <w:rFonts w:ascii="Arial" w:hAnsi="Arial" w:cs="Arial"/>
          <w:sz w:val="21"/>
          <w:szCs w:val="21"/>
        </w:rPr>
        <w:t>日下午</w:t>
      </w:r>
      <w:r>
        <w:rPr>
          <w:rFonts w:ascii="Arial" w:hAnsi="Arial" w:cs="Arial"/>
          <w:sz w:val="21"/>
          <w:szCs w:val="21"/>
        </w:rPr>
        <w:t>17:00</w:t>
      </w:r>
      <w:r>
        <w:rPr>
          <w:rFonts w:ascii="Arial" w:hAnsi="Arial" w:cs="Arial"/>
          <w:sz w:val="21"/>
          <w:szCs w:val="21"/>
        </w:rPr>
        <w:t>，各级科技主管部门网上审核推荐截止时间为</w:t>
      </w:r>
      <w:r>
        <w:rPr>
          <w:rFonts w:ascii="Arial" w:hAnsi="Arial" w:cs="Arial"/>
          <w:sz w:val="21"/>
          <w:szCs w:val="21"/>
        </w:rPr>
        <w:t>2016</w:t>
      </w:r>
      <w:r>
        <w:rPr>
          <w:rFonts w:ascii="Arial" w:hAnsi="Arial" w:cs="Arial"/>
          <w:sz w:val="21"/>
          <w:szCs w:val="21"/>
        </w:rPr>
        <w:t>年</w:t>
      </w:r>
      <w:r>
        <w:rPr>
          <w:rFonts w:ascii="Arial" w:hAnsi="Arial" w:cs="Arial"/>
          <w:sz w:val="21"/>
          <w:szCs w:val="21"/>
        </w:rPr>
        <w:t>12</w:t>
      </w:r>
      <w:r>
        <w:rPr>
          <w:rFonts w:ascii="Arial" w:hAnsi="Arial" w:cs="Arial"/>
          <w:sz w:val="21"/>
          <w:szCs w:val="21"/>
        </w:rPr>
        <w:t>月</w:t>
      </w:r>
      <w:r>
        <w:rPr>
          <w:rFonts w:ascii="Arial" w:hAnsi="Arial" w:cs="Arial"/>
          <w:sz w:val="21"/>
          <w:szCs w:val="21"/>
        </w:rPr>
        <w:t>11</w:t>
      </w:r>
      <w:r>
        <w:rPr>
          <w:rFonts w:ascii="Arial" w:hAnsi="Arial" w:cs="Arial"/>
          <w:sz w:val="21"/>
          <w:szCs w:val="21"/>
        </w:rPr>
        <w:t>日下午</w:t>
      </w:r>
      <w:r>
        <w:rPr>
          <w:rFonts w:ascii="Arial" w:hAnsi="Arial" w:cs="Arial"/>
          <w:sz w:val="21"/>
          <w:szCs w:val="21"/>
        </w:rPr>
        <w:t>17:00</w:t>
      </w:r>
      <w:r>
        <w:rPr>
          <w:rFonts w:ascii="Arial" w:hAnsi="Arial" w:cs="Arial"/>
          <w:sz w:val="21"/>
          <w:szCs w:val="21"/>
        </w:rPr>
        <w:t>。书面申报材料送省科技厅业务受理窗口的截止时间为</w:t>
      </w:r>
      <w:r>
        <w:rPr>
          <w:rFonts w:ascii="Arial" w:hAnsi="Arial" w:cs="Arial"/>
          <w:sz w:val="21"/>
          <w:szCs w:val="21"/>
        </w:rPr>
        <w:t>2016</w:t>
      </w:r>
      <w:r>
        <w:rPr>
          <w:rFonts w:ascii="Arial" w:hAnsi="Arial" w:cs="Arial"/>
          <w:sz w:val="21"/>
          <w:szCs w:val="21"/>
        </w:rPr>
        <w:t>年</w:t>
      </w:r>
      <w:r>
        <w:rPr>
          <w:rFonts w:ascii="Arial" w:hAnsi="Arial" w:cs="Arial"/>
          <w:sz w:val="21"/>
          <w:szCs w:val="21"/>
        </w:rPr>
        <w:t>12</w:t>
      </w:r>
      <w:r>
        <w:rPr>
          <w:rFonts w:ascii="Arial" w:hAnsi="Arial" w:cs="Arial"/>
          <w:sz w:val="21"/>
          <w:szCs w:val="21"/>
        </w:rPr>
        <w:t>月</w:t>
      </w:r>
      <w:r>
        <w:rPr>
          <w:rFonts w:ascii="Arial" w:hAnsi="Arial" w:cs="Arial"/>
          <w:sz w:val="21"/>
          <w:szCs w:val="21"/>
        </w:rPr>
        <w:t>18</w:t>
      </w:r>
      <w:r>
        <w:rPr>
          <w:rFonts w:ascii="Arial" w:hAnsi="Arial" w:cs="Arial"/>
          <w:sz w:val="21"/>
          <w:szCs w:val="21"/>
        </w:rPr>
        <w:t>日下午</w:t>
      </w:r>
      <w:r>
        <w:rPr>
          <w:rFonts w:ascii="Arial" w:hAnsi="Arial" w:cs="Arial"/>
          <w:sz w:val="21"/>
          <w:szCs w:val="21"/>
        </w:rPr>
        <w:t>17:00</w:t>
      </w:r>
      <w:r>
        <w:rPr>
          <w:rFonts w:ascii="Arial" w:hAnsi="Arial" w:cs="Arial"/>
          <w:sz w:val="21"/>
          <w:szCs w:val="21"/>
        </w:rPr>
        <w:t>。</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七、联系方式</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书面材料报送地址：广州市连新路</w:t>
      </w:r>
      <w:r>
        <w:rPr>
          <w:rFonts w:ascii="Arial" w:hAnsi="Arial" w:cs="Arial"/>
          <w:sz w:val="21"/>
          <w:szCs w:val="21"/>
        </w:rPr>
        <w:t>171</w:t>
      </w:r>
      <w:r>
        <w:rPr>
          <w:rFonts w:ascii="Arial" w:hAnsi="Arial" w:cs="Arial"/>
          <w:sz w:val="21"/>
          <w:szCs w:val="21"/>
        </w:rPr>
        <w:t>号省科技信息大楼</w:t>
      </w:r>
      <w:r>
        <w:rPr>
          <w:rFonts w:ascii="Arial" w:hAnsi="Arial" w:cs="Arial"/>
          <w:sz w:val="21"/>
          <w:szCs w:val="21"/>
        </w:rPr>
        <w:t>1</w:t>
      </w:r>
      <w:r>
        <w:rPr>
          <w:rFonts w:ascii="Arial" w:hAnsi="Arial" w:cs="Arial"/>
          <w:sz w:val="21"/>
          <w:szCs w:val="21"/>
        </w:rPr>
        <w:t>楼广东省科技厅业务受理窗口（邮政编码：</w:t>
      </w:r>
      <w:r>
        <w:rPr>
          <w:rFonts w:ascii="Arial" w:hAnsi="Arial" w:cs="Arial"/>
          <w:sz w:val="21"/>
          <w:szCs w:val="21"/>
        </w:rPr>
        <w:t>510033</w:t>
      </w:r>
      <w:r>
        <w:rPr>
          <w:rFonts w:ascii="Arial" w:hAnsi="Arial" w:cs="Arial"/>
          <w:sz w:val="21"/>
          <w:szCs w:val="21"/>
        </w:rPr>
        <w:t>）</w:t>
      </w:r>
    </w:p>
    <w:p w:rsidR="00662EB6" w:rsidRDefault="00662EB6" w:rsidP="00662EB6">
      <w:pPr>
        <w:pStyle w:val="a5"/>
        <w:spacing w:line="330" w:lineRule="atLeast"/>
        <w:rPr>
          <w:rFonts w:ascii="Arial" w:hAnsi="Arial" w:cs="Arial"/>
          <w:sz w:val="21"/>
          <w:szCs w:val="21"/>
        </w:rPr>
      </w:pPr>
      <w:r>
        <w:rPr>
          <w:rFonts w:ascii="Arial" w:hAnsi="Arial" w:cs="Arial"/>
          <w:sz w:val="21"/>
          <w:szCs w:val="21"/>
        </w:rPr>
        <w:lastRenderedPageBreak/>
        <w:t xml:space="preserve">　　业务咨询：省科技厅交流合作处</w:t>
      </w:r>
      <w:r>
        <w:rPr>
          <w:rFonts w:ascii="Arial" w:hAnsi="Arial" w:cs="Arial"/>
          <w:sz w:val="21"/>
          <w:szCs w:val="21"/>
        </w:rPr>
        <w:t xml:space="preserve"> </w:t>
      </w:r>
      <w:r>
        <w:rPr>
          <w:rFonts w:ascii="Arial" w:hAnsi="Arial" w:cs="Arial"/>
          <w:sz w:val="21"/>
          <w:szCs w:val="21"/>
        </w:rPr>
        <w:t>杨保志（</w:t>
      </w:r>
      <w:r>
        <w:rPr>
          <w:rFonts w:ascii="Arial" w:hAnsi="Arial" w:cs="Arial"/>
          <w:sz w:val="21"/>
          <w:szCs w:val="21"/>
        </w:rPr>
        <w:t>020-83163862</w:t>
      </w:r>
      <w:r>
        <w:rPr>
          <w:rFonts w:ascii="Arial" w:hAnsi="Arial" w:cs="Arial"/>
          <w:sz w:val="21"/>
          <w:szCs w:val="21"/>
        </w:rPr>
        <w:t>）</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技术支持：省科技创新监测研究中心（</w:t>
      </w:r>
      <w:r>
        <w:rPr>
          <w:rFonts w:ascii="Arial" w:hAnsi="Arial" w:cs="Arial"/>
          <w:sz w:val="21"/>
          <w:szCs w:val="21"/>
        </w:rPr>
        <w:t>020-83163338</w:t>
      </w:r>
      <w:r>
        <w:rPr>
          <w:rFonts w:ascii="Arial" w:hAnsi="Arial" w:cs="Arial"/>
          <w:sz w:val="21"/>
          <w:szCs w:val="21"/>
        </w:rPr>
        <w:t>、</w:t>
      </w:r>
      <w:r>
        <w:rPr>
          <w:rFonts w:ascii="Arial" w:hAnsi="Arial" w:cs="Arial"/>
          <w:sz w:val="21"/>
          <w:szCs w:val="21"/>
        </w:rPr>
        <w:t>83163469</w:t>
      </w:r>
      <w:r>
        <w:rPr>
          <w:rFonts w:ascii="Arial" w:hAnsi="Arial" w:cs="Arial"/>
          <w:sz w:val="21"/>
          <w:szCs w:val="21"/>
        </w:rPr>
        <w:t>）</w:t>
      </w:r>
    </w:p>
    <w:p w:rsidR="00662EB6" w:rsidRDefault="00662EB6" w:rsidP="00662EB6">
      <w:pPr>
        <w:pStyle w:val="a5"/>
        <w:spacing w:line="330" w:lineRule="atLeast"/>
        <w:rPr>
          <w:rFonts w:ascii="Arial" w:hAnsi="Arial" w:cs="Arial"/>
          <w:sz w:val="21"/>
          <w:szCs w:val="21"/>
        </w:rPr>
      </w:pPr>
      <w:r>
        <w:rPr>
          <w:rFonts w:ascii="Arial" w:hAnsi="Arial" w:cs="Arial"/>
          <w:sz w:val="21"/>
          <w:szCs w:val="21"/>
        </w:rPr>
        <w:t xml:space="preserve">　　附件：</w:t>
      </w:r>
      <w:r>
        <w:rPr>
          <w:rFonts w:ascii="Arial" w:hAnsi="Arial" w:cs="Arial"/>
          <w:sz w:val="21"/>
          <w:szCs w:val="21"/>
        </w:rPr>
        <w:t>2017</w:t>
      </w:r>
      <w:r>
        <w:rPr>
          <w:rFonts w:ascii="Arial" w:hAnsi="Arial" w:cs="Arial"/>
          <w:sz w:val="21"/>
          <w:szCs w:val="21"/>
        </w:rPr>
        <w:t>年度广东省科技计划项目申报业务一览表（</w:t>
      </w:r>
      <w:hyperlink r:id="rId4" w:history="1">
        <w:r>
          <w:rPr>
            <w:rStyle w:val="a4"/>
            <w:rFonts w:ascii="Arial" w:hAnsi="Arial" w:cs="Arial"/>
            <w:sz w:val="21"/>
            <w:szCs w:val="21"/>
          </w:rPr>
          <w:t>WPS</w:t>
        </w:r>
        <w:r>
          <w:rPr>
            <w:rStyle w:val="a4"/>
            <w:rFonts w:ascii="Arial" w:hAnsi="Arial" w:cs="Arial"/>
            <w:sz w:val="21"/>
            <w:szCs w:val="21"/>
          </w:rPr>
          <w:t>版</w:t>
        </w:r>
      </w:hyperlink>
      <w:r>
        <w:rPr>
          <w:rFonts w:ascii="Arial" w:hAnsi="Arial" w:cs="Arial"/>
          <w:sz w:val="21"/>
          <w:szCs w:val="21"/>
        </w:rPr>
        <w:t>）（</w:t>
      </w:r>
      <w:hyperlink r:id="rId5" w:history="1">
        <w:r>
          <w:rPr>
            <w:rStyle w:val="a4"/>
            <w:rFonts w:ascii="Arial" w:hAnsi="Arial" w:cs="Arial"/>
            <w:sz w:val="21"/>
            <w:szCs w:val="21"/>
          </w:rPr>
          <w:t>PDF</w:t>
        </w:r>
        <w:r>
          <w:rPr>
            <w:rStyle w:val="a4"/>
            <w:rFonts w:ascii="Arial" w:hAnsi="Arial" w:cs="Arial"/>
            <w:sz w:val="21"/>
            <w:szCs w:val="21"/>
          </w:rPr>
          <w:t>版</w:t>
        </w:r>
      </w:hyperlink>
      <w:r>
        <w:rPr>
          <w:rFonts w:ascii="Arial" w:hAnsi="Arial" w:cs="Arial"/>
          <w:sz w:val="21"/>
          <w:szCs w:val="21"/>
        </w:rPr>
        <w:t>）</w:t>
      </w:r>
    </w:p>
    <w:p w:rsidR="00662EB6" w:rsidRDefault="00662EB6" w:rsidP="00662EB6">
      <w:pPr>
        <w:pStyle w:val="a5"/>
        <w:spacing w:line="330" w:lineRule="atLeast"/>
        <w:jc w:val="right"/>
        <w:rPr>
          <w:rFonts w:ascii="Arial" w:hAnsi="Arial" w:cs="Arial"/>
          <w:sz w:val="21"/>
          <w:szCs w:val="21"/>
        </w:rPr>
      </w:pPr>
      <w:r>
        <w:rPr>
          <w:rFonts w:ascii="Arial" w:hAnsi="Arial" w:cs="Arial"/>
          <w:sz w:val="21"/>
          <w:szCs w:val="21"/>
        </w:rPr>
        <w:t>省科技厅</w:t>
      </w:r>
      <w:r>
        <w:rPr>
          <w:rFonts w:ascii="Arial" w:hAnsi="Arial" w:cs="Arial"/>
          <w:sz w:val="21"/>
          <w:szCs w:val="21"/>
        </w:rPr>
        <w:br/>
        <w:t>2016</w:t>
      </w:r>
      <w:r>
        <w:rPr>
          <w:rFonts w:ascii="Arial" w:hAnsi="Arial" w:cs="Arial"/>
          <w:sz w:val="21"/>
          <w:szCs w:val="21"/>
        </w:rPr>
        <w:t>年</w:t>
      </w:r>
      <w:r>
        <w:rPr>
          <w:rFonts w:ascii="Arial" w:hAnsi="Arial" w:cs="Arial"/>
          <w:sz w:val="21"/>
          <w:szCs w:val="21"/>
        </w:rPr>
        <w:t>10</w:t>
      </w:r>
      <w:r>
        <w:rPr>
          <w:rFonts w:ascii="Arial" w:hAnsi="Arial" w:cs="Arial"/>
          <w:sz w:val="21"/>
          <w:szCs w:val="21"/>
        </w:rPr>
        <w:t>月</w:t>
      </w:r>
      <w:r>
        <w:rPr>
          <w:rFonts w:ascii="Arial" w:hAnsi="Arial" w:cs="Arial"/>
          <w:sz w:val="21"/>
          <w:szCs w:val="21"/>
        </w:rPr>
        <w:t>28</w:t>
      </w:r>
      <w:r>
        <w:rPr>
          <w:rFonts w:ascii="Arial" w:hAnsi="Arial" w:cs="Arial"/>
          <w:sz w:val="21"/>
          <w:szCs w:val="21"/>
        </w:rPr>
        <w:t>日</w:t>
      </w:r>
    </w:p>
    <w:p w:rsidR="00662EB6" w:rsidRDefault="00662EB6" w:rsidP="00D31D50">
      <w:pPr>
        <w:spacing w:line="220" w:lineRule="atLeast"/>
      </w:pPr>
    </w:p>
    <w:sectPr w:rsidR="00662EB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62EB6"/>
    <w:rsid w:val="008B7726"/>
    <w:rsid w:val="00AD4C3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2EB6"/>
    <w:rPr>
      <w:b/>
      <w:bCs/>
    </w:rPr>
  </w:style>
  <w:style w:type="character" w:styleId="a4">
    <w:name w:val="Hyperlink"/>
    <w:basedOn w:val="a0"/>
    <w:uiPriority w:val="99"/>
    <w:semiHidden/>
    <w:unhideWhenUsed/>
    <w:rsid w:val="00662EB6"/>
    <w:rPr>
      <w:strike w:val="0"/>
      <w:dstrike w:val="0"/>
      <w:color w:val="007DA3"/>
      <w:u w:val="single"/>
      <w:effect w:val="none"/>
    </w:rPr>
  </w:style>
  <w:style w:type="paragraph" w:styleId="a5">
    <w:name w:val="Normal (Web)"/>
    <w:basedOn w:val="a"/>
    <w:uiPriority w:val="99"/>
    <w:semiHidden/>
    <w:unhideWhenUsed/>
    <w:rsid w:val="00662EB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50279045">
      <w:bodyDiv w:val="1"/>
      <w:marLeft w:val="0"/>
      <w:marRight w:val="0"/>
      <w:marTop w:val="0"/>
      <w:marBottom w:val="0"/>
      <w:divBdr>
        <w:top w:val="none" w:sz="0" w:space="0" w:color="auto"/>
        <w:left w:val="none" w:sz="0" w:space="0" w:color="auto"/>
        <w:bottom w:val="none" w:sz="0" w:space="0" w:color="auto"/>
        <w:right w:val="none" w:sz="0" w:space="0" w:color="auto"/>
      </w:divBdr>
      <w:divsChild>
        <w:div w:id="195511489">
          <w:marLeft w:val="0"/>
          <w:marRight w:val="0"/>
          <w:marTop w:val="0"/>
          <w:marBottom w:val="0"/>
          <w:divBdr>
            <w:top w:val="none" w:sz="0" w:space="0" w:color="auto"/>
            <w:left w:val="none" w:sz="0" w:space="0" w:color="auto"/>
            <w:bottom w:val="none" w:sz="0" w:space="0" w:color="auto"/>
            <w:right w:val="none" w:sz="0" w:space="0" w:color="auto"/>
          </w:divBdr>
          <w:divsChild>
            <w:div w:id="18081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dstc.gov.cn/msg/image_new/wenjian/2016/10/20161028jcc01(1).pdf" TargetMode="External"/><Relationship Id="rId4" Type="http://schemas.openxmlformats.org/officeDocument/2006/relationships/hyperlink" Target="http://www.gdstc.gov.cn/msg/image_new/wenjian/2016/10/20161028j02cc01.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2016-12-16T01:52:00Z</dcterms:modified>
</cp:coreProperties>
</file>