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DD1" w:rsidRPr="00F76579" w:rsidRDefault="00230DD1" w:rsidP="001F18D2">
      <w:pPr>
        <w:spacing w:line="560" w:lineRule="exact"/>
        <w:jc w:val="both"/>
        <w:rPr>
          <w:rFonts w:ascii="仿宋_GB2312" w:eastAsia="仿宋_GB2312" w:hAnsi="宋体" w:cs="宋体" w:hint="eastAsia"/>
          <w:sz w:val="32"/>
          <w:szCs w:val="32"/>
        </w:rPr>
      </w:pPr>
      <w:r w:rsidRPr="00F76579">
        <w:rPr>
          <w:rFonts w:ascii="仿宋_GB2312" w:eastAsia="仿宋_GB2312" w:hAnsi="宋体" w:cs="宋体" w:hint="eastAsia"/>
          <w:sz w:val="32"/>
          <w:szCs w:val="32"/>
        </w:rPr>
        <w:t>附件2</w:t>
      </w:r>
      <w:r w:rsidR="00F76579" w:rsidRPr="00F76579">
        <w:rPr>
          <w:rFonts w:ascii="仿宋_GB2312" w:eastAsia="仿宋_GB2312" w:hAnsi="宋体" w:cs="宋体" w:hint="eastAsia"/>
          <w:sz w:val="32"/>
          <w:szCs w:val="32"/>
        </w:rPr>
        <w:t>：</w:t>
      </w:r>
    </w:p>
    <w:p w:rsidR="001F18D2" w:rsidRDefault="001F18D2" w:rsidP="001F18D2">
      <w:pPr>
        <w:spacing w:line="560" w:lineRule="exact"/>
        <w:jc w:val="center"/>
        <w:rPr>
          <w:rFonts w:ascii="方正小标宋简体" w:eastAsia="方正小标宋简体" w:hint="eastAsia"/>
          <w:bCs/>
          <w:sz w:val="44"/>
          <w:szCs w:val="44"/>
        </w:rPr>
      </w:pPr>
    </w:p>
    <w:p w:rsidR="00230DD1" w:rsidRPr="001F18D2" w:rsidRDefault="00230DD1" w:rsidP="001F18D2">
      <w:pPr>
        <w:spacing w:line="560" w:lineRule="exact"/>
        <w:jc w:val="center"/>
        <w:rPr>
          <w:rFonts w:ascii="方正小标宋简体" w:eastAsia="方正小标宋简体" w:hint="eastAsia"/>
          <w:bCs/>
          <w:sz w:val="44"/>
          <w:szCs w:val="44"/>
        </w:rPr>
      </w:pPr>
      <w:r w:rsidRPr="001F18D2">
        <w:rPr>
          <w:rFonts w:ascii="方正小标宋简体" w:eastAsia="方正小标宋简体" w:hint="eastAsia"/>
          <w:bCs/>
          <w:sz w:val="44"/>
          <w:szCs w:val="44"/>
        </w:rPr>
        <w:t>企业研究开发费用税前加计扣除备案的</w:t>
      </w:r>
    </w:p>
    <w:p w:rsidR="00230DD1" w:rsidRPr="001F18D2" w:rsidRDefault="00230DD1" w:rsidP="001F18D2">
      <w:pPr>
        <w:spacing w:line="560" w:lineRule="exact"/>
        <w:jc w:val="center"/>
        <w:rPr>
          <w:rFonts w:ascii="方正小标宋简体" w:eastAsia="方正小标宋简体" w:hint="eastAsia"/>
          <w:bCs/>
          <w:sz w:val="44"/>
          <w:szCs w:val="44"/>
        </w:rPr>
      </w:pPr>
      <w:r w:rsidRPr="001F18D2">
        <w:rPr>
          <w:rFonts w:ascii="方正小标宋简体" w:eastAsia="方正小标宋简体" w:hint="eastAsia"/>
          <w:bCs/>
          <w:sz w:val="44"/>
          <w:szCs w:val="44"/>
        </w:rPr>
        <w:t>主要用途</w:t>
      </w:r>
      <w:r w:rsidR="001F5B39" w:rsidRPr="001F18D2">
        <w:rPr>
          <w:rFonts w:ascii="方正小标宋简体" w:eastAsia="方正小标宋简体" w:hint="eastAsia"/>
          <w:bCs/>
          <w:sz w:val="44"/>
          <w:szCs w:val="44"/>
        </w:rPr>
        <w:t>说明</w:t>
      </w:r>
    </w:p>
    <w:p w:rsidR="001F18D2" w:rsidRDefault="00EF7FA4" w:rsidP="001F18D2">
      <w:pPr>
        <w:spacing w:line="560" w:lineRule="exact"/>
        <w:jc w:val="both"/>
        <w:rPr>
          <w:rFonts w:ascii="仿宋_GB2312" w:eastAsia="仿宋_GB2312" w:hAnsi="宋体" w:cs="宋体" w:hint="eastAsia"/>
          <w:sz w:val="32"/>
          <w:szCs w:val="32"/>
        </w:rPr>
      </w:pPr>
      <w:r>
        <w:rPr>
          <w:rFonts w:ascii="仿宋_GB2312" w:eastAsia="仿宋_GB2312" w:hAnsi="宋体" w:cs="宋体" w:hint="eastAsia"/>
          <w:sz w:val="32"/>
          <w:szCs w:val="32"/>
        </w:rPr>
        <w:t xml:space="preserve">   </w:t>
      </w:r>
    </w:p>
    <w:p w:rsidR="00EF7FA4" w:rsidRPr="00DE02B6" w:rsidRDefault="00230DD1" w:rsidP="00DE02B6">
      <w:pPr>
        <w:spacing w:line="560" w:lineRule="exact"/>
        <w:ind w:firstLineChars="200" w:firstLine="640"/>
        <w:jc w:val="both"/>
        <w:rPr>
          <w:rFonts w:eastAsia="仿宋_GB2312" w:cs="宋体" w:hint="eastAsia"/>
          <w:sz w:val="32"/>
          <w:szCs w:val="32"/>
        </w:rPr>
      </w:pPr>
      <w:r w:rsidRPr="00DE02B6">
        <w:rPr>
          <w:rFonts w:eastAsia="仿宋_GB2312" w:cs="宋体" w:hint="eastAsia"/>
          <w:sz w:val="32"/>
          <w:szCs w:val="32"/>
        </w:rPr>
        <w:t>企业研究开发费用税前加计扣除备案</w:t>
      </w:r>
      <w:r w:rsidR="00D56D85" w:rsidRPr="00DE02B6">
        <w:rPr>
          <w:rFonts w:eastAsia="仿宋_GB2312" w:cs="宋体" w:hint="eastAsia"/>
          <w:sz w:val="32"/>
          <w:szCs w:val="32"/>
        </w:rPr>
        <w:t>已</w:t>
      </w:r>
      <w:r w:rsidRPr="00DE02B6">
        <w:rPr>
          <w:rFonts w:eastAsia="仿宋_GB2312" w:cs="宋体" w:hint="eastAsia"/>
          <w:sz w:val="32"/>
          <w:szCs w:val="32"/>
        </w:rPr>
        <w:t>成为多项政策性补贴申请的重要参考资料。</w:t>
      </w:r>
      <w:r w:rsidR="00EF7FA4" w:rsidRPr="00DE02B6">
        <w:rPr>
          <w:rFonts w:eastAsia="仿宋_GB2312" w:cs="宋体" w:hint="eastAsia"/>
          <w:sz w:val="32"/>
          <w:szCs w:val="32"/>
        </w:rPr>
        <w:t>主要用途说明如下</w:t>
      </w:r>
      <w:r w:rsidR="00A71C58" w:rsidRPr="00DE02B6">
        <w:rPr>
          <w:rFonts w:eastAsia="仿宋_GB2312" w:cs="宋体" w:hint="eastAsia"/>
          <w:sz w:val="32"/>
          <w:szCs w:val="32"/>
        </w:rPr>
        <w:t>:</w:t>
      </w:r>
    </w:p>
    <w:p w:rsidR="00230DD1" w:rsidRPr="00DE02B6" w:rsidRDefault="00230DD1" w:rsidP="00DE02B6">
      <w:pPr>
        <w:numPr>
          <w:ilvl w:val="0"/>
          <w:numId w:val="1"/>
        </w:numPr>
        <w:adjustRightInd/>
        <w:spacing w:line="560" w:lineRule="exact"/>
        <w:jc w:val="both"/>
        <w:rPr>
          <w:rFonts w:hint="eastAsia"/>
          <w:b/>
          <w:sz w:val="32"/>
          <w:szCs w:val="32"/>
        </w:rPr>
      </w:pPr>
      <w:r w:rsidRPr="00DE02B6">
        <w:rPr>
          <w:rFonts w:hAnsi="宋体" w:hint="eastAsia"/>
          <w:b/>
          <w:sz w:val="32"/>
          <w:szCs w:val="32"/>
        </w:rPr>
        <w:t>企业申请研发经费投入后补助时的前置参考</w:t>
      </w:r>
    </w:p>
    <w:p w:rsidR="00230DD1" w:rsidRPr="00DE02B6" w:rsidRDefault="00230DD1" w:rsidP="00DE02B6">
      <w:pPr>
        <w:spacing w:line="560" w:lineRule="exact"/>
        <w:ind w:firstLineChars="150" w:firstLine="480"/>
        <w:jc w:val="both"/>
        <w:rPr>
          <w:rFonts w:eastAsia="仿宋_GB2312" w:hint="eastAsia"/>
          <w:sz w:val="32"/>
          <w:szCs w:val="32"/>
        </w:rPr>
      </w:pPr>
      <w:r w:rsidRPr="00DE02B6">
        <w:rPr>
          <w:rFonts w:eastAsia="仿宋_GB2312" w:hint="eastAsia"/>
          <w:sz w:val="32"/>
          <w:szCs w:val="32"/>
        </w:rPr>
        <w:t>（一）《广州市企业研发经费投入后补助实施方案</w:t>
      </w:r>
      <w:r w:rsidRPr="00DE02B6">
        <w:rPr>
          <w:rFonts w:eastAsia="仿宋_GB2312" w:hint="eastAsia"/>
          <w:sz w:val="32"/>
          <w:szCs w:val="32"/>
        </w:rPr>
        <w:t>(</w:t>
      </w:r>
      <w:r w:rsidRPr="00DE02B6">
        <w:rPr>
          <w:rFonts w:eastAsia="仿宋_GB2312" w:hint="eastAsia"/>
          <w:sz w:val="32"/>
          <w:szCs w:val="32"/>
        </w:rPr>
        <w:t>穗科信〔</w:t>
      </w:r>
      <w:r w:rsidRPr="00DE02B6">
        <w:rPr>
          <w:rFonts w:eastAsia="仿宋_GB2312" w:hint="eastAsia"/>
          <w:sz w:val="32"/>
          <w:szCs w:val="32"/>
        </w:rPr>
        <w:t>2014</w:t>
      </w:r>
      <w:r w:rsidRPr="00DE02B6">
        <w:rPr>
          <w:rFonts w:eastAsia="仿宋_GB2312" w:hint="eastAsia"/>
          <w:sz w:val="32"/>
          <w:szCs w:val="32"/>
        </w:rPr>
        <w:t>〕</w:t>
      </w:r>
      <w:r w:rsidRPr="00DE02B6">
        <w:rPr>
          <w:rFonts w:eastAsia="仿宋_GB2312" w:hint="eastAsia"/>
          <w:sz w:val="32"/>
          <w:szCs w:val="32"/>
        </w:rPr>
        <w:t xml:space="preserve">2 </w:t>
      </w:r>
      <w:r w:rsidRPr="00DE02B6">
        <w:rPr>
          <w:rFonts w:eastAsia="仿宋_GB2312" w:hint="eastAsia"/>
          <w:sz w:val="32"/>
          <w:szCs w:val="32"/>
        </w:rPr>
        <w:t>号</w:t>
      </w:r>
      <w:r w:rsidRPr="00DE02B6">
        <w:rPr>
          <w:rFonts w:eastAsia="仿宋_GB2312" w:hint="eastAsia"/>
          <w:sz w:val="32"/>
          <w:szCs w:val="32"/>
        </w:rPr>
        <w:t>)</w:t>
      </w:r>
      <w:r w:rsidR="005A73B9" w:rsidRPr="00DE02B6">
        <w:rPr>
          <w:rFonts w:eastAsia="仿宋_GB2312" w:hint="eastAsia"/>
          <w:sz w:val="32"/>
          <w:szCs w:val="32"/>
        </w:rPr>
        <w:t>、《关于对市属企业增加研发经费投入进行补助的实施办法》</w:t>
      </w:r>
      <w:r w:rsidR="005A73B9" w:rsidRPr="00DE02B6">
        <w:rPr>
          <w:rFonts w:eastAsia="仿宋_GB2312" w:hint="eastAsia"/>
          <w:sz w:val="32"/>
          <w:szCs w:val="32"/>
        </w:rPr>
        <w:t>(</w:t>
      </w:r>
      <w:r w:rsidR="005A73B9" w:rsidRPr="00DE02B6">
        <w:rPr>
          <w:rFonts w:eastAsia="仿宋_GB2312" w:hint="eastAsia"/>
          <w:sz w:val="32"/>
          <w:szCs w:val="32"/>
        </w:rPr>
        <w:t>穗国资〔</w:t>
      </w:r>
      <w:r w:rsidR="005A73B9" w:rsidRPr="00DE02B6">
        <w:rPr>
          <w:rFonts w:eastAsia="仿宋_GB2312" w:hint="eastAsia"/>
          <w:sz w:val="32"/>
          <w:szCs w:val="32"/>
        </w:rPr>
        <w:t>2015</w:t>
      </w:r>
      <w:r w:rsidR="005A73B9" w:rsidRPr="00DE02B6">
        <w:rPr>
          <w:rFonts w:eastAsia="仿宋_GB2312" w:hint="eastAsia"/>
          <w:sz w:val="32"/>
          <w:szCs w:val="32"/>
        </w:rPr>
        <w:t>〕</w:t>
      </w:r>
      <w:r w:rsidR="005A73B9" w:rsidRPr="00DE02B6">
        <w:rPr>
          <w:rFonts w:eastAsia="仿宋_GB2312" w:hint="eastAsia"/>
          <w:sz w:val="32"/>
          <w:szCs w:val="32"/>
        </w:rPr>
        <w:t xml:space="preserve">8 </w:t>
      </w:r>
      <w:r w:rsidR="005A73B9" w:rsidRPr="00DE02B6">
        <w:rPr>
          <w:rFonts w:eastAsia="仿宋_GB2312" w:hint="eastAsia"/>
          <w:sz w:val="32"/>
          <w:szCs w:val="32"/>
        </w:rPr>
        <w:t>号</w:t>
      </w:r>
      <w:r w:rsidR="005A73B9" w:rsidRPr="00DE02B6">
        <w:rPr>
          <w:rFonts w:eastAsia="仿宋_GB2312" w:hint="eastAsia"/>
          <w:sz w:val="32"/>
          <w:szCs w:val="32"/>
        </w:rPr>
        <w:t>)</w:t>
      </w:r>
      <w:r w:rsidR="005A73B9" w:rsidRPr="00DE02B6">
        <w:rPr>
          <w:rFonts w:eastAsia="仿宋_GB2312" w:hint="eastAsia"/>
          <w:sz w:val="32"/>
          <w:szCs w:val="32"/>
        </w:rPr>
        <w:t>对申请相关财政补助的</w:t>
      </w:r>
      <w:r w:rsidRPr="00DE02B6">
        <w:rPr>
          <w:rFonts w:eastAsia="仿宋_GB2312" w:hint="eastAsia"/>
          <w:sz w:val="32"/>
          <w:szCs w:val="32"/>
        </w:rPr>
        <w:t>依据规定：其他企业</w:t>
      </w:r>
      <w:r w:rsidR="00EE1A58" w:rsidRPr="00DE02B6">
        <w:rPr>
          <w:rFonts w:eastAsia="仿宋_GB2312" w:hint="eastAsia"/>
          <w:sz w:val="32"/>
          <w:szCs w:val="32"/>
        </w:rPr>
        <w:t>（指非规模以上工业企业）</w:t>
      </w:r>
      <w:r w:rsidRPr="00DE02B6">
        <w:rPr>
          <w:rFonts w:eastAsia="仿宋_GB2312" w:hint="eastAsia"/>
          <w:sz w:val="32"/>
          <w:szCs w:val="32"/>
        </w:rPr>
        <w:t>须按规定开展研发费用税前加计扣除备案工作，最终以税务部门提供的企业年度纳税申报时自行申报享受研发费用税前加计扣除的数额用</w:t>
      </w:r>
      <w:r w:rsidR="00DE02B6">
        <w:rPr>
          <w:rFonts w:eastAsia="仿宋_GB2312" w:hint="eastAsia"/>
          <w:sz w:val="32"/>
          <w:szCs w:val="32"/>
        </w:rPr>
        <w:t>作</w:t>
      </w:r>
      <w:r w:rsidRPr="00DE02B6">
        <w:rPr>
          <w:rFonts w:eastAsia="仿宋_GB2312" w:hint="eastAsia"/>
          <w:sz w:val="32"/>
          <w:szCs w:val="32"/>
        </w:rPr>
        <w:t>后补助依据。</w:t>
      </w:r>
    </w:p>
    <w:p w:rsidR="00230DD1" w:rsidRPr="00DE02B6" w:rsidRDefault="00230DD1" w:rsidP="00DE02B6">
      <w:pPr>
        <w:autoSpaceDE w:val="0"/>
        <w:autoSpaceDN w:val="0"/>
        <w:spacing w:line="560" w:lineRule="exact"/>
        <w:ind w:firstLineChars="200" w:firstLine="640"/>
        <w:jc w:val="both"/>
        <w:rPr>
          <w:rFonts w:eastAsia="仿宋_GB2312" w:hint="eastAsia"/>
          <w:sz w:val="32"/>
          <w:szCs w:val="32"/>
        </w:rPr>
      </w:pPr>
      <w:r w:rsidRPr="00DE02B6">
        <w:rPr>
          <w:rFonts w:eastAsia="仿宋_GB2312" w:hint="eastAsia"/>
          <w:sz w:val="32"/>
          <w:szCs w:val="32"/>
        </w:rPr>
        <w:t>（</w:t>
      </w:r>
      <w:r w:rsidR="005A73B9" w:rsidRPr="00DE02B6">
        <w:rPr>
          <w:rFonts w:eastAsia="仿宋_GB2312" w:hint="eastAsia"/>
          <w:sz w:val="32"/>
          <w:szCs w:val="32"/>
        </w:rPr>
        <w:t>二</w:t>
      </w:r>
      <w:r w:rsidRPr="00DE02B6">
        <w:rPr>
          <w:rFonts w:eastAsia="仿宋_GB2312" w:hint="eastAsia"/>
          <w:sz w:val="32"/>
          <w:szCs w:val="32"/>
        </w:rPr>
        <w:t>）</w:t>
      </w:r>
      <w:r w:rsidR="005A73B9" w:rsidRPr="00DE02B6">
        <w:rPr>
          <w:rFonts w:eastAsia="仿宋_GB2312" w:hint="eastAsia"/>
          <w:sz w:val="32"/>
          <w:szCs w:val="32"/>
        </w:rPr>
        <w:t>《关于印发〈广东省省级企业研究开发财政补助资金管理办法》（试行）的通知〉（粤财工〔</w:t>
      </w:r>
      <w:r w:rsidR="005A73B9" w:rsidRPr="00DE02B6">
        <w:rPr>
          <w:rFonts w:eastAsia="仿宋_GB2312"/>
          <w:sz w:val="32"/>
          <w:szCs w:val="32"/>
        </w:rPr>
        <w:t>2015</w:t>
      </w:r>
      <w:r w:rsidR="005A73B9" w:rsidRPr="00DE02B6">
        <w:rPr>
          <w:rFonts w:eastAsia="仿宋_GB2312" w:hint="eastAsia"/>
          <w:sz w:val="32"/>
          <w:szCs w:val="32"/>
        </w:rPr>
        <w:t>〕</w:t>
      </w:r>
      <w:r w:rsidR="005A73B9" w:rsidRPr="00DE02B6">
        <w:rPr>
          <w:rFonts w:eastAsia="仿宋_GB2312"/>
          <w:sz w:val="32"/>
          <w:szCs w:val="32"/>
        </w:rPr>
        <w:t xml:space="preserve">246 </w:t>
      </w:r>
      <w:r w:rsidR="005A73B9" w:rsidRPr="00DE02B6">
        <w:rPr>
          <w:rFonts w:eastAsia="仿宋_GB2312" w:hint="eastAsia"/>
          <w:sz w:val="32"/>
          <w:szCs w:val="32"/>
        </w:rPr>
        <w:t>号）</w:t>
      </w:r>
      <w:r w:rsidRPr="00DE02B6">
        <w:rPr>
          <w:rFonts w:eastAsia="仿宋_GB2312" w:hint="eastAsia"/>
          <w:sz w:val="32"/>
          <w:szCs w:val="32"/>
        </w:rPr>
        <w:t>第十五条规定：</w:t>
      </w:r>
      <w:r w:rsidRPr="00DE02B6">
        <w:rPr>
          <w:rFonts w:eastAsia="仿宋_GB2312"/>
          <w:sz w:val="32"/>
          <w:szCs w:val="32"/>
        </w:rPr>
        <w:t xml:space="preserve"> </w:t>
      </w:r>
      <w:r w:rsidRPr="00DE02B6">
        <w:rPr>
          <w:rFonts w:eastAsia="仿宋_GB2312" w:hint="eastAsia"/>
          <w:sz w:val="32"/>
          <w:szCs w:val="32"/>
        </w:rPr>
        <w:t>由各地级以上市科技主管部门会同财政、税务等部门按规定对当地企业申报研究开发费补助进行合规性审核，参考企业上一年度已经税务部门审核的可税前加计扣除研发费用，并按其一定比例确定补助额度，汇总上报省科技厅、省财政厅复核。</w:t>
      </w:r>
    </w:p>
    <w:p w:rsidR="00230DD1" w:rsidRPr="00DE02B6" w:rsidRDefault="00BA56E5" w:rsidP="00DE02B6">
      <w:pPr>
        <w:autoSpaceDE w:val="0"/>
        <w:autoSpaceDN w:val="0"/>
        <w:spacing w:line="560" w:lineRule="exact"/>
        <w:ind w:firstLineChars="200" w:firstLine="640"/>
        <w:jc w:val="both"/>
        <w:rPr>
          <w:rFonts w:eastAsia="仿宋_GB2312" w:hint="eastAsia"/>
          <w:sz w:val="32"/>
          <w:szCs w:val="32"/>
        </w:rPr>
      </w:pPr>
      <w:r w:rsidRPr="00DE02B6">
        <w:rPr>
          <w:rFonts w:eastAsia="仿宋_GB2312" w:hint="eastAsia"/>
          <w:sz w:val="32"/>
          <w:szCs w:val="32"/>
        </w:rPr>
        <w:t>如</w:t>
      </w:r>
      <w:r w:rsidR="00230DD1" w:rsidRPr="00DE02B6">
        <w:rPr>
          <w:rFonts w:eastAsia="仿宋_GB2312" w:hint="eastAsia"/>
          <w:sz w:val="32"/>
          <w:szCs w:val="32"/>
        </w:rPr>
        <w:t>上，企业申请上述财政经费补助须在年度纳税申报时自行申报研发费用税前加计扣除</w:t>
      </w:r>
      <w:r w:rsidR="003363A0" w:rsidRPr="00DE02B6">
        <w:rPr>
          <w:rFonts w:eastAsia="仿宋_GB2312" w:hint="eastAsia"/>
          <w:sz w:val="32"/>
          <w:szCs w:val="32"/>
        </w:rPr>
        <w:t>。</w:t>
      </w:r>
      <w:r w:rsidR="00230DD1" w:rsidRPr="00DE02B6">
        <w:rPr>
          <w:rFonts w:eastAsia="仿宋_GB2312" w:hint="eastAsia"/>
          <w:sz w:val="32"/>
          <w:szCs w:val="32"/>
        </w:rPr>
        <w:t>企业自主备案，获得鉴定</w:t>
      </w:r>
      <w:r w:rsidR="00230DD1" w:rsidRPr="00DE02B6">
        <w:rPr>
          <w:rFonts w:eastAsia="仿宋_GB2312" w:hint="eastAsia"/>
          <w:sz w:val="32"/>
          <w:szCs w:val="32"/>
        </w:rPr>
        <w:lastRenderedPageBreak/>
        <w:t>意见书，可在开展自行申报具备重要参考作用。</w:t>
      </w:r>
    </w:p>
    <w:p w:rsidR="00230DD1" w:rsidRPr="00DE02B6" w:rsidRDefault="00230DD1" w:rsidP="00DE02B6">
      <w:pPr>
        <w:spacing w:line="560" w:lineRule="exact"/>
        <w:ind w:firstLineChars="150" w:firstLine="482"/>
        <w:jc w:val="both"/>
        <w:rPr>
          <w:rFonts w:hint="eastAsia"/>
          <w:b/>
          <w:sz w:val="32"/>
          <w:szCs w:val="32"/>
        </w:rPr>
      </w:pPr>
      <w:r w:rsidRPr="00DE02B6">
        <w:rPr>
          <w:rFonts w:hAnsi="宋体" w:hint="eastAsia"/>
          <w:b/>
          <w:sz w:val="32"/>
          <w:szCs w:val="32"/>
        </w:rPr>
        <w:t>二、纳税人自行向税务部门申报</w:t>
      </w:r>
      <w:r w:rsidR="001F18D2" w:rsidRPr="00DE02B6">
        <w:rPr>
          <w:rFonts w:hAnsi="宋体" w:hint="eastAsia"/>
          <w:b/>
          <w:sz w:val="32"/>
          <w:szCs w:val="32"/>
        </w:rPr>
        <w:t>研究开发费用</w:t>
      </w:r>
      <w:r w:rsidRPr="00DE02B6">
        <w:rPr>
          <w:rFonts w:hAnsi="宋体" w:hint="eastAsia"/>
          <w:b/>
          <w:sz w:val="32"/>
          <w:szCs w:val="32"/>
        </w:rPr>
        <w:t>税前加计扣除时的参考</w:t>
      </w:r>
    </w:p>
    <w:p w:rsidR="00230DD1" w:rsidRPr="00DE02B6" w:rsidRDefault="00230DD1" w:rsidP="00DE02B6">
      <w:pPr>
        <w:spacing w:line="560" w:lineRule="exact"/>
        <w:ind w:firstLineChars="200" w:firstLine="640"/>
        <w:jc w:val="both"/>
        <w:rPr>
          <w:rFonts w:eastAsia="仿宋_GB2312" w:hint="eastAsia"/>
          <w:sz w:val="32"/>
          <w:szCs w:val="32"/>
        </w:rPr>
      </w:pPr>
      <w:r w:rsidRPr="00DE02B6">
        <w:rPr>
          <w:rFonts w:eastAsia="仿宋_GB2312" w:hint="eastAsia"/>
          <w:sz w:val="32"/>
          <w:szCs w:val="32"/>
        </w:rPr>
        <w:t>根据《</w:t>
      </w:r>
      <w:r w:rsidRPr="00DE02B6">
        <w:rPr>
          <w:rFonts w:eastAsia="仿宋_GB2312"/>
          <w:sz w:val="32"/>
          <w:szCs w:val="32"/>
        </w:rPr>
        <w:t>国家税务总局关于印发</w:t>
      </w:r>
      <w:r w:rsidR="00FD39B3" w:rsidRPr="00DE02B6">
        <w:rPr>
          <w:rFonts w:eastAsia="仿宋_GB2312" w:hint="eastAsia"/>
          <w:sz w:val="32"/>
          <w:szCs w:val="32"/>
        </w:rPr>
        <w:t>&lt;</w:t>
      </w:r>
      <w:r w:rsidRPr="00DE02B6">
        <w:rPr>
          <w:rFonts w:eastAsia="仿宋_GB2312"/>
          <w:sz w:val="32"/>
          <w:szCs w:val="32"/>
        </w:rPr>
        <w:t>企业研究开发费用税前扣除管理办法（试行）</w:t>
      </w:r>
      <w:r w:rsidR="00FD39B3" w:rsidRPr="00DE02B6">
        <w:rPr>
          <w:rFonts w:eastAsia="仿宋_GB2312" w:hint="eastAsia"/>
          <w:sz w:val="32"/>
          <w:szCs w:val="32"/>
        </w:rPr>
        <w:t>&gt;</w:t>
      </w:r>
      <w:r w:rsidRPr="00DE02B6">
        <w:rPr>
          <w:rFonts w:eastAsia="仿宋_GB2312"/>
          <w:sz w:val="32"/>
          <w:szCs w:val="32"/>
        </w:rPr>
        <w:t>的通知</w:t>
      </w:r>
      <w:r w:rsidRPr="00DE02B6">
        <w:rPr>
          <w:rFonts w:eastAsia="仿宋_GB2312" w:hint="eastAsia"/>
          <w:sz w:val="32"/>
          <w:szCs w:val="32"/>
        </w:rPr>
        <w:t>》（</w:t>
      </w:r>
      <w:r w:rsidRPr="00DE02B6">
        <w:rPr>
          <w:rFonts w:eastAsia="仿宋_GB2312"/>
          <w:sz w:val="32"/>
          <w:szCs w:val="32"/>
        </w:rPr>
        <w:t>国税发〔</w:t>
      </w:r>
      <w:r w:rsidRPr="00DE02B6">
        <w:rPr>
          <w:rFonts w:eastAsia="仿宋_GB2312"/>
          <w:sz w:val="32"/>
          <w:szCs w:val="32"/>
        </w:rPr>
        <w:t>2008</w:t>
      </w:r>
      <w:r w:rsidRPr="00DE02B6">
        <w:rPr>
          <w:rFonts w:eastAsia="仿宋_GB2312"/>
          <w:sz w:val="32"/>
          <w:szCs w:val="32"/>
        </w:rPr>
        <w:t>〕</w:t>
      </w:r>
      <w:r w:rsidRPr="00DE02B6">
        <w:rPr>
          <w:rFonts w:eastAsia="仿宋_GB2312"/>
          <w:sz w:val="32"/>
          <w:szCs w:val="32"/>
        </w:rPr>
        <w:t>116</w:t>
      </w:r>
      <w:r w:rsidRPr="00DE02B6">
        <w:rPr>
          <w:rFonts w:eastAsia="仿宋_GB2312"/>
          <w:sz w:val="32"/>
          <w:szCs w:val="32"/>
        </w:rPr>
        <w:t>号</w:t>
      </w:r>
      <w:r w:rsidRPr="00DE02B6">
        <w:rPr>
          <w:rFonts w:eastAsia="仿宋_GB2312" w:hint="eastAsia"/>
          <w:sz w:val="32"/>
          <w:szCs w:val="32"/>
        </w:rPr>
        <w:t>）等相关文件规定：</w:t>
      </w:r>
      <w:r w:rsidRPr="00DE02B6">
        <w:rPr>
          <w:rFonts w:eastAsia="仿宋_GB2312"/>
          <w:sz w:val="32"/>
          <w:szCs w:val="32"/>
        </w:rPr>
        <w:t>主管税务机关对企业申报的研究开发项目有异议的，可要求企业提供政府科技部门的鉴定意见书。</w:t>
      </w:r>
    </w:p>
    <w:p w:rsidR="00230DD1" w:rsidRPr="00DE02B6" w:rsidRDefault="00BA56E5" w:rsidP="00DE02B6">
      <w:pPr>
        <w:autoSpaceDE w:val="0"/>
        <w:autoSpaceDN w:val="0"/>
        <w:spacing w:line="560" w:lineRule="exact"/>
        <w:ind w:firstLineChars="200" w:firstLine="640"/>
        <w:jc w:val="both"/>
        <w:rPr>
          <w:rFonts w:eastAsia="仿宋_GB2312" w:hint="eastAsia"/>
          <w:sz w:val="32"/>
          <w:szCs w:val="32"/>
        </w:rPr>
      </w:pPr>
      <w:r w:rsidRPr="00DE02B6">
        <w:rPr>
          <w:rFonts w:eastAsia="仿宋_GB2312" w:hint="eastAsia"/>
          <w:sz w:val="32"/>
          <w:szCs w:val="32"/>
        </w:rPr>
        <w:t>如上，</w:t>
      </w:r>
      <w:r w:rsidR="00230DD1" w:rsidRPr="00DE02B6">
        <w:rPr>
          <w:rFonts w:eastAsia="仿宋_GB2312" w:hint="eastAsia"/>
          <w:sz w:val="32"/>
          <w:szCs w:val="32"/>
        </w:rPr>
        <w:t>企业自主</w:t>
      </w:r>
      <w:r w:rsidR="003363A0" w:rsidRPr="00DE02B6">
        <w:rPr>
          <w:rFonts w:eastAsia="仿宋_GB2312" w:hint="eastAsia"/>
          <w:sz w:val="32"/>
          <w:szCs w:val="32"/>
        </w:rPr>
        <w:t>备案</w:t>
      </w:r>
      <w:r w:rsidR="00230DD1" w:rsidRPr="00DE02B6">
        <w:rPr>
          <w:rFonts w:eastAsia="仿宋_GB2312" w:hint="eastAsia"/>
          <w:sz w:val="32"/>
          <w:szCs w:val="32"/>
        </w:rPr>
        <w:t>，获得鉴定意见书，在开展自行申报具备重要参考作用。</w:t>
      </w:r>
    </w:p>
    <w:p w:rsidR="00230DD1" w:rsidRPr="00DE02B6" w:rsidRDefault="00230DD1" w:rsidP="00DE02B6">
      <w:pPr>
        <w:autoSpaceDE w:val="0"/>
        <w:autoSpaceDN w:val="0"/>
        <w:spacing w:line="560" w:lineRule="exact"/>
        <w:ind w:firstLineChars="200" w:firstLine="640"/>
        <w:jc w:val="both"/>
        <w:rPr>
          <w:rFonts w:eastAsia="仿宋_GB2312" w:hint="eastAsia"/>
          <w:sz w:val="32"/>
          <w:szCs w:val="32"/>
        </w:rPr>
      </w:pPr>
    </w:p>
    <w:p w:rsidR="00230DD1" w:rsidRPr="003363A0" w:rsidRDefault="00230DD1" w:rsidP="001F18D2">
      <w:pPr>
        <w:spacing w:line="560" w:lineRule="exact"/>
        <w:ind w:right="640"/>
        <w:jc w:val="right"/>
        <w:rPr>
          <w:rFonts w:ascii="仿宋_GB2312" w:eastAsia="仿宋_GB2312" w:hint="eastAsia"/>
          <w:sz w:val="32"/>
          <w:szCs w:val="32"/>
        </w:rPr>
      </w:pPr>
    </w:p>
    <w:sectPr w:rsidR="00230DD1" w:rsidRPr="003363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04A" w:rsidRDefault="00EA404A" w:rsidP="00EA183D">
      <w:r>
        <w:separator/>
      </w:r>
    </w:p>
  </w:endnote>
  <w:endnote w:type="continuationSeparator" w:id="1">
    <w:p w:rsidR="00EA404A" w:rsidRDefault="00EA404A" w:rsidP="00EA1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仿宋_GB2312">
    <w:altName w:val="Arial Unicode MS"/>
    <w:charset w:val="86"/>
    <w:family w:val="modern"/>
    <w:pitch w:val="fixed"/>
    <w:sig w:usb0="00000000"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04A" w:rsidRDefault="00EA404A" w:rsidP="00EA183D">
      <w:r>
        <w:separator/>
      </w:r>
    </w:p>
  </w:footnote>
  <w:footnote w:type="continuationSeparator" w:id="1">
    <w:p w:rsidR="00EA404A" w:rsidRDefault="00EA404A" w:rsidP="00EA18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2540F"/>
    <w:multiLevelType w:val="hybridMultilevel"/>
    <w:tmpl w:val="86BC7ADC"/>
    <w:lvl w:ilvl="0" w:tplc="59D6BD66">
      <w:start w:val="1"/>
      <w:numFmt w:val="japaneseCounting"/>
      <w:lvlText w:val="%1、"/>
      <w:lvlJc w:val="left"/>
      <w:pPr>
        <w:tabs>
          <w:tab w:val="num" w:pos="1262"/>
        </w:tabs>
        <w:ind w:left="1262" w:hanging="720"/>
      </w:pPr>
      <w:rPr>
        <w:rFonts w:cs="宋体" w:hint="default"/>
      </w:rPr>
    </w:lvl>
    <w:lvl w:ilvl="1" w:tplc="04090019" w:tentative="1">
      <w:start w:val="1"/>
      <w:numFmt w:val="lowerLetter"/>
      <w:lvlText w:val="%2)"/>
      <w:lvlJc w:val="left"/>
      <w:pPr>
        <w:tabs>
          <w:tab w:val="num" w:pos="1382"/>
        </w:tabs>
        <w:ind w:left="1382" w:hanging="420"/>
      </w:pPr>
    </w:lvl>
    <w:lvl w:ilvl="2" w:tplc="0409001B" w:tentative="1">
      <w:start w:val="1"/>
      <w:numFmt w:val="lowerRoman"/>
      <w:lvlText w:val="%3."/>
      <w:lvlJc w:val="righ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9" w:tentative="1">
      <w:start w:val="1"/>
      <w:numFmt w:val="lowerLetter"/>
      <w:lvlText w:val="%5)"/>
      <w:lvlJc w:val="left"/>
      <w:pPr>
        <w:tabs>
          <w:tab w:val="num" w:pos="2642"/>
        </w:tabs>
        <w:ind w:left="2642" w:hanging="420"/>
      </w:pPr>
    </w:lvl>
    <w:lvl w:ilvl="5" w:tplc="0409001B" w:tentative="1">
      <w:start w:val="1"/>
      <w:numFmt w:val="lowerRoman"/>
      <w:lvlText w:val="%6."/>
      <w:lvlJc w:val="righ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9" w:tentative="1">
      <w:start w:val="1"/>
      <w:numFmt w:val="lowerLetter"/>
      <w:lvlText w:val="%8)"/>
      <w:lvlJc w:val="left"/>
      <w:pPr>
        <w:tabs>
          <w:tab w:val="num" w:pos="3902"/>
        </w:tabs>
        <w:ind w:left="3902" w:hanging="420"/>
      </w:pPr>
    </w:lvl>
    <w:lvl w:ilvl="8" w:tplc="0409001B" w:tentative="1">
      <w:start w:val="1"/>
      <w:numFmt w:val="lowerRoman"/>
      <w:lvlText w:val="%9."/>
      <w:lvlJc w:val="right"/>
      <w:pPr>
        <w:tabs>
          <w:tab w:val="num" w:pos="4322"/>
        </w:tabs>
        <w:ind w:left="432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trackRevision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7B33"/>
    <w:rsid w:val="00057B33"/>
    <w:rsid w:val="00094167"/>
    <w:rsid w:val="00164642"/>
    <w:rsid w:val="001B5567"/>
    <w:rsid w:val="001F18D2"/>
    <w:rsid w:val="001F5B39"/>
    <w:rsid w:val="00230DD1"/>
    <w:rsid w:val="003363A0"/>
    <w:rsid w:val="00370A51"/>
    <w:rsid w:val="003B5AF9"/>
    <w:rsid w:val="00441C76"/>
    <w:rsid w:val="00442B67"/>
    <w:rsid w:val="005A73B9"/>
    <w:rsid w:val="00684650"/>
    <w:rsid w:val="006D1AE0"/>
    <w:rsid w:val="00784A31"/>
    <w:rsid w:val="008825CD"/>
    <w:rsid w:val="008B12F9"/>
    <w:rsid w:val="00A21C1B"/>
    <w:rsid w:val="00A71C58"/>
    <w:rsid w:val="00B50A27"/>
    <w:rsid w:val="00BA4393"/>
    <w:rsid w:val="00BA56E5"/>
    <w:rsid w:val="00BF2E6D"/>
    <w:rsid w:val="00C22D72"/>
    <w:rsid w:val="00C31884"/>
    <w:rsid w:val="00D56D85"/>
    <w:rsid w:val="00D74C1A"/>
    <w:rsid w:val="00DE02B6"/>
    <w:rsid w:val="00E07D07"/>
    <w:rsid w:val="00E44515"/>
    <w:rsid w:val="00E6798F"/>
    <w:rsid w:val="00E779E1"/>
    <w:rsid w:val="00EA183D"/>
    <w:rsid w:val="00EA404A"/>
    <w:rsid w:val="00EE1A58"/>
    <w:rsid w:val="00EF1E73"/>
    <w:rsid w:val="00EF612E"/>
    <w:rsid w:val="00EF7FA4"/>
    <w:rsid w:val="00F76579"/>
    <w:rsid w:val="00FD39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7B33"/>
    <w:pPr>
      <w:widowControl w:val="0"/>
      <w:adjustRightInd w:val="0"/>
    </w:pPr>
    <w:rPr>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057B33"/>
    <w:pPr>
      <w:widowControl/>
      <w:adjustRightInd/>
      <w:spacing w:before="100" w:beforeAutospacing="1" w:after="100" w:afterAutospacing="1"/>
    </w:pPr>
    <w:rPr>
      <w:rFonts w:ascii="宋体" w:hAnsi="宋体" w:cs="宋体"/>
      <w:sz w:val="24"/>
      <w:szCs w:val="24"/>
    </w:rPr>
  </w:style>
  <w:style w:type="paragraph" w:customStyle="1" w:styleId="Char6CharCharCharCharChar">
    <w:name w:val="Char6 Char Char Char Char Char"/>
    <w:basedOn w:val="a"/>
    <w:autoRedefine/>
    <w:rsid w:val="00057B33"/>
    <w:pPr>
      <w:adjustRightInd/>
      <w:jc w:val="both"/>
    </w:pPr>
    <w:rPr>
      <w:rFonts w:ascii="Tahoma" w:hAnsi="Tahoma"/>
      <w:kern w:val="2"/>
      <w:sz w:val="28"/>
      <w:szCs w:val="28"/>
    </w:rPr>
  </w:style>
  <w:style w:type="paragraph" w:styleId="a4">
    <w:name w:val="Date"/>
    <w:basedOn w:val="a"/>
    <w:next w:val="a"/>
    <w:rsid w:val="00C22D72"/>
    <w:pPr>
      <w:ind w:leftChars="2500" w:left="100"/>
    </w:pPr>
  </w:style>
  <w:style w:type="paragraph" w:styleId="a5">
    <w:name w:val="Balloon Text"/>
    <w:basedOn w:val="a"/>
    <w:semiHidden/>
    <w:rsid w:val="00BF2E6D"/>
    <w:rPr>
      <w:sz w:val="18"/>
      <w:szCs w:val="18"/>
    </w:rPr>
  </w:style>
  <w:style w:type="paragraph" w:styleId="a6">
    <w:name w:val="header"/>
    <w:basedOn w:val="a"/>
    <w:link w:val="Char"/>
    <w:rsid w:val="00EA1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EA183D"/>
    <w:rPr>
      <w:sz w:val="18"/>
      <w:szCs w:val="18"/>
    </w:rPr>
  </w:style>
  <w:style w:type="paragraph" w:styleId="a7">
    <w:name w:val="footer"/>
    <w:basedOn w:val="a"/>
    <w:link w:val="Char0"/>
    <w:rsid w:val="00EA183D"/>
    <w:pPr>
      <w:tabs>
        <w:tab w:val="center" w:pos="4153"/>
        <w:tab w:val="right" w:pos="8306"/>
      </w:tabs>
      <w:snapToGrid w:val="0"/>
    </w:pPr>
    <w:rPr>
      <w:sz w:val="18"/>
      <w:szCs w:val="18"/>
    </w:rPr>
  </w:style>
  <w:style w:type="character" w:customStyle="1" w:styleId="Char0">
    <w:name w:val="页脚 Char"/>
    <w:basedOn w:val="a0"/>
    <w:link w:val="a7"/>
    <w:rsid w:val="00EA183D"/>
    <w:rPr>
      <w:sz w:val="18"/>
      <w:szCs w:val="18"/>
    </w:rPr>
  </w:style>
</w:styles>
</file>

<file path=word/webSettings.xml><?xml version="1.0" encoding="utf-8"?>
<w:webSettings xmlns:r="http://schemas.openxmlformats.org/officeDocument/2006/relationships" xmlns:w="http://schemas.openxmlformats.org/wordprocessingml/2006/main">
  <w:divs>
    <w:div w:id="1465613359">
      <w:bodyDiv w:val="1"/>
      <w:marLeft w:val="0"/>
      <w:marRight w:val="0"/>
      <w:marTop w:val="0"/>
      <w:marBottom w:val="0"/>
      <w:divBdr>
        <w:top w:val="none" w:sz="0" w:space="0" w:color="auto"/>
        <w:left w:val="none" w:sz="0" w:space="0" w:color="auto"/>
        <w:bottom w:val="none" w:sz="0" w:space="0" w:color="auto"/>
        <w:right w:val="none" w:sz="0" w:space="0" w:color="auto"/>
      </w:divBdr>
      <w:divsChild>
        <w:div w:id="62339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关于自主申报2015年度企业研究开发费用</dc:title>
  <dc:subject/>
  <dc:creator>lenovo</dc:creator>
  <cp:keywords/>
  <dc:description/>
  <cp:lastModifiedBy>微软用户</cp:lastModifiedBy>
  <cp:revision>2</cp:revision>
  <cp:lastPrinted>2015-12-17T06:09:00Z</cp:lastPrinted>
  <dcterms:created xsi:type="dcterms:W3CDTF">2015-12-30T03:10:00Z</dcterms:created>
  <dcterms:modified xsi:type="dcterms:W3CDTF">2015-12-30T03:10:00Z</dcterms:modified>
</cp:coreProperties>
</file>