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21" w:rsidRPr="000272FA" w:rsidRDefault="00437F21" w:rsidP="00437F21">
      <w:pPr>
        <w:spacing w:after="0" w:line="240" w:lineRule="auto"/>
        <w:jc w:val="center"/>
        <w:rPr>
          <w:rFonts w:asciiTheme="majorEastAsia" w:eastAsiaTheme="majorEastAsia" w:hAnsiTheme="majorEastAsia"/>
          <w:b/>
          <w:kern w:val="2"/>
          <w:sz w:val="36"/>
          <w:szCs w:val="36"/>
          <w:lang w:eastAsia="zh-CN" w:bidi="ar-SA"/>
        </w:rPr>
      </w:pPr>
      <w:r w:rsidRPr="000272FA">
        <w:rPr>
          <w:rFonts w:asciiTheme="majorEastAsia" w:eastAsiaTheme="majorEastAsia" w:hAnsiTheme="majorEastAsia" w:cs="宋体"/>
          <w:bCs/>
          <w:sz w:val="36"/>
          <w:szCs w:val="36"/>
          <w:lang w:eastAsia="zh-CN" w:bidi="ar-SA"/>
        </w:rPr>
        <w:t>南山区</w:t>
      </w:r>
      <w:r w:rsidRPr="000272FA">
        <w:rPr>
          <w:rFonts w:asciiTheme="majorEastAsia" w:eastAsiaTheme="majorEastAsia" w:hAnsiTheme="majorEastAsia" w:cs="宋体" w:hint="eastAsia"/>
          <w:bCs/>
          <w:sz w:val="36"/>
          <w:szCs w:val="36"/>
          <w:lang w:eastAsia="zh-CN" w:bidi="ar-SA"/>
        </w:rPr>
        <w:t>自主创新产业发展专项资金——“千人计划”创业人才项目、国家”千人计划”专家在南山新创办企业资助项</w:t>
      </w:r>
      <w:r w:rsidR="00A566B5">
        <w:rPr>
          <w:rFonts w:asciiTheme="majorEastAsia" w:eastAsiaTheme="majorEastAsia" w:hAnsiTheme="majorEastAsia" w:cs="宋体" w:hint="eastAsia"/>
          <w:bCs/>
          <w:sz w:val="36"/>
          <w:szCs w:val="36"/>
          <w:lang w:eastAsia="zh-CN" w:bidi="ar-SA"/>
        </w:rPr>
        <w:t>目操作规程</w:t>
      </w:r>
    </w:p>
    <w:p w:rsidR="00437F21" w:rsidRPr="000272FA" w:rsidRDefault="00437F21" w:rsidP="00424358">
      <w:pPr>
        <w:pStyle w:val="a5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272FA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D77231" w:rsidRPr="000272FA" w:rsidRDefault="00D77231" w:rsidP="00424358">
      <w:pPr>
        <w:pStyle w:val="a5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新入选并落户南山的国家“千人计划”创业人才</w:t>
      </w:r>
      <w:r w:rsidR="002A5B05" w:rsidRPr="000272FA">
        <w:rPr>
          <w:rFonts w:ascii="仿宋_GB2312" w:eastAsia="仿宋_GB2312" w:hAnsi="宋体" w:hint="eastAsia"/>
          <w:sz w:val="32"/>
          <w:szCs w:val="32"/>
          <w:lang w:eastAsia="zh-CN"/>
        </w:rPr>
        <w:t>项目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  <w:r w:rsidR="002A5B05" w:rsidRPr="000272FA">
        <w:rPr>
          <w:rFonts w:ascii="仿宋_GB2312" w:eastAsia="仿宋_GB2312" w:hAnsi="宋体" w:hint="eastAsia"/>
          <w:sz w:val="32"/>
          <w:szCs w:val="32"/>
          <w:lang w:eastAsia="zh-CN"/>
        </w:rPr>
        <w:t>对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国家“千人计划”专家在南山新创办企业的，可申请资助。</w:t>
      </w:r>
    </w:p>
    <w:p w:rsidR="00D77231" w:rsidRPr="000272FA" w:rsidRDefault="00D77231" w:rsidP="00424358">
      <w:pPr>
        <w:pStyle w:val="a5"/>
        <w:ind w:firstLineChars="221" w:firstLine="710"/>
        <w:rPr>
          <w:rFonts w:ascii="仿宋_GB2312" w:eastAsia="仿宋_GB2312"/>
          <w:b/>
          <w:sz w:val="32"/>
          <w:szCs w:val="32"/>
          <w:lang w:eastAsia="zh-CN"/>
        </w:rPr>
      </w:pPr>
      <w:r w:rsidRPr="000272FA">
        <w:rPr>
          <w:rFonts w:ascii="仿宋_GB2312" w:eastAsia="仿宋_GB2312" w:hint="eastAsia"/>
          <w:b/>
          <w:sz w:val="32"/>
          <w:szCs w:val="32"/>
          <w:lang w:eastAsia="zh-CN"/>
        </w:rPr>
        <w:t>二、资助额度及方式</w:t>
      </w:r>
    </w:p>
    <w:p w:rsidR="00E12169" w:rsidRPr="000272FA" w:rsidRDefault="00D77231" w:rsidP="00424358">
      <w:pPr>
        <w:pStyle w:val="a5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仿宋" w:hint="eastAsia"/>
          <w:sz w:val="32"/>
          <w:szCs w:val="32"/>
          <w:lang w:eastAsia="zh-CN"/>
        </w:rPr>
        <w:t>对新引进的国家“千人计划”创业人才项目，符合条件的给予100万元的创业资助；对国家“千人计划”专家在南山新创办企业的，符合条件的给予100万的创业资助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0272FA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本项资助属于审核类</w:t>
      </w:r>
      <w:r w:rsidRPr="000272FA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457823" w:rsidRPr="000272FA" w:rsidRDefault="00457823" w:rsidP="00424358">
      <w:pPr>
        <w:pStyle w:val="a5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272FA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1）“千人计划”创业人才项目需为2016年1月1日以后入选，且“千人计划”创业人才应在企业中担任法定代表人，或主要管理人员（副总经理以上职务）、技术负责人（技术总监以上职务），个人投入企业的实收资本不少于100万元（含技术入股），并占企业总资本的30%以上。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2）“千人计划”专家新创办的企业应为2016年1月1日以后注册成立的企业，且“千人计划”专家应在新创办的企业中担任所在企业法定代表人，或主要管理人员（副总经理以上职务）、技术负责人（技术总监以上职务），个人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投入企业的实收资本不少于100万元（含技术入股），并占企业总资本的30%以上。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（3）“千人计划”创业人才项目和专家新创办的企业只限享受一次资助。</w:t>
      </w:r>
    </w:p>
    <w:p w:rsidR="00457823" w:rsidRPr="000272FA" w:rsidRDefault="00457823" w:rsidP="00424358">
      <w:pPr>
        <w:pStyle w:val="a5"/>
        <w:ind w:firstLineChars="221" w:firstLine="710"/>
        <w:rPr>
          <w:rFonts w:ascii="仿宋_GB2312" w:eastAsia="仿宋_GB2312"/>
          <w:b/>
          <w:sz w:val="32"/>
          <w:szCs w:val="32"/>
          <w:lang w:eastAsia="zh-CN"/>
        </w:rPr>
      </w:pPr>
      <w:r w:rsidRPr="000272FA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（1）</w:t>
      </w:r>
      <w:r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《“千人计划”创业人才项目、国家“千人计划”专家在南山新创办企业资助项目申请表》一式两份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457823" w:rsidRPr="000272FA" w:rsidRDefault="00457823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（2）“千人计划”入选文件；</w:t>
      </w:r>
    </w:p>
    <w:p w:rsidR="009471BA" w:rsidRPr="000272FA" w:rsidRDefault="00457823" w:rsidP="009471BA">
      <w:pPr>
        <w:pStyle w:val="a5"/>
        <w:spacing w:line="560" w:lineRule="exact"/>
        <w:ind w:firstLineChars="221" w:firstLine="707"/>
        <w:rPr>
          <w:rFonts w:ascii="仿宋_GB2312" w:eastAsia="仿宋_GB2312" w:hAnsiTheme="minorEastAsia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9471BA"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营业执照（三证合一新版，未换领三证合一新版营业执照的，提交原旧版营业执照、组织机构代码证书、税务登记证书）（原件彩色扫描上传）；（事业单位提交事业单位登记证书、组织机构代码证书、税务登记证书）（验原件收复印件并加盖单位公章）</w:t>
      </w:r>
      <w:r w:rsidR="000272FA"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；</w:t>
      </w:r>
    </w:p>
    <w:p w:rsidR="00457823" w:rsidRPr="000272FA" w:rsidRDefault="00457823" w:rsidP="009471BA">
      <w:pPr>
        <w:pStyle w:val="a5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 w:rsidR="00B401AB" w:rsidRPr="000272FA">
        <w:rPr>
          <w:rFonts w:ascii="仿宋_GB2312" w:eastAsia="仿宋_GB2312" w:hAnsi="宋体" w:hint="eastAsia"/>
          <w:sz w:val="32"/>
          <w:szCs w:val="32"/>
          <w:lang w:eastAsia="zh-CN"/>
        </w:rPr>
        <w:t>4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）费用发票及支出凭证（验原件留复印件）</w:t>
      </w:r>
      <w:r w:rsidR="00BA7841"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457823" w:rsidRPr="000272FA" w:rsidRDefault="00457823" w:rsidP="009471BA">
      <w:pPr>
        <w:pStyle w:val="a5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 w:rsidR="00B401AB" w:rsidRPr="000272FA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）承诺书</w:t>
      </w:r>
      <w:r w:rsidR="00BA7841"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B401AB" w:rsidRPr="000272FA" w:rsidRDefault="00B401AB" w:rsidP="009471BA">
      <w:pPr>
        <w:pStyle w:val="a5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（6）</w:t>
      </w:r>
      <w:r w:rsidR="009471BA"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项目申请日之前三个月内出具的近三年内申请单位以及单位法人、实际控制人“公共信用信息报告”[务必加盖“深圳市公共信用中心公共信用信息查询专用章”。可登录“深圳信用网http://www.szcredit.com.cn/”点击“帮助”查看查询、打印办法，需到深圳市公共信用中心（福田区竹子林益华大厦一楼大厅）现场办理]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457823" w:rsidRPr="000272FA" w:rsidRDefault="00457823" w:rsidP="009471BA">
      <w:pPr>
        <w:pStyle w:val="a5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（7）</w:t>
      </w:r>
      <w:r w:rsidR="009471BA" w:rsidRPr="000272FA">
        <w:rPr>
          <w:rFonts w:ascii="仿宋_GB2312" w:eastAsia="仿宋_GB2312" w:hAnsiTheme="minorEastAsia" w:hint="eastAsia"/>
          <w:sz w:val="32"/>
          <w:szCs w:val="32"/>
        </w:rPr>
        <w:t>有效期内的近三年内申请单位以及单位法人、实际控制人“检察机关行贿犯罪档案结果告知函”（可登录“深圳市行贿犯罪档案查询申请系统</w:t>
      </w:r>
      <w:r w:rsidR="009471BA" w:rsidRPr="000272FA">
        <w:rPr>
          <w:rFonts w:ascii="仿宋_GB2312" w:eastAsia="仿宋_GB2312" w:hAnsiTheme="minorEastAsia" w:hint="eastAsia"/>
          <w:sz w:val="32"/>
          <w:szCs w:val="32"/>
        </w:rPr>
        <w:lastRenderedPageBreak/>
        <w:t>http://61.144.226.201:81/”提交查询申请，或携带相关材料到区人民检察院检务大厅现场申请）</w:t>
      </w:r>
      <w:r w:rsidR="00376C99" w:rsidRPr="000272FA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BA7841" w:rsidRPr="000272FA" w:rsidRDefault="00BA7841" w:rsidP="00424358">
      <w:pPr>
        <w:pStyle w:val="a5"/>
        <w:ind w:firstLineChars="221" w:firstLine="710"/>
        <w:rPr>
          <w:rFonts w:ascii="仿宋_GB2312" w:eastAsia="仿宋_GB2312"/>
          <w:b/>
          <w:sz w:val="32"/>
          <w:szCs w:val="32"/>
        </w:rPr>
      </w:pPr>
      <w:r w:rsidRPr="000272FA">
        <w:rPr>
          <w:rFonts w:ascii="仿宋_GB2312" w:eastAsia="仿宋_GB2312" w:hint="eastAsia"/>
          <w:b/>
          <w:sz w:val="32"/>
          <w:szCs w:val="32"/>
        </w:rPr>
        <w:t>五、审核程序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0272FA">
        <w:rPr>
          <w:rFonts w:ascii="仿宋_GB2312" w:eastAsia="仿宋_GB2312" w:hAnsi="宋体" w:hint="eastAsia"/>
          <w:sz w:val="32"/>
          <w:szCs w:val="32"/>
        </w:rPr>
        <w:t>（1）申请单位在南山区产业综合服务平台（http://sfms.szns.gov.cn/）在线填报所有申请材料及扫描上传，申请表生成PDF文档在线打印；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（2）区人资局在线审核申请材料，并告知审核结果，需补交资料的按时限提交；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（3）通过审核的申请单位提交所需纸质材料；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（4）依专项资金审批流程进行考察审批；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（5）</w:t>
      </w:r>
      <w:r w:rsidRPr="000272FA">
        <w:rPr>
          <w:rFonts w:ascii="仿宋_GB2312" w:eastAsia="仿宋_GB2312" w:hint="eastAsia"/>
          <w:sz w:val="32"/>
          <w:szCs w:val="32"/>
          <w:lang w:eastAsia="zh-CN"/>
        </w:rPr>
        <w:t>审批通过后，在区政府相关网站公示10个工作日；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0272FA">
        <w:rPr>
          <w:rFonts w:ascii="仿宋_GB2312" w:eastAsia="仿宋_GB2312" w:hint="eastAsia"/>
          <w:sz w:val="32"/>
          <w:szCs w:val="32"/>
          <w:lang w:eastAsia="zh-CN"/>
        </w:rPr>
        <w:t>（6）区人资局下达补贴资金资助通知，拨付到项目申报单位账户。</w:t>
      </w:r>
    </w:p>
    <w:p w:rsidR="00624378" w:rsidRPr="000272FA" w:rsidRDefault="00624378" w:rsidP="00424358">
      <w:pPr>
        <w:pStyle w:val="a5"/>
        <w:ind w:firstLineChars="221" w:firstLine="707"/>
        <w:rPr>
          <w:rFonts w:ascii="仿宋_GB2312" w:eastAsia="仿宋_GB2312"/>
          <w:kern w:val="2"/>
          <w:sz w:val="32"/>
          <w:szCs w:val="32"/>
          <w:lang w:eastAsia="zh-CN" w:bidi="ar-SA"/>
        </w:rPr>
      </w:pPr>
      <w:r w:rsidRPr="000272FA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六、附则</w:t>
      </w:r>
    </w:p>
    <w:p w:rsidR="00BA7841" w:rsidRPr="000272FA" w:rsidRDefault="00624378" w:rsidP="00424358">
      <w:pPr>
        <w:pStyle w:val="a5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0272FA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</w:t>
      </w:r>
      <w:r w:rsidR="00DF4C64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操作规程</w:t>
      </w:r>
      <w:r w:rsidRPr="000272FA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由深圳市南山区人力资源局负责解释，自发布之日起施行。</w:t>
      </w:r>
    </w:p>
    <w:sectPr w:rsidR="00BA7841" w:rsidRPr="000272FA" w:rsidSect="00E1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60" w:rsidRDefault="00730360" w:rsidP="00437F21">
      <w:pPr>
        <w:spacing w:after="0" w:line="240" w:lineRule="auto"/>
      </w:pPr>
      <w:r>
        <w:separator/>
      </w:r>
    </w:p>
  </w:endnote>
  <w:endnote w:type="continuationSeparator" w:id="1">
    <w:p w:rsidR="00730360" w:rsidRDefault="00730360" w:rsidP="0043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60" w:rsidRDefault="00730360" w:rsidP="00437F21">
      <w:pPr>
        <w:spacing w:after="0" w:line="240" w:lineRule="auto"/>
      </w:pPr>
      <w:r>
        <w:separator/>
      </w:r>
    </w:p>
  </w:footnote>
  <w:footnote w:type="continuationSeparator" w:id="1">
    <w:p w:rsidR="00730360" w:rsidRDefault="00730360" w:rsidP="00437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F21"/>
    <w:rsid w:val="00005593"/>
    <w:rsid w:val="000272FA"/>
    <w:rsid w:val="00044F35"/>
    <w:rsid w:val="00127E24"/>
    <w:rsid w:val="00195E17"/>
    <w:rsid w:val="001B2C9A"/>
    <w:rsid w:val="00210362"/>
    <w:rsid w:val="002A5B05"/>
    <w:rsid w:val="0031016E"/>
    <w:rsid w:val="00376C99"/>
    <w:rsid w:val="00424358"/>
    <w:rsid w:val="00437F21"/>
    <w:rsid w:val="00457823"/>
    <w:rsid w:val="005165EF"/>
    <w:rsid w:val="005655A1"/>
    <w:rsid w:val="00624378"/>
    <w:rsid w:val="00664DFF"/>
    <w:rsid w:val="00730360"/>
    <w:rsid w:val="009305F3"/>
    <w:rsid w:val="00934E79"/>
    <w:rsid w:val="009471BA"/>
    <w:rsid w:val="00A566B5"/>
    <w:rsid w:val="00B358A0"/>
    <w:rsid w:val="00B401AB"/>
    <w:rsid w:val="00B73F03"/>
    <w:rsid w:val="00B77231"/>
    <w:rsid w:val="00BA7841"/>
    <w:rsid w:val="00D77231"/>
    <w:rsid w:val="00DF4C64"/>
    <w:rsid w:val="00E12169"/>
    <w:rsid w:val="00EB0B46"/>
    <w:rsid w:val="00EE713D"/>
    <w:rsid w:val="00F06939"/>
    <w:rsid w:val="00F273ED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21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F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F21"/>
    <w:rPr>
      <w:sz w:val="18"/>
      <w:szCs w:val="18"/>
    </w:rPr>
  </w:style>
  <w:style w:type="paragraph" w:styleId="a5">
    <w:name w:val="No Spacing"/>
    <w:uiPriority w:val="1"/>
    <w:qFormat/>
    <w:rsid w:val="00424358"/>
    <w:rPr>
      <w:rFonts w:ascii="Cambria" w:eastAsia="宋体" w:hAnsi="Cambria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詹爱萍</cp:lastModifiedBy>
  <cp:revision>14</cp:revision>
  <dcterms:created xsi:type="dcterms:W3CDTF">2016-05-10T06:13:00Z</dcterms:created>
  <dcterms:modified xsi:type="dcterms:W3CDTF">2016-06-16T08:09:00Z</dcterms:modified>
</cp:coreProperties>
</file>