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7F6" w:rsidRPr="004117F6" w:rsidRDefault="004117F6" w:rsidP="004117F6">
      <w:pPr>
        <w:widowControl/>
        <w:shd w:val="clear" w:color="auto" w:fill="FFFFFF"/>
        <w:spacing w:before="240" w:after="240" w:line="264" w:lineRule="atLeast"/>
        <w:jc w:val="center"/>
        <w:outlineLvl w:val="0"/>
        <w:rPr>
          <w:rFonts w:ascii="华文中宋" w:eastAsia="华文中宋" w:hAnsi="华文中宋" w:cs="宋体"/>
          <w:b/>
          <w:bCs/>
          <w:color w:val="000000"/>
          <w:kern w:val="36"/>
          <w:sz w:val="37"/>
          <w:szCs w:val="37"/>
        </w:rPr>
      </w:pPr>
      <w:r w:rsidRPr="004117F6">
        <w:rPr>
          <w:rFonts w:ascii="华文中宋" w:eastAsia="华文中宋" w:hAnsi="华文中宋" w:cs="宋体" w:hint="eastAsia"/>
          <w:b/>
          <w:bCs/>
          <w:color w:val="000000"/>
          <w:kern w:val="36"/>
          <w:sz w:val="37"/>
          <w:szCs w:val="37"/>
        </w:rPr>
        <w:t>2017年市科技研发资金第二批基础研究</w:t>
      </w:r>
      <w:r w:rsidRPr="004117F6">
        <w:rPr>
          <w:rFonts w:ascii="华文中宋" w:eastAsia="华文中宋" w:hAnsi="华文中宋" w:cs="宋体" w:hint="eastAsia"/>
          <w:b/>
          <w:bCs/>
          <w:color w:val="000000"/>
          <w:kern w:val="36"/>
          <w:sz w:val="37"/>
          <w:szCs w:val="37"/>
        </w:rPr>
        <w:br/>
        <w:t>（学科布局）拟资助项目表</w:t>
      </w:r>
      <w:bookmarkStart w:id="0" w:name="_GoBack"/>
      <w:bookmarkEnd w:id="0"/>
    </w:p>
    <w:tbl>
      <w:tblPr>
        <w:tblW w:w="5000" w:type="pct"/>
        <w:jc w:val="center"/>
        <w:shd w:val="clear" w:color="auto" w:fill="FFFFFF"/>
        <w:tblCellMar>
          <w:left w:w="0" w:type="dxa"/>
          <w:right w:w="0" w:type="dxa"/>
        </w:tblCellMar>
        <w:tblLook w:val="04A0" w:firstRow="1" w:lastRow="0" w:firstColumn="1" w:lastColumn="0" w:noHBand="0" w:noVBand="1"/>
      </w:tblPr>
      <w:tblGrid>
        <w:gridCol w:w="513"/>
        <w:gridCol w:w="4840"/>
        <w:gridCol w:w="1936"/>
        <w:gridCol w:w="1257"/>
      </w:tblGrid>
      <w:tr w:rsidR="004117F6" w:rsidRPr="004117F6" w:rsidTr="004117F6">
        <w:trPr>
          <w:jc w:val="center"/>
        </w:trPr>
        <w:tc>
          <w:tcPr>
            <w:tcW w:w="300" w:type="pct"/>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b/>
                <w:bCs/>
                <w:color w:val="000000"/>
                <w:kern w:val="0"/>
                <w:sz w:val="20"/>
                <w:szCs w:val="20"/>
              </w:rPr>
            </w:pPr>
            <w:r w:rsidRPr="004117F6">
              <w:rPr>
                <w:rFonts w:ascii="宋体" w:eastAsia="宋体" w:hAnsi="宋体" w:cs="宋体" w:hint="eastAsia"/>
                <w:b/>
                <w:bCs/>
                <w:color w:val="000000"/>
                <w:kern w:val="0"/>
                <w:sz w:val="20"/>
                <w:szCs w:val="20"/>
              </w:rPr>
              <w:t>序号</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b/>
                <w:bCs/>
                <w:color w:val="000000"/>
                <w:kern w:val="0"/>
                <w:sz w:val="20"/>
                <w:szCs w:val="20"/>
              </w:rPr>
            </w:pPr>
            <w:r w:rsidRPr="004117F6">
              <w:rPr>
                <w:rFonts w:ascii="宋体" w:eastAsia="宋体" w:hAnsi="宋体" w:cs="宋体" w:hint="eastAsia"/>
                <w:b/>
                <w:bCs/>
                <w:color w:val="000000"/>
                <w:kern w:val="0"/>
                <w:sz w:val="20"/>
                <w:szCs w:val="20"/>
              </w:rPr>
              <w:t>项目名称</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b/>
                <w:bCs/>
                <w:color w:val="000000"/>
                <w:kern w:val="0"/>
                <w:sz w:val="20"/>
                <w:szCs w:val="20"/>
              </w:rPr>
            </w:pPr>
            <w:r w:rsidRPr="004117F6">
              <w:rPr>
                <w:rFonts w:ascii="宋体" w:eastAsia="宋体" w:hAnsi="宋体" w:cs="宋体" w:hint="eastAsia"/>
                <w:b/>
                <w:bCs/>
                <w:color w:val="000000"/>
                <w:kern w:val="0"/>
                <w:sz w:val="20"/>
                <w:szCs w:val="20"/>
              </w:rPr>
              <w:t>单位名称</w:t>
            </w:r>
          </w:p>
        </w:tc>
        <w:tc>
          <w:tcPr>
            <w:tcW w:w="0" w:type="auto"/>
            <w:tcBorders>
              <w:top w:val="single" w:sz="6" w:space="0" w:color="C6C9CD"/>
              <w:left w:val="single" w:sz="6" w:space="0" w:color="C6C9CD"/>
              <w:bottom w:val="single" w:sz="6" w:space="0" w:color="C6C9CD"/>
              <w:right w:val="single" w:sz="6" w:space="0" w:color="C6C9CD"/>
            </w:tcBorders>
            <w:shd w:val="clear" w:color="auto" w:fill="EEEEEE"/>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b/>
                <w:bCs/>
                <w:color w:val="000000"/>
                <w:kern w:val="0"/>
                <w:sz w:val="20"/>
                <w:szCs w:val="20"/>
              </w:rPr>
            </w:pPr>
            <w:r w:rsidRPr="004117F6">
              <w:rPr>
                <w:rFonts w:ascii="宋体" w:eastAsia="宋体" w:hAnsi="宋体" w:cs="宋体" w:hint="eastAsia"/>
                <w:b/>
                <w:bCs/>
                <w:color w:val="000000"/>
                <w:kern w:val="0"/>
                <w:sz w:val="20"/>
                <w:szCs w:val="20"/>
              </w:rPr>
              <w:t>资助金额（万元）</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基20170290  血脑屏障功能对脑缺血损伤的机制研究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300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基20170318  二萜类化合物抑制TTK蛋白激酶及其抗肝癌机制研究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深圳市人民医院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基20170333  细胞因子诱导的跨膜蛋白抗感染机制及基础研究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北京大学深圳研究生院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300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基20170343  杂</w:t>
            </w:r>
            <w:proofErr w:type="gramStart"/>
            <w:r w:rsidRPr="004117F6">
              <w:rPr>
                <w:rFonts w:ascii="宋体" w:eastAsia="宋体" w:hAnsi="宋体" w:cs="宋体" w:hint="eastAsia"/>
                <w:color w:val="000000"/>
                <w:kern w:val="0"/>
                <w:sz w:val="20"/>
                <w:szCs w:val="20"/>
              </w:rPr>
              <w:t>环分子库</w:t>
            </w:r>
            <w:proofErr w:type="gramEnd"/>
            <w:r w:rsidRPr="004117F6">
              <w:rPr>
                <w:rFonts w:ascii="宋体" w:eastAsia="宋体" w:hAnsi="宋体" w:cs="宋体" w:hint="eastAsia"/>
                <w:color w:val="000000"/>
                <w:kern w:val="0"/>
                <w:sz w:val="20"/>
                <w:szCs w:val="20"/>
              </w:rPr>
              <w:t>构建及抗糖尿病研究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250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基20170360  基于高通量测序检测感染性疾病血流感染病原学新技术开发及其临床应用研究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深圳市南山区人民医院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基20170224  原发性无精子症相关基因筛选与功能研究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北京大学深圳医院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199.5</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7</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基20170225  脑卒中肢体痉挛的神经康复技术及评估方法研究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深圳市老年医学研究所</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8</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基20170236  基于鼻咽癌精准分子分型诊疗体系的研究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深圳市第二人民医院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9</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基20170248  力学因素对肝癌干细胞及肿瘤发展和转移的调控机制研究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香港理工大学深圳研究院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10</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基20170257  雾</w:t>
            </w:r>
            <w:proofErr w:type="gramStart"/>
            <w:r w:rsidRPr="004117F6">
              <w:rPr>
                <w:rFonts w:ascii="宋体" w:eastAsia="宋体" w:hAnsi="宋体" w:cs="宋体" w:hint="eastAsia"/>
                <w:color w:val="000000"/>
                <w:kern w:val="0"/>
                <w:sz w:val="20"/>
                <w:szCs w:val="20"/>
              </w:rPr>
              <w:t>霾</w:t>
            </w:r>
            <w:proofErr w:type="gramEnd"/>
            <w:r w:rsidRPr="004117F6">
              <w:rPr>
                <w:rFonts w:ascii="宋体" w:eastAsia="宋体" w:hAnsi="宋体" w:cs="宋体" w:hint="eastAsia"/>
                <w:color w:val="000000"/>
                <w:kern w:val="0"/>
                <w:sz w:val="20"/>
                <w:szCs w:val="20"/>
              </w:rPr>
              <w:t>致癌的精准医学分子机制与早期监测生物标志物研究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深圳市疾病预防控制中心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11</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基20170278  靶向表观遗传修饰的结核控制新策略研究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深圳市第三人民医院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12</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基20170280  地中海贫血症患者红细胞谱系发育分化表观遗传学筛查及机制研究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lastRenderedPageBreak/>
              <w:t>13</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基20170281  皮肤免疫过敏性疾病及皮肤瘙痒性疾病的分子生物学机制研究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深圳北京大学香港科技大学医学中心</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14</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基20170346  肺癌早期诊断关键技术研究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南方科技大学</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15</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基20170353  基于磁共振氨基质子和弥散峰度联合成像的脑胶质瘤真假进展诊断研究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深圳先进技术研究院</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200</w:t>
            </w:r>
          </w:p>
        </w:tc>
      </w:tr>
      <w:tr w:rsidR="004117F6" w:rsidRPr="004117F6" w:rsidTr="004117F6">
        <w:trPr>
          <w:jc w:val="center"/>
        </w:trPr>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16</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基20170203  水稻落粒性分子调控机制及应用研究</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left"/>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中国农业科学院深圳农业基因组研究所</w:t>
            </w:r>
          </w:p>
        </w:tc>
        <w:tc>
          <w:tcPr>
            <w:tcW w:w="0" w:type="auto"/>
            <w:tcBorders>
              <w:top w:val="single" w:sz="6" w:space="0" w:color="C6C9CD"/>
              <w:left w:val="single" w:sz="6" w:space="0" w:color="C6C9CD"/>
              <w:bottom w:val="single" w:sz="6" w:space="0" w:color="C6C9CD"/>
              <w:right w:val="single" w:sz="6" w:space="0" w:color="C6C9CD"/>
            </w:tcBorders>
            <w:shd w:val="clear" w:color="auto" w:fill="FFFFFF"/>
            <w:tcMar>
              <w:top w:w="96" w:type="dxa"/>
              <w:left w:w="120" w:type="dxa"/>
              <w:bottom w:w="96" w:type="dxa"/>
              <w:right w:w="120" w:type="dxa"/>
            </w:tcMar>
            <w:vAlign w:val="center"/>
            <w:hideMark/>
          </w:tcPr>
          <w:p w:rsidR="004117F6" w:rsidRPr="004117F6" w:rsidRDefault="004117F6" w:rsidP="004117F6">
            <w:pPr>
              <w:widowControl/>
              <w:spacing w:line="360" w:lineRule="atLeast"/>
              <w:jc w:val="center"/>
              <w:rPr>
                <w:rFonts w:ascii="宋体" w:eastAsia="宋体" w:hAnsi="宋体" w:cs="宋体"/>
                <w:color w:val="000000"/>
                <w:kern w:val="0"/>
                <w:sz w:val="20"/>
                <w:szCs w:val="20"/>
              </w:rPr>
            </w:pPr>
            <w:r w:rsidRPr="004117F6">
              <w:rPr>
                <w:rFonts w:ascii="宋体" w:eastAsia="宋体" w:hAnsi="宋体" w:cs="宋体" w:hint="eastAsia"/>
                <w:color w:val="000000"/>
                <w:kern w:val="0"/>
                <w:sz w:val="20"/>
                <w:szCs w:val="20"/>
              </w:rPr>
              <w:t>250</w:t>
            </w:r>
          </w:p>
        </w:tc>
      </w:tr>
    </w:tbl>
    <w:p w:rsidR="00A8566B" w:rsidRDefault="00A8566B"/>
    <w:sectPr w:rsidR="00A85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7F6"/>
    <w:rsid w:val="004117F6"/>
    <w:rsid w:val="00A85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17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17F6"/>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117F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17F6"/>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3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758</Characters>
  <Application>Microsoft Office Word</Application>
  <DocSecurity>0</DocSecurity>
  <Lines>6</Lines>
  <Paragraphs>1</Paragraphs>
  <ScaleCrop>false</ScaleCrop>
  <Company>china</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2017-07-28T03:15:00Z</dcterms:created>
  <dcterms:modified xsi:type="dcterms:W3CDTF">2017-07-28T03:16:00Z</dcterms:modified>
</cp:coreProperties>
</file>