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“千人计划”创业人才项目、国家“千人计划”专家在南山新创办企业项目资助操作规程</w:t>
      </w:r>
    </w:p>
    <w:p>
      <w:pPr>
        <w:pStyle w:val="9"/>
        <w:spacing w:line="520" w:lineRule="exact"/>
        <w:ind w:firstLine="710" w:firstLineChars="221"/>
        <w:rPr>
          <w:rFonts w:ascii="仿宋_GB2312" w:eastAsia="仿宋_GB2312"/>
          <w:b/>
          <w:sz w:val="32"/>
          <w:szCs w:val="32"/>
        </w:rPr>
      </w:pP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一、资助内容</w:t>
      </w:r>
    </w:p>
    <w:p>
      <w:pPr>
        <w:pStyle w:val="9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新入选并落户南山的国家“千人计划”创业人才项目以及国家“千人计划”专家在南山新创办企业的，可申请资助。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二、资助额度及方式</w:t>
      </w:r>
    </w:p>
    <w:p>
      <w:pPr>
        <w:pStyle w:val="9"/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对新引进的国家“千人计划”创业人才项目，给予100万元的创业资助；对国家“千人计划”专家在南山新创办企业的，符合条件的给予100万的创业资助</w:t>
      </w:r>
      <w:r>
        <w:rPr>
          <w:rFonts w:hint="eastAsia" w:ascii="仿宋_GB2312" w:hAnsi="宋体" w:eastAsia="仿宋_GB2312"/>
          <w:sz w:val="32"/>
          <w:szCs w:val="32"/>
        </w:rPr>
        <w:t>。每人限资助一次。</w:t>
      </w:r>
    </w:p>
    <w:p>
      <w:pPr>
        <w:pStyle w:val="9"/>
        <w:spacing w:line="520" w:lineRule="exact"/>
        <w:ind w:firstLine="707" w:firstLineChars="221"/>
        <w:rPr>
          <w:rFonts w:hint="eastAsia" w:ascii="仿宋_GB2312" w:hAnsi="ˎ̥" w:eastAsia="仿宋_GB2312" w:cs="宋体"/>
          <w:sz w:val="32"/>
          <w:szCs w:val="32"/>
        </w:rPr>
      </w:pPr>
      <w:r>
        <w:rPr>
          <w:rFonts w:hint="eastAsia" w:ascii="仿宋_GB2312" w:hAnsi="ˎ̥" w:eastAsia="仿宋_GB2312" w:cs="宋体"/>
          <w:sz w:val="32"/>
          <w:szCs w:val="32"/>
        </w:rPr>
        <w:t>本项资助属于审核类</w:t>
      </w:r>
      <w:r>
        <w:rPr>
          <w:rFonts w:hint="eastAsia" w:ascii="仿宋_GB2312" w:eastAsia="仿宋_GB2312"/>
          <w:sz w:val="32"/>
          <w:szCs w:val="32"/>
        </w:rPr>
        <w:t>，采取无偿资助方式。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三、申请条件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（1）“千人计划”创业人才项目需为2016年1月1日以后新入选落户南山</w:t>
      </w:r>
      <w:r>
        <w:rPr>
          <w:rFonts w:hint="eastAsia" w:ascii="仿宋_GB2312" w:eastAsia="仿宋_GB2312"/>
          <w:sz w:val="32"/>
          <w:szCs w:val="32"/>
        </w:rPr>
        <w:t>或异地入选于2016年1月1日后迁入南山并已在市委组织部备案</w:t>
      </w:r>
      <w:r>
        <w:rPr>
          <w:rFonts w:hint="eastAsia" w:ascii="仿宋_GB2312" w:hAnsi="宋体" w:eastAsia="仿宋_GB2312"/>
          <w:sz w:val="32"/>
          <w:szCs w:val="32"/>
        </w:rPr>
        <w:t>，且“千人计划”创业人才应在企业中担任法定代表人，或主要管理人员（副总经理以上职务）、技术负责人（技术总监以上职务），个人投入企业的实收资本不少于100万元（含技术入股），并占企业总资本的30%以上；</w:t>
      </w:r>
    </w:p>
    <w:p>
      <w:pPr>
        <w:pStyle w:val="9"/>
        <w:spacing w:line="52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“千人计划”专家新创办的企业应为2016年1月1日以后在南山注册成立的企业（实际经营场所须位于南山区），且“千人计划”专家应在新创办的企业中担任所在企业法定代表人，或主要管理人员（副总经理以上职务）、技术负责人（技术总监以上职务），个人投入企业的实收资本不少于100万元（含技术入股），并占企业总资本的30%以上；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（3）“千人计划”创业人才项目和专家新创办的企业需满足缴交社保员工5人连续6个月以上（不含补交数据），且申请当月社保人数不低于5人；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（4）须在落户南山后3年内申报，资助费用一次性发放。 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四、申请材料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（1）《“千人计划”创业人才项目、国家“千人计划”专家在南山新创办企业资助项目申请表》一式两份（登录</w:t>
      </w:r>
      <w:r>
        <w:fldChar w:fldCharType="begin"/>
      </w:r>
      <w:r>
        <w:instrText xml:space="preserve"> HYPERLINK "http://sfms.szns.gov.cn/"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</w:rPr>
        <w:t>http://sfms.szns.gov.cn/</w:t>
      </w:r>
      <w:r>
        <w:rPr>
          <w:rStyle w:val="7"/>
          <w:rFonts w:hint="eastAsia" w:ascii="仿宋_GB2312" w:hAnsi="仿宋_GB2312" w:eastAsia="仿宋_GB2312"/>
          <w:sz w:val="32"/>
        </w:rPr>
        <w:fldChar w:fldCharType="end"/>
      </w:r>
      <w:r>
        <w:rPr>
          <w:rFonts w:hint="eastAsia" w:ascii="仿宋_GB2312" w:hAnsi="仿宋_GB2312" w:eastAsia="仿宋_GB2312"/>
          <w:sz w:val="32"/>
        </w:rPr>
        <w:t>完成在线填报，</w:t>
      </w:r>
      <w:r>
        <w:rPr>
          <w:rFonts w:hint="eastAsia" w:ascii="仿宋_GB2312" w:hAnsi="宋体" w:eastAsia="仿宋_GB2312"/>
          <w:sz w:val="32"/>
          <w:szCs w:val="32"/>
        </w:rPr>
        <w:t>申请书生成PDF文件在线打印后胶装加盖单位公章</w:t>
      </w:r>
      <w:r>
        <w:rPr>
          <w:rFonts w:hint="eastAsia" w:ascii="仿宋_GB2312" w:hAnsi="仿宋_GB2312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（2）营业执照或事业单位法人证书或社会组织登记证书复印件(验原件，复印件加盖单位公章)；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（3）上年度和本年度纳税证明（加盖单位公章），事业单位除外；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（4）法定代表人身份证复印件（验原件，复印件加盖单位公章）；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（5）“千人计划”专家入选证明材料；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（6）相关费用凭证(包括项目合同、发票、银行支付凭证、记账凭证等)；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（7）连续6个月企业缴纳员工社保证明；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（8）企业信用信息资料（加盖“深圳市公共信用中心公共信用信息查询专用章”）；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（9）申报单位实际经营场地证明（租赁合同、近6个月水电费单据、管理费单据等）。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五、审核程序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（1）申请单位在南山区产业发展综合服务平台（http://sfms.szns.gov.cn/）在线完成项目申请书填报及扫描上传所需材料；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（2）申报单位在规定时间内到指定窗口递交纸质版材料，区人资局审核申请材料，并在线告知审核结果，需补交资料的按时限提交；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（3）区人资局依专项资金审批流程进行审批；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（4）区专项资金领导小组审定；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（5）在区政府相关网站公示10个工作日；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（6）区人资局会同区财政部门联合下达补贴资金资助通知，拨付到项目申报单位账户。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六、附则</w:t>
      </w:r>
    </w:p>
    <w:p>
      <w:pPr>
        <w:pStyle w:val="9"/>
        <w:spacing w:line="520" w:lineRule="exact"/>
        <w:ind w:firstLine="707" w:firstLineChars="221"/>
        <w:rPr>
          <w:rFonts w:hint="eastAsia" w:ascii="仿宋_GB2312" w:hAnsi="ˎ̥" w:eastAsia="仿宋_GB2312" w:cs="宋体"/>
          <w:sz w:val="32"/>
          <w:szCs w:val="32"/>
        </w:rPr>
      </w:pPr>
      <w:r>
        <w:rPr>
          <w:rFonts w:hint="eastAsia" w:ascii="仿宋_GB2312" w:hAnsi="ˎ̥" w:eastAsia="仿宋_GB2312" w:cs="宋体"/>
          <w:sz w:val="32"/>
          <w:szCs w:val="32"/>
        </w:rPr>
        <w:t>本操作规程由深圳市南山区人力资源局负责解释，自发布之日起施行。</w:t>
      </w:r>
    </w:p>
    <w:p>
      <w:pPr>
        <w:spacing w:line="520" w:lineRule="exact"/>
        <w:jc w:val="both"/>
        <w:rPr>
          <w:rFonts w:ascii="楷体" w:hAnsi="楷体" w:eastAsia="楷体" w:cs="宋体"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13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A8"/>
    <w:rsid w:val="0004566A"/>
    <w:rsid w:val="00047C51"/>
    <w:rsid w:val="000A2469"/>
    <w:rsid w:val="001A4965"/>
    <w:rsid w:val="001A53C0"/>
    <w:rsid w:val="001A5C94"/>
    <w:rsid w:val="001A655C"/>
    <w:rsid w:val="001E5C09"/>
    <w:rsid w:val="00215788"/>
    <w:rsid w:val="00221F5D"/>
    <w:rsid w:val="00253767"/>
    <w:rsid w:val="00257FCD"/>
    <w:rsid w:val="00290055"/>
    <w:rsid w:val="002A60BD"/>
    <w:rsid w:val="002E1DFB"/>
    <w:rsid w:val="00316DE7"/>
    <w:rsid w:val="00353EEE"/>
    <w:rsid w:val="003651A1"/>
    <w:rsid w:val="00382319"/>
    <w:rsid w:val="00394764"/>
    <w:rsid w:val="003A2F99"/>
    <w:rsid w:val="003A5A85"/>
    <w:rsid w:val="003B54E3"/>
    <w:rsid w:val="003D311B"/>
    <w:rsid w:val="003E27EF"/>
    <w:rsid w:val="003F38D9"/>
    <w:rsid w:val="004166AE"/>
    <w:rsid w:val="00462CC2"/>
    <w:rsid w:val="004C3D8E"/>
    <w:rsid w:val="004F5A1A"/>
    <w:rsid w:val="004F6C90"/>
    <w:rsid w:val="005049D6"/>
    <w:rsid w:val="00543CC1"/>
    <w:rsid w:val="0059092A"/>
    <w:rsid w:val="005A220F"/>
    <w:rsid w:val="005D289A"/>
    <w:rsid w:val="005E6374"/>
    <w:rsid w:val="005E6848"/>
    <w:rsid w:val="00611407"/>
    <w:rsid w:val="0061214B"/>
    <w:rsid w:val="00641509"/>
    <w:rsid w:val="00644F3D"/>
    <w:rsid w:val="00684C44"/>
    <w:rsid w:val="006B0C47"/>
    <w:rsid w:val="006E6B7D"/>
    <w:rsid w:val="00720280"/>
    <w:rsid w:val="00722AFE"/>
    <w:rsid w:val="00770DA5"/>
    <w:rsid w:val="007A2307"/>
    <w:rsid w:val="007A45B8"/>
    <w:rsid w:val="007C7382"/>
    <w:rsid w:val="00847631"/>
    <w:rsid w:val="0085096E"/>
    <w:rsid w:val="008859C1"/>
    <w:rsid w:val="0089669D"/>
    <w:rsid w:val="008B41AB"/>
    <w:rsid w:val="008D337E"/>
    <w:rsid w:val="00912E59"/>
    <w:rsid w:val="009258AF"/>
    <w:rsid w:val="00927F40"/>
    <w:rsid w:val="00933CB2"/>
    <w:rsid w:val="009340E0"/>
    <w:rsid w:val="00997603"/>
    <w:rsid w:val="009B58A7"/>
    <w:rsid w:val="009C073B"/>
    <w:rsid w:val="009F0798"/>
    <w:rsid w:val="00A31517"/>
    <w:rsid w:val="00A40CDC"/>
    <w:rsid w:val="00A44EA5"/>
    <w:rsid w:val="00A83FA2"/>
    <w:rsid w:val="00A85B2C"/>
    <w:rsid w:val="00AA08A8"/>
    <w:rsid w:val="00AC2982"/>
    <w:rsid w:val="00AD366F"/>
    <w:rsid w:val="00AE3339"/>
    <w:rsid w:val="00AF2DC5"/>
    <w:rsid w:val="00AF48AD"/>
    <w:rsid w:val="00B02A3D"/>
    <w:rsid w:val="00B62B6C"/>
    <w:rsid w:val="00B650D0"/>
    <w:rsid w:val="00B864E0"/>
    <w:rsid w:val="00BC0B01"/>
    <w:rsid w:val="00BC2369"/>
    <w:rsid w:val="00BE4136"/>
    <w:rsid w:val="00BF4796"/>
    <w:rsid w:val="00BF4B7B"/>
    <w:rsid w:val="00C30899"/>
    <w:rsid w:val="00C41B49"/>
    <w:rsid w:val="00C635F1"/>
    <w:rsid w:val="00C71990"/>
    <w:rsid w:val="00CB41E0"/>
    <w:rsid w:val="00CE0B98"/>
    <w:rsid w:val="00CE31A0"/>
    <w:rsid w:val="00CF47CE"/>
    <w:rsid w:val="00D47829"/>
    <w:rsid w:val="00D66E2D"/>
    <w:rsid w:val="00D6784F"/>
    <w:rsid w:val="00D77E6E"/>
    <w:rsid w:val="00D83FF0"/>
    <w:rsid w:val="00DE0C43"/>
    <w:rsid w:val="00E32161"/>
    <w:rsid w:val="00E541CC"/>
    <w:rsid w:val="00EA46EE"/>
    <w:rsid w:val="00ED72AE"/>
    <w:rsid w:val="00EF36B5"/>
    <w:rsid w:val="00F14BD6"/>
    <w:rsid w:val="00F2221A"/>
    <w:rsid w:val="00F25D2D"/>
    <w:rsid w:val="00F63F5A"/>
    <w:rsid w:val="00F80BC6"/>
    <w:rsid w:val="00F85E61"/>
    <w:rsid w:val="00FC1F4A"/>
    <w:rsid w:val="00FE7A0F"/>
    <w:rsid w:val="0EC4215A"/>
    <w:rsid w:val="29066CED"/>
    <w:rsid w:val="35E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paragraph" w:customStyle="1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customStyle="1" w:styleId="11">
    <w:name w:val="List Paragraph"/>
    <w:basedOn w:val="1"/>
    <w:qFormat/>
    <w:uiPriority w:val="34"/>
    <w:pPr>
      <w:widowControl/>
      <w:spacing w:after="200" w:line="252" w:lineRule="auto"/>
      <w:ind w:firstLine="420" w:firstLineChars="200"/>
      <w:jc w:val="left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05873A-B7FC-4D33-AB47-08AED910EB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938</Words>
  <Characters>5352</Characters>
  <Lines>44</Lines>
  <Paragraphs>12</Paragraphs>
  <TotalTime>0</TotalTime>
  <ScaleCrop>false</ScaleCrop>
  <LinksUpToDate>false</LinksUpToDate>
  <CharactersWithSpaces>6278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2017-09-04T08:51:00Z</dcterms:created>
  <dc:creator>詹爱萍</dc:creator>
  <cp:lastModifiedBy>admin</cp:lastModifiedBy>
  <cp:lastPrinted>2017-04-11T02:14:00Z</cp:lastPrinted>
  <dcterms:modified xsi:type="dcterms:W3CDTF">2017-09-07T06:09:15Z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