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 w:cs="宋体"/>
          <w:bCs/>
          <w:color w:val="000000"/>
          <w:sz w:val="44"/>
          <w:szCs w:val="44"/>
        </w:rPr>
        <w:t>“千人计划”创新长期、外专千人、青年千人项目资助操作规程</w:t>
      </w:r>
    </w:p>
    <w:p>
      <w:pPr>
        <w:pStyle w:val="9"/>
        <w:spacing w:line="520" w:lineRule="exact"/>
        <w:ind w:firstLine="707" w:firstLineChars="22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一、资助内容</w:t>
      </w:r>
    </w:p>
    <w:p>
      <w:pPr>
        <w:pStyle w:val="9"/>
        <w:spacing w:line="520" w:lineRule="exact"/>
        <w:ind w:firstLine="707" w:firstLineChars="221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新引进的国家“千人计划”创新长期项目、外专千人项目和青年千人项目</w:t>
      </w:r>
      <w:r>
        <w:rPr>
          <w:rFonts w:hint="eastAsia" w:ascii="仿宋_GB2312" w:hAnsi="宋体" w:eastAsia="仿宋_GB2312"/>
          <w:sz w:val="32"/>
          <w:szCs w:val="32"/>
        </w:rPr>
        <w:t>可申请资助。</w:t>
      </w:r>
    </w:p>
    <w:p>
      <w:pPr>
        <w:pStyle w:val="9"/>
        <w:spacing w:line="520" w:lineRule="exact"/>
        <w:ind w:firstLine="707" w:firstLineChars="22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二、资助额度及方式</w:t>
      </w:r>
    </w:p>
    <w:p>
      <w:pPr>
        <w:pStyle w:val="9"/>
        <w:spacing w:line="520" w:lineRule="exact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对新引进的国家“千人计划”创新长期项目、外专千人项目，一次性给予50万元的工作经费配套资助；对新引进的国家“千人计划”青年千人项目，一次性给予20万元的工作经费配套资助。</w:t>
      </w:r>
    </w:p>
    <w:p>
      <w:pPr>
        <w:pStyle w:val="9"/>
        <w:spacing w:line="520" w:lineRule="exact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ˎ̥" w:eastAsia="仿宋_GB2312" w:cs="宋体"/>
          <w:sz w:val="32"/>
          <w:szCs w:val="32"/>
        </w:rPr>
        <w:t>本项资助属于审核类</w:t>
      </w:r>
      <w:r>
        <w:rPr>
          <w:rFonts w:hint="eastAsia" w:ascii="仿宋_GB2312" w:eastAsia="仿宋_GB2312"/>
          <w:sz w:val="32"/>
          <w:szCs w:val="32"/>
        </w:rPr>
        <w:t>，采取无偿资助方式。</w:t>
      </w:r>
    </w:p>
    <w:p>
      <w:pPr>
        <w:pStyle w:val="9"/>
        <w:spacing w:line="520" w:lineRule="exact"/>
        <w:ind w:firstLine="707" w:firstLineChars="22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三、申请条件</w:t>
      </w:r>
    </w:p>
    <w:p>
      <w:pPr>
        <w:pStyle w:val="9"/>
        <w:spacing w:line="520" w:lineRule="exact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（1）项目在研究与开发过程中已发生的直接费用和间接费用（包括：人员费、设备费、能源材料费、试验外协费、技术引进费、差旅费、会议费、知识产权保护费、管理费和其他相关费用）可申报资助。</w:t>
      </w:r>
    </w:p>
    <w:p>
      <w:pPr>
        <w:pStyle w:val="9"/>
        <w:spacing w:line="520" w:lineRule="exact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</w:t>
      </w:r>
      <w:r>
        <w:rPr>
          <w:rFonts w:hint="eastAsia" w:ascii="仿宋_GB2312" w:hAnsi="宋体" w:eastAsia="仿宋_GB2312"/>
          <w:sz w:val="32"/>
          <w:szCs w:val="32"/>
        </w:rPr>
        <w:t>需为2016年1月1日以后新入选并</w:t>
      </w:r>
      <w:r>
        <w:rPr>
          <w:rFonts w:hint="eastAsia" w:ascii="仿宋_GB2312" w:eastAsia="仿宋_GB2312"/>
          <w:sz w:val="32"/>
          <w:szCs w:val="32"/>
        </w:rPr>
        <w:t>落户南山的项目；或异地入选于2016年1月1日后迁入南山并已通过市委组织部备案的项目。</w:t>
      </w:r>
    </w:p>
    <w:p>
      <w:pPr>
        <w:pStyle w:val="9"/>
        <w:spacing w:line="520" w:lineRule="exact"/>
        <w:ind w:left="624" w:leftChars="221" w:hanging="160" w:hangingChars="5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</w:t>
      </w:r>
      <w:r>
        <w:rPr>
          <w:rFonts w:hint="eastAsia" w:ascii="仿宋_GB2312" w:hAnsi="宋体" w:eastAsia="仿宋_GB2312" w:cs="宋体"/>
          <w:sz w:val="32"/>
          <w:szCs w:val="32"/>
        </w:rPr>
        <w:t>须在落户南山后3年内申报，资助费用一次性发放。</w:t>
      </w:r>
      <w:r>
        <w:rPr>
          <w:rFonts w:hint="eastAsia" w:ascii="黑体" w:hAnsi="黑体" w:eastAsia="黑体"/>
          <w:sz w:val="32"/>
          <w:szCs w:val="32"/>
        </w:rPr>
        <w:t>四、申请材料</w:t>
      </w:r>
    </w:p>
    <w:p>
      <w:pPr>
        <w:pStyle w:val="9"/>
        <w:spacing w:line="520" w:lineRule="exact"/>
        <w:ind w:firstLine="707" w:firstLineChars="221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（1）《创新长期、外专千人、青年千人资助项目申请表》一式两份（登录</w:t>
      </w:r>
      <w:r>
        <w:fldChar w:fldCharType="begin"/>
      </w:r>
      <w:r>
        <w:instrText xml:space="preserve"> HYPERLINK "http://sfms.szns.gov.cn/"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</w:rPr>
        <w:t>http://sfms.szns.gov.cn/</w:t>
      </w:r>
      <w:r>
        <w:rPr>
          <w:rStyle w:val="7"/>
          <w:rFonts w:hint="eastAsia" w:ascii="仿宋_GB2312" w:hAnsi="仿宋_GB2312" w:eastAsia="仿宋_GB2312"/>
          <w:sz w:val="32"/>
        </w:rPr>
        <w:fldChar w:fldCharType="end"/>
      </w:r>
      <w:r>
        <w:rPr>
          <w:rFonts w:hint="eastAsia" w:ascii="仿宋_GB2312" w:hAnsi="仿宋_GB2312" w:eastAsia="仿宋_GB2312"/>
          <w:sz w:val="32"/>
        </w:rPr>
        <w:t>完成在线填报，</w:t>
      </w:r>
      <w:r>
        <w:rPr>
          <w:rFonts w:hint="eastAsia" w:ascii="仿宋_GB2312" w:hAnsi="宋体" w:eastAsia="仿宋_GB2312"/>
          <w:sz w:val="32"/>
          <w:szCs w:val="32"/>
        </w:rPr>
        <w:t>申请书生成PDF文件在线打印后胶装加盖单位公章</w:t>
      </w:r>
      <w:r>
        <w:rPr>
          <w:rFonts w:hint="eastAsia" w:ascii="仿宋_GB2312" w:hAnsi="仿宋_GB2312" w:eastAsia="仿宋_GB2312"/>
          <w:sz w:val="32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（2）营业执照或事业单位法人证书或社会组织登记证书复印件(验原件，复印件加盖单位公章)；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（3）上年度和本年度纳税证明（加盖单位公章），事业单位除外；</w:t>
      </w:r>
    </w:p>
    <w:p>
      <w:pPr>
        <w:pStyle w:val="9"/>
        <w:spacing w:line="520" w:lineRule="exact"/>
        <w:ind w:firstLine="707" w:firstLineChars="221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（4）法定代表人身份证复印件（验原件，复印件加盖单位公章）；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（5）“千人计划”专家入选证明材料；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（6）相关费用凭证(包括项目合同、发票、银行支付凭证、记账凭证等)。</w:t>
      </w:r>
    </w:p>
    <w:p>
      <w:pPr>
        <w:pStyle w:val="9"/>
        <w:spacing w:line="520" w:lineRule="exact"/>
        <w:ind w:firstLine="707" w:firstLineChars="22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五、审核程序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（1）申请单位在南山区产业发展综合服务平台（http://sfms.szns.gov.cn/）在线完成项目申请书填报及扫描上传所需材料；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（2）申报单位在规定时间内到指定窗口递交纸质版材料，区人资局审核申请材料，并在线告知审核结果，需补交资料的按时限提交；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（3）区人资局依专项资金审批流程进行审批；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（4）区专项资金领导小组审定；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（5）在区政府相关网站公示10个工作日；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（6）区人资局会同区财政部门联合下达补贴资金资助通知，拨付到项目申报单位账户。</w:t>
      </w:r>
    </w:p>
    <w:p>
      <w:pPr>
        <w:pStyle w:val="9"/>
        <w:spacing w:line="520" w:lineRule="exact"/>
        <w:ind w:firstLine="707" w:firstLineChars="22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六、附则</w:t>
      </w:r>
    </w:p>
    <w:p>
      <w:pPr>
        <w:pStyle w:val="9"/>
        <w:spacing w:line="520" w:lineRule="exact"/>
        <w:ind w:firstLine="707" w:firstLineChars="221"/>
        <w:rPr>
          <w:rFonts w:hint="eastAsia" w:ascii="仿宋_GB2312" w:hAnsi="ˎ̥" w:eastAsia="仿宋_GB2312" w:cs="宋体"/>
          <w:sz w:val="32"/>
          <w:szCs w:val="32"/>
        </w:rPr>
      </w:pPr>
      <w:r>
        <w:rPr>
          <w:rFonts w:hint="eastAsia" w:ascii="仿宋_GB2312" w:hAnsi="ˎ̥" w:eastAsia="仿宋_GB2312" w:cs="宋体"/>
          <w:sz w:val="32"/>
          <w:szCs w:val="32"/>
        </w:rPr>
        <w:t>本操作规程由深圳市南山区人力资源局负责解释，自发布之日起施行。</w:t>
      </w:r>
    </w:p>
    <w:p>
      <w:pPr>
        <w:spacing w:line="520" w:lineRule="exact"/>
        <w:jc w:val="both"/>
        <w:rPr>
          <w:rFonts w:ascii="楷体" w:hAnsi="楷体" w:eastAsia="楷体" w:cs="宋体"/>
          <w:bCs/>
          <w:sz w:val="36"/>
          <w:szCs w:val="36"/>
        </w:rPr>
      </w:pPr>
      <w:bookmarkStart w:id="0" w:name="_GoBack"/>
      <w:bookmarkEnd w:id="0"/>
    </w:p>
    <w:sectPr>
      <w:pgSz w:w="11906" w:h="16838"/>
      <w:pgMar w:top="1134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A8"/>
    <w:rsid w:val="0004566A"/>
    <w:rsid w:val="00047C51"/>
    <w:rsid w:val="000A2469"/>
    <w:rsid w:val="001A4965"/>
    <w:rsid w:val="001A53C0"/>
    <w:rsid w:val="001A5C94"/>
    <w:rsid w:val="001A655C"/>
    <w:rsid w:val="001E5C09"/>
    <w:rsid w:val="00215788"/>
    <w:rsid w:val="00221F5D"/>
    <w:rsid w:val="00253767"/>
    <w:rsid w:val="00257FCD"/>
    <w:rsid w:val="00290055"/>
    <w:rsid w:val="002A60BD"/>
    <w:rsid w:val="002E1DFB"/>
    <w:rsid w:val="00316DE7"/>
    <w:rsid w:val="00353EEE"/>
    <w:rsid w:val="003651A1"/>
    <w:rsid w:val="00382319"/>
    <w:rsid w:val="00394764"/>
    <w:rsid w:val="003A2F99"/>
    <w:rsid w:val="003A5A85"/>
    <w:rsid w:val="003B54E3"/>
    <w:rsid w:val="003D311B"/>
    <w:rsid w:val="003E27EF"/>
    <w:rsid w:val="003F38D9"/>
    <w:rsid w:val="004166AE"/>
    <w:rsid w:val="00462CC2"/>
    <w:rsid w:val="004C3D8E"/>
    <w:rsid w:val="004F5A1A"/>
    <w:rsid w:val="004F6C90"/>
    <w:rsid w:val="005049D6"/>
    <w:rsid w:val="00543CC1"/>
    <w:rsid w:val="0059092A"/>
    <w:rsid w:val="005A220F"/>
    <w:rsid w:val="005D289A"/>
    <w:rsid w:val="005E6374"/>
    <w:rsid w:val="005E6848"/>
    <w:rsid w:val="00611407"/>
    <w:rsid w:val="0061214B"/>
    <w:rsid w:val="00641509"/>
    <w:rsid w:val="00644F3D"/>
    <w:rsid w:val="00684C44"/>
    <w:rsid w:val="006B0C47"/>
    <w:rsid w:val="006E6B7D"/>
    <w:rsid w:val="00720280"/>
    <w:rsid w:val="00722AFE"/>
    <w:rsid w:val="00770DA5"/>
    <w:rsid w:val="007A2307"/>
    <w:rsid w:val="007A45B8"/>
    <w:rsid w:val="007C7382"/>
    <w:rsid w:val="00847631"/>
    <w:rsid w:val="0085096E"/>
    <w:rsid w:val="008859C1"/>
    <w:rsid w:val="0089669D"/>
    <w:rsid w:val="008B41AB"/>
    <w:rsid w:val="008D337E"/>
    <w:rsid w:val="00912E59"/>
    <w:rsid w:val="009258AF"/>
    <w:rsid w:val="00927F40"/>
    <w:rsid w:val="00933CB2"/>
    <w:rsid w:val="009340E0"/>
    <w:rsid w:val="00997603"/>
    <w:rsid w:val="009B58A7"/>
    <w:rsid w:val="009C073B"/>
    <w:rsid w:val="009F0798"/>
    <w:rsid w:val="00A31517"/>
    <w:rsid w:val="00A40CDC"/>
    <w:rsid w:val="00A44EA5"/>
    <w:rsid w:val="00A83FA2"/>
    <w:rsid w:val="00A85B2C"/>
    <w:rsid w:val="00AA08A8"/>
    <w:rsid w:val="00AC2982"/>
    <w:rsid w:val="00AD366F"/>
    <w:rsid w:val="00AE3339"/>
    <w:rsid w:val="00AF2DC5"/>
    <w:rsid w:val="00AF48AD"/>
    <w:rsid w:val="00B02A3D"/>
    <w:rsid w:val="00B62B6C"/>
    <w:rsid w:val="00B650D0"/>
    <w:rsid w:val="00B864E0"/>
    <w:rsid w:val="00BC0B01"/>
    <w:rsid w:val="00BC2369"/>
    <w:rsid w:val="00BE4136"/>
    <w:rsid w:val="00BF4796"/>
    <w:rsid w:val="00BF4B7B"/>
    <w:rsid w:val="00C30899"/>
    <w:rsid w:val="00C41B49"/>
    <w:rsid w:val="00C635F1"/>
    <w:rsid w:val="00C71990"/>
    <w:rsid w:val="00CB41E0"/>
    <w:rsid w:val="00CE0B98"/>
    <w:rsid w:val="00CE31A0"/>
    <w:rsid w:val="00CF47CE"/>
    <w:rsid w:val="00D47829"/>
    <w:rsid w:val="00D66E2D"/>
    <w:rsid w:val="00D6784F"/>
    <w:rsid w:val="00D77E6E"/>
    <w:rsid w:val="00D83FF0"/>
    <w:rsid w:val="00DE0C43"/>
    <w:rsid w:val="00E32161"/>
    <w:rsid w:val="00E541CC"/>
    <w:rsid w:val="00EA46EE"/>
    <w:rsid w:val="00ED72AE"/>
    <w:rsid w:val="00EF36B5"/>
    <w:rsid w:val="00F14BD6"/>
    <w:rsid w:val="00F2221A"/>
    <w:rsid w:val="00F25D2D"/>
    <w:rsid w:val="00F63F5A"/>
    <w:rsid w:val="00F80BC6"/>
    <w:rsid w:val="00F85E61"/>
    <w:rsid w:val="00FC1F4A"/>
    <w:rsid w:val="00FE7A0F"/>
    <w:rsid w:val="0EC4215A"/>
    <w:rsid w:val="35E8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paragraph" w:customStyle="1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日期 Char"/>
    <w:basedOn w:val="6"/>
    <w:link w:val="2"/>
    <w:semiHidden/>
    <w:qFormat/>
    <w:uiPriority w:val="99"/>
  </w:style>
  <w:style w:type="paragraph" w:customStyle="1" w:styleId="11">
    <w:name w:val="List Paragraph"/>
    <w:basedOn w:val="1"/>
    <w:qFormat/>
    <w:uiPriority w:val="34"/>
    <w:pPr>
      <w:widowControl/>
      <w:spacing w:after="200" w:line="252" w:lineRule="auto"/>
      <w:ind w:firstLine="420" w:firstLineChars="200"/>
      <w:jc w:val="left"/>
    </w:pPr>
    <w:rPr>
      <w:rFonts w:ascii="Cambria" w:hAnsi="Cambria" w:eastAsia="宋体" w:cs="Times New Roman"/>
      <w:kern w:val="0"/>
      <w:sz w:val="22"/>
      <w:lang w:eastAsia="en-US" w:bidi="en-US"/>
    </w:rPr>
  </w:style>
  <w:style w:type="character" w:customStyle="1" w:styleId="12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05873A-B7FC-4D33-AB47-08AED910EB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938</Words>
  <Characters>5352</Characters>
  <Lines>44</Lines>
  <Paragraphs>12</Paragraphs>
  <TotalTime>0</TotalTime>
  <ScaleCrop>false</ScaleCrop>
  <LinksUpToDate>false</LinksUpToDate>
  <CharactersWithSpaces>6278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2017-09-04T08:51:00Z</dcterms:created>
  <dc:creator>詹爱萍</dc:creator>
  <cp:lastModifiedBy>admin</cp:lastModifiedBy>
  <cp:lastPrinted>2017-04-11T02:14:00Z</cp:lastPrinted>
  <dcterms:modified xsi:type="dcterms:W3CDTF">2017-09-07T06:08:29Z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