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61" w:rsidRPr="00943F37" w:rsidRDefault="00892F61" w:rsidP="00892F61">
      <w:pPr>
        <w:spacing w:line="560" w:lineRule="exact"/>
        <w:rPr>
          <w:rFonts w:ascii="黑体" w:eastAsia="黑体" w:hAnsi="黑体"/>
          <w:color w:val="000000"/>
          <w:sz w:val="32"/>
          <w:szCs w:val="32"/>
        </w:rPr>
      </w:pPr>
      <w:r w:rsidRPr="00943F37">
        <w:rPr>
          <w:rFonts w:ascii="黑体" w:eastAsia="黑体" w:hAnsi="黑体" w:hint="eastAsia"/>
          <w:color w:val="000000"/>
          <w:sz w:val="32"/>
          <w:szCs w:val="32"/>
        </w:rPr>
        <w:t>附件</w:t>
      </w:r>
      <w:r w:rsidR="003F5DC6">
        <w:rPr>
          <w:rFonts w:ascii="黑体" w:eastAsia="黑体" w:hAnsi="黑体" w:hint="eastAsia"/>
          <w:color w:val="000000"/>
          <w:sz w:val="32"/>
          <w:szCs w:val="32"/>
        </w:rPr>
        <w:t>1</w:t>
      </w:r>
      <w:r w:rsidRPr="00943F37">
        <w:rPr>
          <w:rFonts w:ascii="黑体" w:eastAsia="黑体" w:hAnsi="黑体" w:hint="eastAsia"/>
          <w:color w:val="000000"/>
          <w:sz w:val="32"/>
          <w:szCs w:val="32"/>
        </w:rPr>
        <w:t>：</w:t>
      </w:r>
    </w:p>
    <w:p w:rsidR="00A47EAA" w:rsidRDefault="00A47EAA" w:rsidP="00892F61">
      <w:pPr>
        <w:spacing w:line="520" w:lineRule="exact"/>
        <w:jc w:val="center"/>
        <w:rPr>
          <w:rFonts w:ascii="宋体" w:hAnsi="宋体"/>
          <w:sz w:val="44"/>
          <w:szCs w:val="44"/>
        </w:rPr>
      </w:pPr>
      <w:r>
        <w:rPr>
          <w:rFonts w:ascii="宋体" w:hAnsi="宋体" w:hint="eastAsia"/>
          <w:sz w:val="44"/>
          <w:szCs w:val="44"/>
        </w:rPr>
        <w:t>“鹏城工匠”和职业技能竞赛获奖选手奖励操作规程</w:t>
      </w:r>
    </w:p>
    <w:p w:rsidR="00A47EAA" w:rsidRDefault="00A47EAA" w:rsidP="00A47EAA">
      <w:pPr>
        <w:spacing w:line="520" w:lineRule="exact"/>
        <w:jc w:val="center"/>
        <w:rPr>
          <w:rFonts w:ascii="宋体" w:hAnsi="宋体"/>
          <w:sz w:val="44"/>
          <w:szCs w:val="44"/>
        </w:rPr>
      </w:pPr>
    </w:p>
    <w:p w:rsidR="00A47EAA"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一、</w:t>
      </w:r>
      <w:r>
        <w:rPr>
          <w:rFonts w:ascii="黑体" w:eastAsia="黑体" w:hAnsi="黑体" w:hint="eastAsia"/>
          <w:sz w:val="32"/>
          <w:szCs w:val="32"/>
        </w:rPr>
        <w:t>资助</w:t>
      </w:r>
      <w:r w:rsidRPr="00865497">
        <w:rPr>
          <w:rFonts w:ascii="黑体" w:eastAsia="黑体" w:hAnsi="黑体" w:hint="eastAsia"/>
          <w:sz w:val="32"/>
          <w:szCs w:val="32"/>
        </w:rPr>
        <w:t>内容</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授予“鹏城工匠”荣誉称号的领军型高技能人才；</w:t>
      </w:r>
      <w:r w:rsidRPr="0024350A">
        <w:rPr>
          <w:rFonts w:ascii="仿宋_GB2312" w:eastAsia="仿宋_GB2312" w:hAnsi="仿宋" w:hint="eastAsia"/>
          <w:color w:val="000000"/>
          <w:sz w:val="32"/>
          <w:szCs w:val="32"/>
        </w:rPr>
        <w:t>参加世界技能大赛或国家、省、市级职业技能竞赛并获得奖励的高技能人才，</w:t>
      </w:r>
      <w:r>
        <w:rPr>
          <w:rFonts w:ascii="仿宋_GB2312" w:eastAsia="仿宋_GB2312" w:hAnsi="仿宋" w:hint="eastAsia"/>
          <w:color w:val="000000"/>
          <w:sz w:val="32"/>
          <w:szCs w:val="32"/>
        </w:rPr>
        <w:t>均可申请奖励。</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二、资助额度及方式</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（1）被深圳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授予“鹏城工匠”称号的领军型高技能人才，按照市</w:t>
      </w:r>
      <w:r w:rsidRPr="00865497">
        <w:rPr>
          <w:rFonts w:ascii="仿宋_GB2312" w:eastAsia="仿宋_GB2312" w:hint="eastAsia"/>
          <w:sz w:val="32"/>
          <w:szCs w:val="32"/>
        </w:rPr>
        <w:t>级</w:t>
      </w:r>
      <w:r>
        <w:rPr>
          <w:rFonts w:ascii="仿宋_GB2312" w:eastAsia="仿宋_GB2312" w:hint="eastAsia"/>
          <w:sz w:val="32"/>
          <w:szCs w:val="32"/>
        </w:rPr>
        <w:t>奖励</w:t>
      </w:r>
      <w:r w:rsidRPr="00865497">
        <w:rPr>
          <w:rFonts w:ascii="仿宋_GB2312" w:eastAsia="仿宋_GB2312" w:hint="eastAsia"/>
          <w:sz w:val="32"/>
          <w:szCs w:val="32"/>
        </w:rPr>
        <w:t>经费</w:t>
      </w:r>
      <w:r>
        <w:rPr>
          <w:rFonts w:ascii="仿宋_GB2312" w:eastAsia="仿宋_GB2312" w:hint="eastAsia"/>
          <w:sz w:val="32"/>
          <w:szCs w:val="32"/>
        </w:rPr>
        <w:t>的</w:t>
      </w:r>
      <w:r w:rsidRPr="00865497">
        <w:rPr>
          <w:rFonts w:ascii="仿宋_GB2312" w:eastAsia="仿宋_GB2312" w:hint="eastAsia"/>
          <w:sz w:val="32"/>
          <w:szCs w:val="32"/>
        </w:rPr>
        <w:t>50%</w:t>
      </w:r>
      <w:r>
        <w:rPr>
          <w:rFonts w:ascii="仿宋_GB2312" w:eastAsia="仿宋_GB2312" w:hint="eastAsia"/>
          <w:sz w:val="32"/>
          <w:szCs w:val="32"/>
        </w:rPr>
        <w:t>配套奖励</w:t>
      </w:r>
      <w:r w:rsidRPr="00865497">
        <w:rPr>
          <w:rFonts w:ascii="仿宋_GB2312" w:eastAsia="仿宋_GB2312" w:hint="eastAsia"/>
          <w:sz w:val="32"/>
          <w:szCs w:val="32"/>
        </w:rPr>
        <w:t>。</w:t>
      </w:r>
    </w:p>
    <w:p w:rsidR="00A47EAA" w:rsidRPr="00A47EAA" w:rsidRDefault="00A47EAA" w:rsidP="00A47EA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Pr="00A47EAA">
        <w:rPr>
          <w:rFonts w:ascii="仿宋_GB2312" w:eastAsia="仿宋_GB2312" w:hAnsi="仿宋" w:hint="eastAsia"/>
          <w:color w:val="000000"/>
          <w:sz w:val="32"/>
          <w:szCs w:val="32"/>
        </w:rPr>
        <w:t>参加世界技能大赛或国家、省、市级职业技能竞赛并获得奖励的高技能人才，按照各级竞赛奖励标准的50%配套奖励。（世界技能大赛特指世界技能组织牵头主办的技能大赛；国家、省、市职业技能竞赛特指列入国家人社部、省人社厅、市人社局公布的职业技能竞赛计划的各类技能竞赛）</w:t>
      </w:r>
    </w:p>
    <w:p w:rsidR="00A47EAA"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本项资助属于核准类，采取无偿资助方式。</w:t>
      </w:r>
    </w:p>
    <w:p w:rsidR="00A47EAA" w:rsidRPr="00865497" w:rsidRDefault="00A47EAA" w:rsidP="00A47EAA">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Pr="00865497">
        <w:rPr>
          <w:rFonts w:ascii="黑体" w:eastAsia="黑体" w:hAnsi="黑体" w:hint="eastAsia"/>
          <w:sz w:val="32"/>
          <w:szCs w:val="32"/>
        </w:rPr>
        <w:t>、</w:t>
      </w:r>
      <w:r>
        <w:rPr>
          <w:rFonts w:ascii="黑体" w:eastAsia="黑体" w:hAnsi="黑体" w:hint="eastAsia"/>
          <w:sz w:val="32"/>
          <w:szCs w:val="32"/>
        </w:rPr>
        <w:t>申请</w:t>
      </w:r>
      <w:r w:rsidRPr="00865497">
        <w:rPr>
          <w:rFonts w:ascii="黑体" w:eastAsia="黑体" w:hAnsi="黑体" w:hint="eastAsia"/>
          <w:sz w:val="32"/>
          <w:szCs w:val="32"/>
        </w:rPr>
        <w:t>条件</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（1）</w:t>
      </w:r>
      <w:r>
        <w:rPr>
          <w:rFonts w:ascii="仿宋_GB2312" w:eastAsia="仿宋_GB2312" w:hAnsi="仿宋" w:hint="eastAsia"/>
          <w:sz w:val="32"/>
          <w:szCs w:val="32"/>
        </w:rPr>
        <w:t>申请人获奖直至申报期间，其所在单位（学校）注册地以及统计关系必须属南山区；</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（2）</w:t>
      </w:r>
      <w:r>
        <w:rPr>
          <w:rFonts w:ascii="仿宋_GB2312" w:eastAsia="仿宋_GB2312" w:hAnsi="仿宋" w:hint="eastAsia"/>
          <w:sz w:val="32"/>
          <w:szCs w:val="32"/>
        </w:rPr>
        <w:t>申请人</w:t>
      </w:r>
      <w:r>
        <w:rPr>
          <w:rFonts w:ascii="仿宋_GB2312" w:eastAsia="仿宋_GB2312" w:hint="eastAsia"/>
          <w:sz w:val="32"/>
          <w:szCs w:val="32"/>
        </w:rPr>
        <w:t>被深圳</w:t>
      </w:r>
      <w:r w:rsidRPr="00340A1C">
        <w:rPr>
          <w:rFonts w:ascii="仿宋_GB2312" w:eastAsia="仿宋_GB2312" w:hint="eastAsia"/>
          <w:sz w:val="32"/>
          <w:szCs w:val="32"/>
        </w:rPr>
        <w:t>市人力资源和社会保障局</w:t>
      </w:r>
      <w:r>
        <w:rPr>
          <w:rFonts w:ascii="仿宋_GB2312" w:eastAsia="仿宋_GB2312" w:hint="eastAsia"/>
          <w:sz w:val="32"/>
          <w:szCs w:val="32"/>
        </w:rPr>
        <w:t>授予“鹏城工匠”荣誉称号，或</w:t>
      </w:r>
      <w:r w:rsidRPr="0024350A">
        <w:rPr>
          <w:rFonts w:ascii="仿宋_GB2312" w:eastAsia="仿宋_GB2312" w:hAnsi="仿宋" w:hint="eastAsia"/>
          <w:color w:val="000000"/>
          <w:sz w:val="32"/>
          <w:szCs w:val="32"/>
        </w:rPr>
        <w:t>参加世界技能大赛或国家、省、市级职业技能竞赛并获得奖励</w:t>
      </w:r>
      <w:r>
        <w:rPr>
          <w:rFonts w:ascii="仿宋_GB2312" w:eastAsia="仿宋_GB2312" w:hAnsi="仿宋" w:hint="eastAsia"/>
          <w:color w:val="000000"/>
          <w:sz w:val="32"/>
          <w:szCs w:val="32"/>
        </w:rPr>
        <w:t>。</w:t>
      </w:r>
    </w:p>
    <w:p w:rsidR="00A47EAA" w:rsidRPr="00F66422" w:rsidRDefault="00A47EAA" w:rsidP="00A47EAA">
      <w:pPr>
        <w:spacing w:line="520" w:lineRule="exact"/>
        <w:ind w:firstLineChars="200" w:firstLine="640"/>
        <w:rPr>
          <w:rFonts w:ascii="仿宋_GB2312" w:eastAsia="仿宋_GB2312"/>
          <w:sz w:val="32"/>
          <w:szCs w:val="32"/>
        </w:rPr>
      </w:pPr>
      <w:r>
        <w:rPr>
          <w:rFonts w:ascii="仿宋_GB2312" w:eastAsia="仿宋_GB2312" w:hint="eastAsia"/>
          <w:sz w:val="32"/>
          <w:szCs w:val="32"/>
        </w:rPr>
        <w:t>（3）本年度申报上一年度获得的奖励资助，逾期不予</w:t>
      </w:r>
      <w:r>
        <w:rPr>
          <w:rFonts w:ascii="仿宋_GB2312" w:eastAsia="仿宋_GB2312" w:hint="eastAsia"/>
          <w:sz w:val="32"/>
          <w:szCs w:val="32"/>
        </w:rPr>
        <w:lastRenderedPageBreak/>
        <w:t>受理（如：2017年申报2016年“鹏城工匠”或2016年参加各级职业技能竞赛获奖奖励）。</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四、申请材料</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（1）南山</w:t>
      </w:r>
      <w:r w:rsidRPr="00C62648">
        <w:rPr>
          <w:rFonts w:ascii="仿宋_GB2312" w:eastAsia="仿宋_GB2312" w:hint="eastAsia"/>
          <w:sz w:val="32"/>
          <w:szCs w:val="32"/>
        </w:rPr>
        <w:t>区“鹏城工匠”和职业技能竞赛获奖选手</w:t>
      </w:r>
      <w:r>
        <w:rPr>
          <w:rFonts w:ascii="仿宋_GB2312" w:eastAsia="仿宋_GB2312" w:hint="eastAsia"/>
          <w:sz w:val="32"/>
          <w:szCs w:val="32"/>
        </w:rPr>
        <w:t>奖励</w:t>
      </w:r>
      <w:r w:rsidRPr="00865497">
        <w:rPr>
          <w:rFonts w:ascii="仿宋_GB2312" w:eastAsia="仿宋_GB2312" w:hAnsi="仿宋" w:hint="eastAsia"/>
          <w:sz w:val="32"/>
          <w:szCs w:val="32"/>
        </w:rPr>
        <w:t>申请表（登陆</w:t>
      </w:r>
      <w:r w:rsidRPr="008421D5">
        <w:rPr>
          <w:rFonts w:ascii="仿宋_GB2312" w:eastAsia="仿宋_GB2312" w:hAnsi="仿宋"/>
          <w:sz w:val="32"/>
          <w:szCs w:val="32"/>
        </w:rPr>
        <w:t>http://sfms.szns.gov.cn/</w:t>
      </w:r>
      <w:r w:rsidRPr="00865497">
        <w:rPr>
          <w:rFonts w:ascii="仿宋_GB2312" w:eastAsia="仿宋_GB2312" w:hint="eastAsia"/>
          <w:sz w:val="32"/>
          <w:szCs w:val="32"/>
        </w:rPr>
        <w:t>完成在线填报，申请书生成PDF文件在线打印后胶装并加盖单位公章</w:t>
      </w:r>
      <w:r w:rsidRPr="00865497">
        <w:rPr>
          <w:rFonts w:ascii="仿宋_GB2312" w:eastAsia="仿宋_GB2312" w:hAnsi="仿宋" w:hint="eastAsia"/>
          <w:sz w:val="32"/>
          <w:szCs w:val="32"/>
        </w:rPr>
        <w:t>）；</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（2）</w:t>
      </w:r>
      <w:r>
        <w:rPr>
          <w:rFonts w:ascii="仿宋_GB2312" w:eastAsia="仿宋_GB2312" w:hAnsi="仿宋" w:hint="eastAsia"/>
          <w:sz w:val="32"/>
          <w:szCs w:val="32"/>
        </w:rPr>
        <w:t>申请人所在公司营业执照或事业单位法人证书或社会组织登记证书复印件</w:t>
      </w:r>
      <w:r w:rsidRPr="00865497">
        <w:rPr>
          <w:rFonts w:ascii="仿宋_GB2312" w:eastAsia="仿宋_GB2312" w:hAnsi="仿宋" w:hint="eastAsia"/>
          <w:sz w:val="32"/>
          <w:szCs w:val="32"/>
        </w:rPr>
        <w:t>加盖单位公章</w:t>
      </w:r>
      <w:r>
        <w:rPr>
          <w:rFonts w:ascii="仿宋_GB2312" w:eastAsia="仿宋_GB2312" w:hAnsi="仿宋" w:hint="eastAsia"/>
          <w:sz w:val="32"/>
          <w:szCs w:val="32"/>
        </w:rPr>
        <w:t>（在读学生除外</w:t>
      </w:r>
      <w:r w:rsidRPr="00865497">
        <w:rPr>
          <w:rFonts w:ascii="仿宋_GB2312" w:eastAsia="仿宋_GB2312" w:hAnsi="仿宋" w:hint="eastAsia"/>
          <w:sz w:val="32"/>
          <w:szCs w:val="32"/>
        </w:rPr>
        <w:t>）；</w:t>
      </w:r>
    </w:p>
    <w:p w:rsidR="00A47EAA" w:rsidRPr="00865497"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（3）申请人身份证复印件（验原件</w:t>
      </w:r>
      <w:r w:rsidRPr="00865497">
        <w:rPr>
          <w:rFonts w:ascii="仿宋_GB2312" w:eastAsia="仿宋_GB2312" w:hAnsi="仿宋" w:hint="eastAsia"/>
          <w:sz w:val="32"/>
          <w:szCs w:val="32"/>
        </w:rPr>
        <w:t>）；</w:t>
      </w:r>
    </w:p>
    <w:p w:rsidR="00A47EAA"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w:t>
      </w:r>
      <w:r>
        <w:rPr>
          <w:rFonts w:ascii="仿宋_GB2312" w:eastAsia="仿宋_GB2312" w:hAnsi="仿宋" w:hint="eastAsia"/>
          <w:sz w:val="32"/>
          <w:szCs w:val="32"/>
        </w:rPr>
        <w:t>4</w:t>
      </w:r>
      <w:r w:rsidRPr="00865497">
        <w:rPr>
          <w:rFonts w:ascii="仿宋_GB2312" w:eastAsia="仿宋_GB2312" w:hAnsi="仿宋" w:hint="eastAsia"/>
          <w:sz w:val="32"/>
          <w:szCs w:val="32"/>
        </w:rPr>
        <w:t>）</w:t>
      </w:r>
      <w:r>
        <w:rPr>
          <w:rFonts w:ascii="仿宋_GB2312" w:eastAsia="仿宋_GB2312" w:hAnsi="仿宋" w:hint="eastAsia"/>
          <w:sz w:val="32"/>
          <w:szCs w:val="32"/>
        </w:rPr>
        <w:t>申请人获奖至申报期间缴纳社保证明（在读学生除外）；</w:t>
      </w:r>
    </w:p>
    <w:p w:rsidR="00A47EAA"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（5）相关获奖证明文件和荣誉证书复印件（验原件）；</w:t>
      </w:r>
    </w:p>
    <w:p w:rsidR="00A47EAA" w:rsidRDefault="00A47EAA" w:rsidP="00A47EA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（6）奖励金额证明（须明确具体的奖励金额）。</w:t>
      </w:r>
    </w:p>
    <w:p w:rsidR="00A47EAA" w:rsidRPr="00865497" w:rsidRDefault="00A47EAA" w:rsidP="00A47EAA">
      <w:pPr>
        <w:spacing w:line="520" w:lineRule="exact"/>
        <w:ind w:firstLineChars="200" w:firstLine="640"/>
        <w:rPr>
          <w:rFonts w:ascii="仿宋_GB2312" w:eastAsia="仿宋_GB2312" w:hAnsi="仿宋"/>
          <w:sz w:val="32"/>
          <w:szCs w:val="32"/>
        </w:rPr>
      </w:pPr>
      <w:r w:rsidRPr="00865497">
        <w:rPr>
          <w:rFonts w:ascii="仿宋_GB2312" w:eastAsia="仿宋_GB2312" w:hAnsi="仿宋" w:hint="eastAsia"/>
          <w:sz w:val="32"/>
          <w:szCs w:val="32"/>
        </w:rPr>
        <w:t>上述材料按照要求在线提交后，需按顺序将上述材料装订成册，在规定的时间内到区人力资源局递交纸质材料。</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五、办理流程</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（1）</w:t>
      </w:r>
      <w:r>
        <w:rPr>
          <w:rFonts w:ascii="仿宋_GB2312" w:eastAsia="仿宋_GB2312" w:hAnsi="仿宋" w:hint="eastAsia"/>
          <w:sz w:val="32"/>
          <w:szCs w:val="32"/>
        </w:rPr>
        <w:t>申请人</w:t>
      </w:r>
      <w:r w:rsidRPr="00865497">
        <w:rPr>
          <w:rFonts w:ascii="仿宋_GB2312" w:eastAsia="仿宋_GB2312" w:hAnsi="仿宋" w:hint="eastAsia"/>
          <w:sz w:val="32"/>
          <w:szCs w:val="32"/>
        </w:rPr>
        <w:t>在南山区产业发展综合服务平台（网址：</w:t>
      </w:r>
      <w:r w:rsidRPr="008421D5">
        <w:rPr>
          <w:rFonts w:ascii="仿宋_GB2312" w:eastAsia="仿宋_GB2312" w:hAnsi="仿宋"/>
          <w:sz w:val="32"/>
          <w:szCs w:val="32"/>
        </w:rPr>
        <w:t>http://sfms.</w:t>
      </w:r>
      <w:bookmarkStart w:id="0" w:name="_GoBack"/>
      <w:bookmarkEnd w:id="0"/>
      <w:r w:rsidRPr="008421D5">
        <w:rPr>
          <w:rFonts w:ascii="仿宋_GB2312" w:eastAsia="仿宋_GB2312" w:hAnsi="仿宋"/>
          <w:sz w:val="32"/>
          <w:szCs w:val="32"/>
        </w:rPr>
        <w:t>szns.gov.cn/</w:t>
      </w:r>
      <w:r w:rsidRPr="00865497">
        <w:rPr>
          <w:rFonts w:ascii="仿宋_GB2312" w:eastAsia="仿宋_GB2312" w:hAnsi="仿宋" w:hint="eastAsia"/>
          <w:sz w:val="32"/>
          <w:szCs w:val="32"/>
        </w:rPr>
        <w:t xml:space="preserve"> ）在线完成项目申请书填报及扫描上传所需材料；</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（2</w:t>
      </w:r>
      <w:r>
        <w:rPr>
          <w:rFonts w:ascii="仿宋_GB2312" w:eastAsia="仿宋_GB2312" w:hAnsi="仿宋" w:hint="eastAsia"/>
          <w:sz w:val="32"/>
          <w:szCs w:val="32"/>
        </w:rPr>
        <w:t>）申请人</w:t>
      </w:r>
      <w:r w:rsidRPr="00865497">
        <w:rPr>
          <w:rFonts w:ascii="仿宋_GB2312" w:eastAsia="仿宋_GB2312" w:hAnsi="仿宋" w:hint="eastAsia"/>
          <w:sz w:val="32"/>
          <w:szCs w:val="32"/>
        </w:rPr>
        <w:t>在规定时间内到</w:t>
      </w:r>
      <w:r>
        <w:rPr>
          <w:rFonts w:ascii="仿宋_GB2312" w:eastAsia="仿宋_GB2312" w:hAnsi="仿宋" w:hint="eastAsia"/>
          <w:sz w:val="32"/>
          <w:szCs w:val="32"/>
        </w:rPr>
        <w:t>指定窗口</w:t>
      </w:r>
      <w:r w:rsidRPr="00865497">
        <w:rPr>
          <w:rFonts w:ascii="仿宋_GB2312" w:eastAsia="仿宋_GB2312" w:hAnsi="仿宋" w:hint="eastAsia"/>
          <w:sz w:val="32"/>
          <w:szCs w:val="32"/>
        </w:rPr>
        <w:t>递交纸质</w:t>
      </w:r>
      <w:r>
        <w:rPr>
          <w:rFonts w:ascii="仿宋_GB2312" w:eastAsia="仿宋_GB2312" w:hAnsi="仿宋" w:hint="eastAsia"/>
          <w:sz w:val="32"/>
          <w:szCs w:val="32"/>
        </w:rPr>
        <w:t>版</w:t>
      </w:r>
      <w:r w:rsidRPr="00865497">
        <w:rPr>
          <w:rFonts w:ascii="仿宋_GB2312" w:eastAsia="仿宋_GB2312" w:hAnsi="仿宋" w:hint="eastAsia"/>
          <w:sz w:val="32"/>
          <w:szCs w:val="32"/>
        </w:rPr>
        <w:t>材料，区人资局</w:t>
      </w:r>
      <w:r>
        <w:rPr>
          <w:rFonts w:ascii="仿宋_GB2312" w:eastAsia="仿宋_GB2312" w:hAnsi="仿宋" w:hint="eastAsia"/>
          <w:sz w:val="32"/>
          <w:szCs w:val="32"/>
        </w:rPr>
        <w:t>审核申请材料，并在线告知审核结果，需补交资料的按时限提交</w:t>
      </w:r>
      <w:r w:rsidRPr="00865497">
        <w:rPr>
          <w:rFonts w:ascii="仿宋_GB2312" w:eastAsia="仿宋_GB2312" w:hAnsi="仿宋" w:hint="eastAsia"/>
          <w:sz w:val="32"/>
          <w:szCs w:val="32"/>
        </w:rPr>
        <w:t>；</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（3）区人资局依专项资金审批流程进行审批；</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（4）区专项资金领导小组审定；</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（5）</w:t>
      </w:r>
      <w:r>
        <w:rPr>
          <w:rFonts w:ascii="仿宋_GB2312" w:eastAsia="仿宋_GB2312" w:hAnsi="仿宋" w:hint="eastAsia"/>
          <w:sz w:val="32"/>
          <w:szCs w:val="32"/>
        </w:rPr>
        <w:t>在区政府相关网站公示10个工作日</w:t>
      </w:r>
      <w:r w:rsidRPr="00865497">
        <w:rPr>
          <w:rFonts w:ascii="仿宋_GB2312" w:eastAsia="仿宋_GB2312" w:hAnsi="仿宋" w:hint="eastAsia"/>
          <w:sz w:val="32"/>
          <w:szCs w:val="32"/>
        </w:rPr>
        <w:t>；</w:t>
      </w:r>
    </w:p>
    <w:p w:rsidR="00A47EAA" w:rsidRPr="00865497"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（6）区人资局会同区财政部门联</w:t>
      </w:r>
      <w:r>
        <w:rPr>
          <w:rFonts w:ascii="仿宋_GB2312" w:eastAsia="仿宋_GB2312" w:hAnsi="仿宋" w:hint="eastAsia"/>
          <w:sz w:val="32"/>
          <w:szCs w:val="32"/>
        </w:rPr>
        <w:t>合下达补贴资金资助</w:t>
      </w:r>
      <w:r>
        <w:rPr>
          <w:rFonts w:ascii="仿宋_GB2312" w:eastAsia="仿宋_GB2312" w:hAnsi="仿宋" w:hint="eastAsia"/>
          <w:sz w:val="32"/>
          <w:szCs w:val="32"/>
        </w:rPr>
        <w:lastRenderedPageBreak/>
        <w:t>通知，拨付到项目申请人</w:t>
      </w:r>
      <w:r w:rsidRPr="00865497">
        <w:rPr>
          <w:rFonts w:ascii="仿宋_GB2312" w:eastAsia="仿宋_GB2312" w:hAnsi="仿宋" w:hint="eastAsia"/>
          <w:sz w:val="32"/>
          <w:szCs w:val="32"/>
        </w:rPr>
        <w:t>账户。</w:t>
      </w:r>
    </w:p>
    <w:p w:rsidR="00A47EAA" w:rsidRPr="00865497" w:rsidRDefault="00A47EAA" w:rsidP="00A47EAA">
      <w:pPr>
        <w:spacing w:line="520" w:lineRule="exact"/>
        <w:ind w:firstLineChars="200" w:firstLine="640"/>
        <w:rPr>
          <w:rFonts w:ascii="黑体" w:eastAsia="黑体" w:hAnsi="黑体"/>
          <w:sz w:val="32"/>
          <w:szCs w:val="32"/>
        </w:rPr>
      </w:pPr>
      <w:r w:rsidRPr="00865497">
        <w:rPr>
          <w:rFonts w:ascii="黑体" w:eastAsia="黑体" w:hAnsi="黑体" w:hint="eastAsia"/>
          <w:sz w:val="32"/>
          <w:szCs w:val="32"/>
        </w:rPr>
        <w:t>六、附则</w:t>
      </w:r>
    </w:p>
    <w:p w:rsidR="00A47EAA" w:rsidRDefault="00A47EAA" w:rsidP="00A47EAA">
      <w:pPr>
        <w:spacing w:line="520" w:lineRule="exact"/>
        <w:ind w:firstLine="645"/>
        <w:rPr>
          <w:rFonts w:ascii="仿宋_GB2312" w:eastAsia="仿宋_GB2312" w:hAnsi="仿宋"/>
          <w:sz w:val="32"/>
          <w:szCs w:val="32"/>
        </w:rPr>
      </w:pPr>
      <w:r w:rsidRPr="00865497">
        <w:rPr>
          <w:rFonts w:ascii="仿宋_GB2312" w:eastAsia="仿宋_GB2312" w:hAnsi="仿宋" w:hint="eastAsia"/>
          <w:sz w:val="32"/>
          <w:szCs w:val="32"/>
        </w:rPr>
        <w:t>本操作规程由深圳市南山区人力资源局负责解释，自发布之日起实施。</w:t>
      </w:r>
    </w:p>
    <w:p w:rsidR="005B6CF8" w:rsidRDefault="005B6CF8"/>
    <w:sectPr w:rsidR="005B6CF8" w:rsidSect="0033617A">
      <w:footerReference w:type="default" r:id="rId6"/>
      <w:pgSz w:w="11906" w:h="16838"/>
      <w:pgMar w:top="1440" w:right="1800" w:bottom="1440" w:left="1800" w:header="851" w:footer="992" w:gutter="0"/>
      <w:pgNumType w:start="2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DE" w:rsidRDefault="00FC29DE" w:rsidP="00892F61">
      <w:r>
        <w:separator/>
      </w:r>
    </w:p>
  </w:endnote>
  <w:endnote w:type="continuationSeparator" w:id="0">
    <w:p w:rsidR="00FC29DE" w:rsidRDefault="00FC29DE" w:rsidP="00892F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7A" w:rsidRDefault="0033617A">
    <w:pPr>
      <w:pStyle w:val="a5"/>
      <w:jc w:val="center"/>
    </w:pPr>
  </w:p>
  <w:p w:rsidR="0033617A" w:rsidRDefault="003361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DE" w:rsidRDefault="00FC29DE" w:rsidP="00892F61">
      <w:r>
        <w:separator/>
      </w:r>
    </w:p>
  </w:footnote>
  <w:footnote w:type="continuationSeparator" w:id="0">
    <w:p w:rsidR="00FC29DE" w:rsidRDefault="00FC29DE" w:rsidP="00892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EAA"/>
    <w:rsid w:val="0033617A"/>
    <w:rsid w:val="0035249A"/>
    <w:rsid w:val="003F5DC6"/>
    <w:rsid w:val="005B6CF8"/>
    <w:rsid w:val="006B574F"/>
    <w:rsid w:val="008421D5"/>
    <w:rsid w:val="00892F61"/>
    <w:rsid w:val="009D4FA9"/>
    <w:rsid w:val="00A47EAA"/>
    <w:rsid w:val="00CF3AED"/>
    <w:rsid w:val="00DF1FF1"/>
    <w:rsid w:val="00F50310"/>
    <w:rsid w:val="00FC2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E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7EAA"/>
    <w:rPr>
      <w:color w:val="0000FF"/>
      <w:u w:val="single"/>
    </w:rPr>
  </w:style>
  <w:style w:type="paragraph" w:styleId="a4">
    <w:name w:val="header"/>
    <w:basedOn w:val="a"/>
    <w:link w:val="Char"/>
    <w:uiPriority w:val="99"/>
    <w:unhideWhenUsed/>
    <w:rsid w:val="00892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2F61"/>
    <w:rPr>
      <w:rFonts w:ascii="Calibri" w:eastAsia="宋体" w:hAnsi="Calibri" w:cs="Times New Roman"/>
      <w:sz w:val="18"/>
      <w:szCs w:val="18"/>
    </w:rPr>
  </w:style>
  <w:style w:type="paragraph" w:styleId="a5">
    <w:name w:val="footer"/>
    <w:basedOn w:val="a"/>
    <w:link w:val="Char0"/>
    <w:uiPriority w:val="99"/>
    <w:unhideWhenUsed/>
    <w:rsid w:val="00892F61"/>
    <w:pPr>
      <w:tabs>
        <w:tab w:val="center" w:pos="4153"/>
        <w:tab w:val="right" w:pos="8306"/>
      </w:tabs>
      <w:snapToGrid w:val="0"/>
      <w:jc w:val="left"/>
    </w:pPr>
    <w:rPr>
      <w:sz w:val="18"/>
      <w:szCs w:val="18"/>
    </w:rPr>
  </w:style>
  <w:style w:type="character" w:customStyle="1" w:styleId="Char0">
    <w:name w:val="页脚 Char"/>
    <w:basedOn w:val="a0"/>
    <w:link w:val="a5"/>
    <w:uiPriority w:val="99"/>
    <w:rsid w:val="00892F6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2017-07-20T09:43:00Z</dcterms:created>
  <dcterms:modified xsi:type="dcterms:W3CDTF">2017-09-29T03:36:00Z</dcterms:modified>
</cp:coreProperties>
</file>