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ACD" w:rsidRDefault="00D31ACD" w:rsidP="00D31ACD">
      <w:pPr>
        <w:pStyle w:val="customunionstyle"/>
        <w:shd w:val="clear" w:color="auto" w:fill="FFFFFF"/>
        <w:spacing w:line="390" w:lineRule="atLeast"/>
        <w:jc w:val="center"/>
      </w:pPr>
      <w:r>
        <w:rPr>
          <w:rStyle w:val="a3"/>
          <w:sz w:val="28"/>
          <w:szCs w:val="28"/>
        </w:rPr>
        <w:t>广东省制造业创新中心（第二批）筹建名单</w:t>
      </w:r>
      <w:bookmarkStart w:id="0" w:name="_GoBack"/>
      <w:bookmarkEnd w:id="0"/>
    </w:p>
    <w:p w:rsidR="006F487E" w:rsidRPr="00D31ACD" w:rsidRDefault="00D31ACD">
      <w:pPr>
        <w:rPr>
          <w:rFonts w:hint="eastAsia"/>
        </w:rPr>
      </w:pPr>
      <w:r>
        <w:rPr>
          <w:noProof/>
        </w:rPr>
        <w:drawing>
          <wp:inline distT="0" distB="0" distL="0" distR="0" wp14:anchorId="293EFC64" wp14:editId="2FF593EC">
            <wp:extent cx="5274310" cy="1739245"/>
            <wp:effectExtent l="0" t="0" r="2540" b="0"/>
            <wp:docPr id="2" name="图片 2" descr="http://www.gdei.gov.cn/ywfl/jscx/201710/W0201710174115286577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dei.gov.cn/ywfl/jscx/201710/W02017101741152865779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3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F487E" w:rsidRPr="00D31A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ACD"/>
    <w:rsid w:val="006F487E"/>
    <w:rsid w:val="00D3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ustomunionstyle">
    <w:name w:val="custom_unionstyle"/>
    <w:basedOn w:val="a"/>
    <w:rsid w:val="00D31AC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D31ACD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D31AC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31AC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ustomunionstyle">
    <w:name w:val="custom_unionstyle"/>
    <w:basedOn w:val="a"/>
    <w:rsid w:val="00D31AC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D31ACD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D31AC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31A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7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54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75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19</Characters>
  <Application>Microsoft Office Word</Application>
  <DocSecurity>0</DocSecurity>
  <Lines>1</Lines>
  <Paragraphs>1</Paragraphs>
  <ScaleCrop>false</ScaleCrop>
  <Company>china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2017-10-17T07:28:00Z</dcterms:created>
  <dcterms:modified xsi:type="dcterms:W3CDTF">2017-10-17T07:30:00Z</dcterms:modified>
</cp:coreProperties>
</file>