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60" w:rsidRPr="00A96560" w:rsidRDefault="00A96560" w:rsidP="00A96560">
      <w:pPr>
        <w:shd w:val="clear" w:color="auto" w:fill="FFFFFF"/>
        <w:adjustRightInd/>
        <w:snapToGrid/>
        <w:spacing w:after="0" w:line="39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96560">
        <w:rPr>
          <w:rFonts w:ascii="宋体" w:eastAsia="宋体" w:hAnsi="宋体" w:cs="宋体" w:hint="eastAsia"/>
          <w:color w:val="000000"/>
          <w:sz w:val="21"/>
          <w:szCs w:val="21"/>
        </w:rPr>
        <w:t>深圳市高层次人才奖励补贴拟发放人员名单</w:t>
      </w:r>
    </w:p>
    <w:p w:rsidR="00A96560" w:rsidRPr="00A96560" w:rsidRDefault="00A96560" w:rsidP="00A96560">
      <w:pPr>
        <w:shd w:val="clear" w:color="auto" w:fill="FFFFFF"/>
        <w:adjustRightInd/>
        <w:snapToGrid/>
        <w:spacing w:after="0" w:line="390" w:lineRule="atLeast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 w:rsidRPr="00A96560">
        <w:rPr>
          <w:rFonts w:ascii="宋体" w:eastAsia="宋体" w:hAnsi="宋体" w:cs="宋体" w:hint="eastAsia"/>
          <w:color w:val="000000"/>
          <w:sz w:val="21"/>
          <w:szCs w:val="21"/>
        </w:rPr>
        <w:t xml:space="preserve">　　(2018年海外第五批)</w:t>
      </w:r>
    </w:p>
    <w:tbl>
      <w:tblPr>
        <w:tblW w:w="888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"/>
        <w:gridCol w:w="2865"/>
        <w:gridCol w:w="3630"/>
        <w:gridCol w:w="1425"/>
      </w:tblGrid>
      <w:tr w:rsidR="00A96560" w:rsidRPr="00A96560" w:rsidTr="00A96560">
        <w:trPr>
          <w:trHeight w:val="28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3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人才级别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SCOTT　JAMES　ADDONIZIO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业聚医疗器械（深圳）有限公司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A类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SONGQUAN SHANG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深圳市龙创能源系统技术研究中心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A类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刘健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深圳市杰普特光电股份有限公司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A类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刘庆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基准精密工业（惠州）有限公司深圳龙华分公司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A类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刘轶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深圳市北科瑞声科技股份有限公司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A类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王红欣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深圳道朴资本管理有限公司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A类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吴征瑜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深圳诺康医疗设备股份有限公司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A类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钟叶青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深圳清华大学研究院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A类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JIN　YAN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纯信资产管理（深圳）有限公司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常春起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丁宇龙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洪小平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深圳市大疆创新科技有限公司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蒋雄杰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深圳市声光动力生物医药科技有限公司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刘安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刘琼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深圳大学生科院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刘新科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刘志强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深圳市龙岗区耳鼻咽喉医院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罗涛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北京大学深圳医院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曲行达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深圳大学机电学院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吴壬华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深圳欣锐科技股份有限公司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于淑会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余浩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张丽娟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陈铖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深圳大学土木工程学院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陈亮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腾讯科技（深圳）有限公司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陈雯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27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陈晓丹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陈宇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代毅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深圳市博铭维智能科技有限公司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邓辉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邓君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深圳同创伟业资产管理股份有限公司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邓湘君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董云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杜学敏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段侪杰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鹰驾科技（深圳）有限公司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冯大权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高希彤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高阳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深圳大学物理与能源学院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耿涛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深圳前海信息技术有限公司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辜嘉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深圳市微科兰特科技有限公司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郭秋泉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深圳拓扑精膜科技有限公司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韩小波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深圳市水务（集团）有限公司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何正宇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黄锐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江颖君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深圳弘江军科技有限公司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蒋恒哲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万魔声学科技有限公司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焦海龙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靳志辉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腾讯科技（深圳）有限公司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李成国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深圳韩谊兄弟科技有限公司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李鹏飞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李舜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深圳市奇境在线科技有限公司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李韬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李腾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深圳维港生物科技有限公司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李文烨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李潇雨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56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李芯芯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李振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深圳市驷远科技有限公司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梁嘉宁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梁天柱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深圳迈瑞软件技术有限公司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梁小玲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恒瑞源正（深圳）生物科技有限公司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梁晓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林芃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林诗垚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深圳证券交易所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林涛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刘梦彬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刘娜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刘之涛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深圳艾思戴尔科技有限公司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陆增兵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深圳市诺维思恩生物科技有限公司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吕豪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深圳市可朗声科技有限公司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马嘉麟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万科企业股份有限公司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马近远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联合国教科文组织高等教育创新中心(中国深圳)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马陆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深圳市大疆创新科技有限公司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马岳文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深圳市大疆创新科技有限公司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毛磊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苗璐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潘超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庞程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固高科技（深圳）有限公司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彭涛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钱明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商勇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深圳市南山区华侨城中学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沈琳琳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宋宇锋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深圳大学光电工程学院二维材料光电科技国际合作实验室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田文德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深圳普沃德环保科技有限公司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84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王建其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深圳市博立生物材料有限公司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王健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王凯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王瑀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深圳大学二维材料光电科技国际合作联合实验室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王越兴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深圳市水务（集团）有限公司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吴定明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吴玮婕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深圳市碧桂园房地产投资有限公司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向征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深圳衍昌资产管理有限公司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肖国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深圳市德平国瀚汽车电子科技有限公司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谢慧华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幸新鹏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徐敏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徐天基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深圳大学文化产业研究院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宣锋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深圳仙瞳智创投资有限公司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闫保华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深圳市红树林湿地保护基金会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杨灵芝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叶琳琳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伊帅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深圳市商汤科技有限公司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尹丰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尹峰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余快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张宏宇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张欢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张琨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张阳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张展鹏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深圳市商汤科技有限公司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赵春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深圳市国矽半导体有限公司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赵建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深圳技术大学筹备办公室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112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赵丽青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郑诣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钟亥哲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深圳大学光电工程学院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周立雄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深圳市康医博科技发展有限公司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周颖君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深圳中环博宏环境技术有限公司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周永进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朱丰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深圳市格瑞特电子有限公司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朱高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深圳市大疆创新科技有限公司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朱虹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朱麟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联想（深圳）电子有限公司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朱星华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平安科技（深圳）有限公司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  <w:tr w:rsidR="00A96560" w:rsidRPr="00A96560" w:rsidTr="00A96560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邹文强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深圳市茗启新能源材料有限公司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560" w:rsidRPr="00A96560" w:rsidRDefault="00A96560" w:rsidP="00A96560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65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C类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96560"/>
    <w:rsid w:val="00D31D50"/>
    <w:rsid w:val="00FD3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56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2018-04-23T01:34:00Z</dcterms:modified>
</cp:coreProperties>
</file>