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DD" w:rsidRDefault="008133DD" w:rsidP="008133DD">
      <w:pPr>
        <w:spacing w:line="560" w:lineRule="exact"/>
        <w:rPr>
          <w:rFonts w:asciiTheme="majorEastAsia" w:eastAsiaTheme="majorEastAsia" w:hAnsiTheme="majorEastAsia" w:cs="方正小标宋简体"/>
          <w:b/>
          <w:sz w:val="44"/>
          <w:szCs w:val="44"/>
        </w:rPr>
      </w:pPr>
      <w:r w:rsidRPr="002D79AD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附件</w:t>
      </w:r>
      <w:r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3：</w:t>
      </w:r>
    </w:p>
    <w:p w:rsidR="008133DD" w:rsidRDefault="008133DD" w:rsidP="008133DD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133DD" w:rsidRPr="0098602E" w:rsidRDefault="008133DD" w:rsidP="008133DD">
      <w:pPr>
        <w:spacing w:line="560" w:lineRule="exact"/>
        <w:jc w:val="center"/>
        <w:rPr>
          <w:rFonts w:asciiTheme="majorEastAsia" w:eastAsiaTheme="majorEastAsia" w:hAnsiTheme="majorEastAsia" w:cs="方正小标宋简体"/>
          <w:b/>
          <w:sz w:val="44"/>
          <w:szCs w:val="44"/>
        </w:rPr>
      </w:pPr>
      <w:bookmarkStart w:id="0" w:name="_GoBack"/>
      <w:r w:rsidRPr="0098602E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第十届中国深圳创新创业大赛报名时间安排和评审方法</w:t>
      </w:r>
    </w:p>
    <w:p w:rsidR="008133DD" w:rsidRDefault="008133DD" w:rsidP="008133DD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bookmarkStart w:id="1" w:name="_Toc387931943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（一）报名</w:t>
      </w:r>
      <w:bookmarkEnd w:id="1"/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报名方式：登录大赛官网（www.scs2009.cn）注册报名。国家赛、深创赛、预选赛只需一次报名，即由机会依次晋级参加三级赛事。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参赛选手可自行选择拟参加的预选赛。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各赛事承办方可管理并共享本赛事报名数据。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报名截止日期：2018年6月15日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(二)参赛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大赛分为电子信息、互联网和移动互联网、生物医药、先进制造、新能源及节能环保、新材料六个行业，并按企业组和团队组分别进行比赛。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大赛分为报名、预选赛、半决赛、行业决赛、总决赛五个阶段。大赛组委会组织举办半决赛、行业决赛、总决赛三轮比赛，决出企业组/团队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组行业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决赛一二三等奖、总决赛一二三等奖以及其他奖项。</w:t>
      </w:r>
    </w:p>
    <w:p w:rsidR="008133DD" w:rsidRPr="00817274" w:rsidRDefault="008133DD" w:rsidP="008133DD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817274">
        <w:rPr>
          <w:rFonts w:ascii="仿宋_GB2312" w:eastAsia="仿宋_GB2312" w:hAnsi="仿宋_GB2312" w:cs="仿宋_GB2312" w:hint="eastAsia"/>
          <w:b/>
          <w:sz w:val="32"/>
          <w:szCs w:val="32"/>
        </w:rPr>
        <w:t>1、预选赛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预选赛包括深圳市各区赛、前海合作区赛、高校湾区大赛，哈尔滨高校分赛区、武汉高校分赛区。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预选赛（区赛/分赛区）举办方依照大赛组委会制定的评审原则组织评选，评选方式由各赛事自行决定。“深创赛”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监审委员会对各赛事评审过程进行监督。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大赛组委会根据各预选赛报名数量分配各半决赛晋级名额。各预选赛根据分配名额数量推送选手名单，并提供评选记录。</w:t>
      </w:r>
    </w:p>
    <w:p w:rsidR="008133DD" w:rsidRDefault="008133DD" w:rsidP="008133D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预选赛在8月10日之前与“深创赛”完成选送选手信息确认工作。</w:t>
      </w:r>
    </w:p>
    <w:p w:rsidR="008133DD" w:rsidRPr="00817274" w:rsidRDefault="008133DD" w:rsidP="008133DD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817274">
        <w:rPr>
          <w:rFonts w:ascii="仿宋_GB2312" w:eastAsia="仿宋_GB2312" w:hAnsi="仿宋_GB2312" w:cs="仿宋_GB2312" w:hint="eastAsia"/>
          <w:b/>
          <w:sz w:val="32"/>
          <w:szCs w:val="32"/>
        </w:rPr>
        <w:t>2、半决赛、行业决赛和总决赛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半决赛、行业决赛和总决赛拟采用视频答辩、现场答辩等方式进行比赛。晋级半决赛、行业决赛和总决赛的选手不按大赛组委会有关规定参赛的，视同自愿放弃大赛一切权益。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（1）半决赛：分6个行业进行比赛，大赛半决赛名额为600个。半决赛晋级名单公示后，不得以任何理由增加参赛名额。</w:t>
      </w:r>
    </w:p>
    <w:p w:rsidR="008133DD" w:rsidRDefault="008133DD" w:rsidP="008133D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（2）行业决赛：根据半决赛各行业比赛成绩，每行业企业组和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团队组各前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20名晋级行业决赛，决出每行业一二三等奖。</w:t>
      </w:r>
    </w:p>
    <w:p w:rsidR="00464D78" w:rsidRPr="008133DD" w:rsidRDefault="008133DD" w:rsidP="008133DD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（3）总决赛：按各行业综合成绩排名高低排序，企业组和团队组前12名晋级总决赛，决出总决赛一二三等奖。</w:t>
      </w:r>
    </w:p>
    <w:sectPr w:rsidR="00464D78" w:rsidRPr="00813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DD"/>
    <w:rsid w:val="00464D78"/>
    <w:rsid w:val="0081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许勤</cp:lastModifiedBy>
  <cp:revision>1</cp:revision>
  <dcterms:created xsi:type="dcterms:W3CDTF">2018-03-19T02:04:00Z</dcterms:created>
  <dcterms:modified xsi:type="dcterms:W3CDTF">2018-03-19T02:04:00Z</dcterms:modified>
</cp:coreProperties>
</file>