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t>（本申请书双面打印，连同附件材料装订后盖骑缝章）</w:t>
      </w:r>
    </w:p>
    <w:p>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8240" behindDoc="0" locked="0" layoutInCell="1" allowOverlap="1">
                <wp:simplePos x="0" y="0"/>
                <wp:positionH relativeFrom="column">
                  <wp:posOffset>3590925</wp:posOffset>
                </wp:positionH>
                <wp:positionV relativeFrom="paragraph">
                  <wp:posOffset>114300</wp:posOffset>
                </wp:positionV>
                <wp:extent cx="2305050" cy="91440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05050" cy="91440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2.75pt;margin-top:9pt;height:72pt;width:181.5pt;z-index:251658240;mso-width-relative:page;mso-height-relative:page;" fillcolor="#FFFFFF" filled="t" stroked="t" coordsize="21600,21600" o:gfxdata="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m&#10;U8HYAAAACgEAAA8AAAAAAAAAAQAgAAAAIgAAAGRycy9kb3ducmV2LnhtbFBLAQIUABQAAAAIAIdO&#10;4kDFL0OXIwIAADkEAAAOAAAAAAAAAAEAIAAAACcBAABkcnMvZTJvRG9jLnhtbFBLBQYAAAAABgAG&#10;AFkBAAC8BQAAAAA=&#10;">
                <v:fill on="t" focussize="0,0"/>
                <v:stroke color="#000000" miterlimit="8"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shape>
            </w:pict>
          </mc:Fallback>
        </mc:AlternateContent>
      </w: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—国家省市创新载体资助</w:t>
      </w:r>
      <w:r>
        <w:rPr>
          <w:rFonts w:ascii="黑体" w:hAnsi="黑体" w:eastAsia="黑体" w:cs="Times New Roman"/>
          <w:b/>
          <w:sz w:val="72"/>
          <w:szCs w:val="72"/>
        </w:rPr>
        <w:t>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w:t>
      </w:r>
      <w:r>
        <w:rPr>
          <w:rFonts w:ascii="Times New Roman" w:hAnsi="Times New Roman" w:cs="Times New Roman"/>
          <w:b/>
          <w:sz w:val="32"/>
          <w:szCs w:val="32"/>
        </w:rPr>
        <w:t>8</w:t>
      </w:r>
      <w:r>
        <w:rPr>
          <w:rFonts w:hint="eastAsia" w:ascii="Times New Roman" w:hAnsi="Times New Roman" w:cs="Times New Roman"/>
          <w:b/>
          <w:sz w:val="32"/>
          <w:szCs w:val="32"/>
        </w:rPr>
        <w:t>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w:t>
      </w:r>
      <w:r>
        <w:rPr>
          <w:rFonts w:cs="Times New Roman" w:asciiTheme="minorEastAsia" w:hAnsiTheme="minorEastAsia"/>
          <w:sz w:val="24"/>
          <w:szCs w:val="24"/>
        </w:rPr>
        <w:t>、</w:t>
      </w:r>
      <w:r>
        <w:rPr>
          <w:rFonts w:hint="eastAsia" w:cs="Times New Roman" w:asciiTheme="minorEastAsia" w:hAnsiTheme="minorEastAsia"/>
          <w:sz w:val="24"/>
          <w:szCs w:val="24"/>
        </w:rPr>
        <w:t>“申请单位”指</w:t>
      </w:r>
      <w:r>
        <w:rPr>
          <w:rFonts w:cs="Times New Roman" w:asciiTheme="minorEastAsia" w:hAnsiTheme="minorEastAsia"/>
          <w:sz w:val="24"/>
          <w:szCs w:val="24"/>
        </w:rPr>
        <w:t>承担</w:t>
      </w:r>
      <w:r>
        <w:rPr>
          <w:rFonts w:hint="eastAsia" w:cs="Times New Roman" w:asciiTheme="minorEastAsia" w:hAnsiTheme="minorEastAsia"/>
          <w:sz w:val="24"/>
          <w:szCs w:val="24"/>
        </w:rPr>
        <w:t>计划</w:t>
      </w:r>
      <w:r>
        <w:rPr>
          <w:rFonts w:cs="Times New Roman" w:asciiTheme="minorEastAsia" w:hAnsiTheme="minorEastAsia"/>
          <w:sz w:val="24"/>
          <w:szCs w:val="24"/>
        </w:rPr>
        <w:t>项目的</w:t>
      </w:r>
      <w:r>
        <w:rPr>
          <w:rFonts w:hint="eastAsia" w:cs="Times New Roman" w:asciiTheme="minorEastAsia" w:hAnsiTheme="minorEastAsia"/>
          <w:sz w:val="24"/>
          <w:szCs w:val="24"/>
        </w:rPr>
        <w:t>单位</w:t>
      </w:r>
      <w:r>
        <w:rPr>
          <w:rFonts w:cs="Times New Roman" w:asciiTheme="minorEastAsia" w:hAnsiTheme="minorEastAsia"/>
          <w:sz w:val="24"/>
          <w:szCs w:val="24"/>
        </w:rPr>
        <w:t>。</w:t>
      </w:r>
    </w:p>
    <w:p>
      <w:pPr>
        <w:spacing w:before="100" w:beforeAutospacing="1" w:after="100" w:afterAutospacing="1" w:line="276" w:lineRule="auto"/>
        <w:ind w:firstLine="480" w:firstLineChars="200"/>
        <w:rPr>
          <w:rFonts w:cs="Times New Roman" w:asciiTheme="minorEastAsia" w:hAnsiTheme="minorEastAsia"/>
          <w:b/>
          <w:sz w:val="24"/>
          <w:szCs w:val="24"/>
          <w:u w:val="single"/>
        </w:rPr>
      </w:pPr>
      <w:r>
        <w:rPr>
          <w:rFonts w:hint="eastAsia" w:cs="Times New Roman" w:asciiTheme="minorEastAsia" w:hAnsiTheme="minorEastAsia"/>
          <w:sz w:val="24"/>
          <w:szCs w:val="24"/>
        </w:rPr>
        <w:t>二</w:t>
      </w:r>
      <w:r>
        <w:rPr>
          <w:rFonts w:cs="Times New Roman" w:asciiTheme="minorEastAsia" w:hAnsiTheme="minorEastAsia"/>
          <w:sz w:val="24"/>
          <w:szCs w:val="24"/>
        </w:rPr>
        <w:t>、</w:t>
      </w:r>
      <w:r>
        <w:rPr>
          <w:rFonts w:hint="eastAsia" w:cs="Times New Roman" w:asciiTheme="minorEastAsia" w:hAnsiTheme="minorEastAsia"/>
          <w:sz w:val="24"/>
          <w:szCs w:val="24"/>
        </w:rPr>
        <w:t>“单位基本情况”所有内容</w:t>
      </w:r>
      <w:r>
        <w:rPr>
          <w:rFonts w:cs="Times New Roman" w:asciiTheme="minorEastAsia" w:hAnsiTheme="minorEastAsia"/>
          <w:sz w:val="24"/>
          <w:szCs w:val="24"/>
        </w:rPr>
        <w:t>均应填写完整，如内容没有的应当填写“</w:t>
      </w:r>
      <w:r>
        <w:rPr>
          <w:rFonts w:hint="eastAsia" w:cs="Times New Roman" w:asciiTheme="minorEastAsia" w:hAnsiTheme="minorEastAsia"/>
          <w:sz w:val="24"/>
          <w:szCs w:val="24"/>
        </w:rPr>
        <w:t>无</w:t>
      </w:r>
      <w:r>
        <w:rPr>
          <w:rFonts w:cs="Times New Roman" w:asciiTheme="minorEastAsia" w:hAnsiTheme="minorEastAsia"/>
          <w:sz w:val="24"/>
          <w:szCs w:val="24"/>
        </w:rPr>
        <w:t>”</w:t>
      </w:r>
      <w:r>
        <w:rPr>
          <w:rFonts w:hint="eastAsia" w:cs="Times New Roman" w:asciiTheme="minorEastAsia" w:hAnsiTheme="minorEastAsia"/>
          <w:sz w:val="24"/>
          <w:szCs w:val="24"/>
        </w:rPr>
        <w:t>或</w:t>
      </w:r>
      <w:r>
        <w:rPr>
          <w:rFonts w:cs="Times New Roman" w:asciiTheme="minorEastAsia" w:hAnsiTheme="minorEastAsia"/>
          <w:sz w:val="24"/>
          <w:szCs w:val="24"/>
        </w:rPr>
        <w:t>“/”</w:t>
      </w:r>
      <w:r>
        <w:rPr>
          <w:rFonts w:hint="eastAsia" w:cs="Times New Roman" w:asciiTheme="minorEastAsia" w:hAnsiTheme="minorEastAsia"/>
          <w:sz w:val="24"/>
          <w:szCs w:val="24"/>
        </w:rPr>
        <w:t>，</w:t>
      </w:r>
      <w:r>
        <w:rPr>
          <w:rFonts w:cs="Times New Roman" w:asciiTheme="minorEastAsia" w:hAnsiTheme="minorEastAsia"/>
          <w:sz w:val="24"/>
          <w:szCs w:val="24"/>
        </w:rPr>
        <w:t>不得留有空白。</w:t>
      </w:r>
      <w:r>
        <w:rPr>
          <w:rFonts w:cs="Times New Roman" w:asciiTheme="minorEastAsia" w:hAnsiTheme="minorEastAsia"/>
          <w:b/>
          <w:sz w:val="24"/>
          <w:szCs w:val="24"/>
        </w:rPr>
        <w:t>其中单位全称</w:t>
      </w:r>
      <w:r>
        <w:rPr>
          <w:rFonts w:hint="eastAsia" w:cs="Times New Roman" w:asciiTheme="minorEastAsia" w:hAnsiTheme="minorEastAsia"/>
          <w:b/>
          <w:sz w:val="24"/>
          <w:szCs w:val="24"/>
        </w:rPr>
        <w:t>、</w:t>
      </w:r>
      <w:r>
        <w:rPr>
          <w:rFonts w:cs="Times New Roman" w:asciiTheme="minorEastAsia" w:hAnsiTheme="minorEastAsia"/>
          <w:b/>
          <w:sz w:val="24"/>
          <w:szCs w:val="24"/>
        </w:rPr>
        <w:t>开户银行、账号是资金划转的依据，应当准确完整，不得随意更改。另外</w:t>
      </w:r>
      <w:r>
        <w:rPr>
          <w:rFonts w:hint="eastAsia" w:cs="Times New Roman" w:asciiTheme="minorEastAsia" w:hAnsiTheme="minorEastAsia"/>
          <w:b/>
          <w:sz w:val="24"/>
          <w:szCs w:val="24"/>
        </w:rPr>
        <w:t>，</w:t>
      </w:r>
      <w:r>
        <w:rPr>
          <w:rFonts w:cs="Times New Roman" w:asciiTheme="minorEastAsia" w:hAnsiTheme="minorEastAsia"/>
          <w:b/>
          <w:sz w:val="24"/>
          <w:szCs w:val="24"/>
        </w:rPr>
        <w:t>申请单位应当保留有深圳本地</w:t>
      </w:r>
      <w:r>
        <w:rPr>
          <w:rFonts w:hint="eastAsia" w:cs="Times New Roman" w:asciiTheme="minorEastAsia" w:hAnsiTheme="minorEastAsia"/>
          <w:b/>
          <w:sz w:val="24"/>
          <w:szCs w:val="24"/>
        </w:rPr>
        <w:t>2个</w:t>
      </w:r>
      <w:r>
        <w:rPr>
          <w:rFonts w:cs="Times New Roman" w:asciiTheme="minorEastAsia" w:hAnsiTheme="minorEastAsia"/>
          <w:b/>
          <w:sz w:val="24"/>
          <w:szCs w:val="24"/>
        </w:rPr>
        <w:t>不同联系人的联系方式，并确保手</w:t>
      </w:r>
      <w:r>
        <w:rPr>
          <w:rFonts w:cs="Times New Roman" w:asciiTheme="minorEastAsia" w:hAnsiTheme="minorEastAsia"/>
          <w:b/>
          <w:sz w:val="24"/>
          <w:szCs w:val="24"/>
          <w:u w:val="single"/>
        </w:rPr>
        <w:t>机通信通畅，以确保随时查看、</w:t>
      </w:r>
      <w:r>
        <w:rPr>
          <w:rFonts w:hint="eastAsia" w:cs="Times New Roman" w:asciiTheme="minorEastAsia" w:hAnsiTheme="minorEastAsia"/>
          <w:b/>
          <w:sz w:val="24"/>
          <w:szCs w:val="24"/>
          <w:u w:val="single"/>
        </w:rPr>
        <w:t>接收</w:t>
      </w:r>
      <w:r>
        <w:rPr>
          <w:rFonts w:cs="Times New Roman" w:asciiTheme="minorEastAsia" w:hAnsiTheme="minorEastAsia"/>
          <w:b/>
          <w:sz w:val="24"/>
          <w:szCs w:val="24"/>
          <w:u w:val="single"/>
        </w:rPr>
        <w:t>系统发出</w:t>
      </w:r>
      <w:r>
        <w:rPr>
          <w:rFonts w:hint="eastAsia" w:cs="Times New Roman" w:asciiTheme="minorEastAsia" w:hAnsiTheme="minorEastAsia"/>
          <w:b/>
          <w:sz w:val="24"/>
          <w:szCs w:val="24"/>
          <w:u w:val="single"/>
        </w:rPr>
        <w:t>的关于项目进展情况</w:t>
      </w:r>
      <w:r>
        <w:rPr>
          <w:rFonts w:cs="Times New Roman" w:asciiTheme="minorEastAsia" w:hAnsiTheme="minorEastAsia"/>
          <w:b/>
          <w:sz w:val="24"/>
          <w:szCs w:val="24"/>
          <w:u w:val="single"/>
        </w:rPr>
        <w:t>的信息。</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三、“单位经营情况”的所有栏目均指整个单位的情况，填写前应与单位财务部门核实相关数据。</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六、网上成功提交申请材料后，请等待初审结果。</w:t>
      </w:r>
      <w:r>
        <w:rPr>
          <w:rFonts w:hint="eastAsia" w:asciiTheme="minorEastAsia" w:hAnsiTheme="minorEastAsia"/>
          <w:b/>
          <w:sz w:val="24"/>
          <w:szCs w:val="24"/>
        </w:rPr>
        <w:t>如需补充材料，请于材料被退回后按系统提示的时间要求补全材料，逾期未补全材料的，视为申请自动撤回。如不予受理，请查看不受理的具体理由；</w:t>
      </w:r>
      <w:r>
        <w:rPr>
          <w:rFonts w:hint="eastAsia" w:asciiTheme="minorEastAsia" w:hAnsiTheme="minorEastAsia"/>
          <w:sz w:val="24"/>
          <w:szCs w:val="24"/>
        </w:rPr>
        <w:t>如申报材料被成功受理，请查看状态，并耐心等待进一步通知。</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pacing w:beforeAutospacing="0" w:afterAutospacing="0" w:line="400" w:lineRule="exact"/>
        <w:jc w:val="center"/>
        <w:textAlignment w:val="auto"/>
        <w:outlineLvl w:val="9"/>
        <w:rPr>
          <w:b/>
          <w:sz w:val="36"/>
          <w:szCs w:val="36"/>
        </w:rPr>
      </w:pPr>
      <w:r>
        <w:rPr>
          <w:rFonts w:hint="eastAsia"/>
          <w:b/>
          <w:sz w:val="36"/>
          <w:szCs w:val="36"/>
        </w:rPr>
        <w:t>填表声明与保证</w:t>
      </w:r>
    </w:p>
    <w:p>
      <w:pPr>
        <w:keepNext w:val="0"/>
        <w:keepLines w:val="0"/>
        <w:pageBreakBefore w:val="0"/>
        <w:widowControl w:val="0"/>
        <w:kinsoku/>
        <w:wordWrap/>
        <w:overflowPunct/>
        <w:topLinePunct w:val="0"/>
        <w:autoSpaceDE/>
        <w:autoSpaceDN/>
        <w:bidi w:val="0"/>
        <w:adjustRightInd/>
        <w:spacing w:beforeAutospacing="0" w:afterAutospacing="0" w:line="400" w:lineRule="exact"/>
        <w:jc w:val="center"/>
        <w:textAlignment w:val="auto"/>
        <w:outlineLvl w:val="9"/>
        <w:rPr>
          <w:rFonts w:asciiTheme="minorEastAsia" w:hAnsiTheme="minorEastAsia"/>
          <w:b/>
          <w:sz w:val="24"/>
          <w:szCs w:val="24"/>
        </w:rPr>
      </w:pP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本单位在填写本申请书之前，已经完全了解并遵守《罗湖区产业转型升级专项资金管理办法》、《罗湖区产业专项升级专项资金科技创新实施细则——国家省市</w:t>
      </w:r>
      <w:r>
        <w:rPr>
          <w:rFonts w:hint="eastAsia" w:asciiTheme="minorEastAsia" w:hAnsiTheme="minorEastAsia"/>
          <w:sz w:val="24"/>
          <w:szCs w:val="24"/>
          <w:lang w:eastAsia="zh-CN"/>
        </w:rPr>
        <w:t>创新载体</w:t>
      </w:r>
      <w:r>
        <w:rPr>
          <w:rFonts w:hint="eastAsia" w:asciiTheme="minorEastAsia" w:hAnsiTheme="minorEastAsia"/>
          <w:sz w:val="24"/>
          <w:szCs w:val="24"/>
        </w:rPr>
        <w:t>资助申报指南》的相关规定和填表说明，并做出以下声明和保证：</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二、本单位保证所申请的项目不对其他单位及个人的知识产权构成侵权，如有侵权，本单位承担由此产生的全部责任。</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三、本申请资料仅为向罗湖区科技创新局申请产业转型升级专项资金而提交，本单位清楚所有提交的材料均需审核且不予退还。本单位已对所有申请资料自行备份留底。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五、如果项目被立项，本单位保证将资助经费用于科技研发活动。</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六、本单位应每季度登陆罗湖区企业服务系统“统计模块”填报相应数据。</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asciiTheme="minorEastAsia" w:hAnsiTheme="minorEastAsia"/>
          <w:b/>
          <w:sz w:val="24"/>
          <w:szCs w:val="24"/>
        </w:rPr>
      </w:pPr>
      <w:r>
        <w:rPr>
          <w:rFonts w:asciiTheme="minorEastAsia" w:hAnsiTheme="minorEastAsia"/>
          <w:b/>
          <w:sz w:val="24"/>
          <w:szCs w:val="24"/>
        </w:rPr>
        <w:t>七、本单位若累计获得</w:t>
      </w:r>
      <w:r>
        <w:rPr>
          <w:rFonts w:hint="eastAsia" w:asciiTheme="minorEastAsia" w:hAnsiTheme="minorEastAsia"/>
          <w:b/>
          <w:sz w:val="24"/>
          <w:szCs w:val="24"/>
        </w:rPr>
        <w:t>罗湖区产业转型升级专项</w:t>
      </w:r>
      <w:r>
        <w:rPr>
          <w:rFonts w:asciiTheme="minorEastAsia" w:hAnsiTheme="minorEastAsia"/>
          <w:b/>
          <w:sz w:val="24"/>
          <w:szCs w:val="24"/>
        </w:rPr>
        <w:t>资金扶持额度</w:t>
      </w:r>
      <w:r>
        <w:rPr>
          <w:rFonts w:hint="eastAsia" w:asciiTheme="minorEastAsia" w:hAnsiTheme="minorEastAsia"/>
          <w:b/>
          <w:sz w:val="24"/>
          <w:szCs w:val="24"/>
        </w:rPr>
        <w:t>5</w:t>
      </w:r>
      <w:r>
        <w:rPr>
          <w:rFonts w:asciiTheme="minorEastAsia" w:hAnsiTheme="minorEastAsia"/>
          <w:b/>
          <w:sz w:val="24"/>
          <w:szCs w:val="24"/>
        </w:rPr>
        <w:t>0万元以上（含</w:t>
      </w:r>
      <w:r>
        <w:rPr>
          <w:rFonts w:hint="eastAsia" w:asciiTheme="minorEastAsia" w:hAnsiTheme="minorEastAsia"/>
          <w:b/>
          <w:sz w:val="24"/>
          <w:szCs w:val="24"/>
        </w:rPr>
        <w:t>5</w:t>
      </w:r>
      <w:r>
        <w:rPr>
          <w:rFonts w:asciiTheme="minorEastAsia" w:hAnsiTheme="minorEastAsia"/>
          <w:b/>
          <w:sz w:val="24"/>
          <w:szCs w:val="24"/>
        </w:rPr>
        <w:t>0万元），应书面承诺</w:t>
      </w:r>
      <w:r>
        <w:rPr>
          <w:rFonts w:hint="eastAsia" w:asciiTheme="minorEastAsia" w:hAnsiTheme="minorEastAsia"/>
          <w:b/>
          <w:sz w:val="24"/>
          <w:szCs w:val="24"/>
          <w:lang w:eastAsia="zh-CN"/>
        </w:rPr>
        <w:t>获得扶持资金</w:t>
      </w:r>
      <w:r>
        <w:rPr>
          <w:rFonts w:asciiTheme="minorEastAsia" w:hAnsiTheme="minorEastAsia"/>
          <w:b/>
          <w:sz w:val="24"/>
          <w:szCs w:val="24"/>
        </w:rPr>
        <w:t>五年</w:t>
      </w:r>
      <w:r>
        <w:rPr>
          <w:rFonts w:hint="eastAsia" w:asciiTheme="minorEastAsia" w:hAnsiTheme="minorEastAsia"/>
          <w:b/>
          <w:sz w:val="24"/>
          <w:szCs w:val="24"/>
          <w:lang w:eastAsia="zh-CN"/>
        </w:rPr>
        <w:t>内纳税以及纳统关系不得迁离罗湖</w:t>
      </w:r>
      <w:r>
        <w:rPr>
          <w:rFonts w:asciiTheme="minorEastAsia" w:hAnsiTheme="minorEastAsia"/>
          <w:b/>
          <w:sz w:val="24"/>
          <w:szCs w:val="24"/>
        </w:rPr>
        <w:t>，并配合相关职能部门履行好社会责任。</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b/>
          <w:sz w:val="24"/>
        </w:rPr>
        <w:t>八、</w:t>
      </w:r>
      <w:r>
        <w:rPr>
          <w:rFonts w:hint="eastAsia"/>
          <w:b/>
          <w:sz w:val="24"/>
          <w:lang w:eastAsia="zh-CN"/>
        </w:rPr>
        <w:t>截至申报之日</w:t>
      </w:r>
      <w:r>
        <w:rPr>
          <w:b/>
          <w:sz w:val="24"/>
        </w:rPr>
        <w:t>本单位承诺</w:t>
      </w:r>
      <w:r>
        <w:rPr>
          <w:rFonts w:hint="eastAsia"/>
          <w:b/>
          <w:sz w:val="24"/>
          <w:lang w:eastAsia="zh-CN"/>
        </w:rPr>
        <w:t>不</w:t>
      </w:r>
      <w:r>
        <w:rPr>
          <w:rFonts w:hint="eastAsia"/>
          <w:b/>
          <w:sz w:val="24"/>
        </w:rPr>
        <w:t>存在</w:t>
      </w:r>
      <w:r>
        <w:rPr>
          <w:rFonts w:hint="eastAsia"/>
          <w:b/>
          <w:sz w:val="24"/>
          <w:lang w:eastAsia="zh-CN"/>
        </w:rPr>
        <w:t>以下任何情形：</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（一）</w:t>
      </w:r>
      <w:r>
        <w:rPr>
          <w:rFonts w:hint="eastAsia"/>
          <w:b/>
          <w:sz w:val="24"/>
        </w:rPr>
        <w:t>1年内被海关、工商、税务、安监、劳动、环保、统计等行政主管部门单次处予5万元以上行政处罚记录，且对辖区经济发展、安全生产、环境保护、社会民生等造成重大负面影响的</w:t>
      </w:r>
      <w:r>
        <w:rPr>
          <w:rFonts w:hint="eastAsia"/>
          <w:b/>
          <w:sz w:val="24"/>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（二）2年内存在被处予责令停产停业、暂扣或吊销许可证等行政处罚记录；</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存在重大法律纠纷，尚未处理结案；</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区政府规定的其它不得申报的情形。</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仿宋_GB2312" w:hAnsi="黑体" w:eastAsia="仿宋_GB2312"/>
          <w:sz w:val="24"/>
          <w:szCs w:val="24"/>
        </w:rPr>
      </w:pPr>
    </w:p>
    <w:p>
      <w:pPr>
        <w:keepNext w:val="0"/>
        <w:keepLines w:val="0"/>
        <w:pageBreakBefore w:val="0"/>
        <w:widowControl w:val="0"/>
        <w:kinsoku/>
        <w:wordWrap/>
        <w:overflowPunct/>
        <w:topLinePunct w:val="0"/>
        <w:autoSpaceDE/>
        <w:autoSpaceDN/>
        <w:bidi w:val="0"/>
        <w:adjustRightInd/>
        <w:spacing w:beforeAutospacing="0" w:afterAutospacing="0" w:line="400" w:lineRule="exact"/>
        <w:ind w:firstLine="480" w:firstLineChars="200"/>
        <w:textAlignment w:val="auto"/>
        <w:outlineLvl w:val="9"/>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6"/>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法人代码</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产业领域</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联系人</w:t>
            </w: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2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w:t>
            </w:r>
            <w:bookmarkStart w:id="0" w:name="_GoBack"/>
            <w:r>
              <w:rPr>
                <w:rFonts w:hint="eastAsia" w:ascii="宋体" w:hAnsi="宋体"/>
                <w:bCs/>
                <w:color w:val="000000" w:themeColor="text1"/>
                <w:sz w:val="24"/>
                <w:szCs w:val="24"/>
                <w14:textFill>
                  <w14:solidFill>
                    <w14:schemeClr w14:val="tx1"/>
                  </w14:solidFill>
                </w14:textFill>
              </w:rPr>
              <w:t>位 5.</w:t>
            </w:r>
            <w:r>
              <w:rPr>
                <w:rFonts w:hint="eastAsia" w:ascii="宋体" w:hAnsi="宋体"/>
                <w:bCs/>
                <w:color w:val="000000" w:themeColor="text1"/>
                <w:sz w:val="24"/>
                <w:szCs w:val="24"/>
                <w:lang w:eastAsia="zh-CN"/>
                <w14:textFill>
                  <w14:solidFill>
                    <w14:schemeClr w14:val="tx1"/>
                  </w14:solidFill>
                </w14:textFill>
              </w:rPr>
              <w:t>民非组织</w:t>
            </w:r>
            <w:r>
              <w:rPr>
                <w:rFonts w:hint="eastAsia" w:ascii="宋体" w:hAnsi="宋体"/>
                <w:bCs/>
                <w:color w:val="000000" w:themeColor="text1"/>
                <w:sz w:val="24"/>
                <w:szCs w:val="24"/>
                <w:lang w:val="en-US" w:eastAsia="zh-CN"/>
                <w14:textFill>
                  <w14:solidFill>
                    <w14:schemeClr w14:val="tx1"/>
                  </w14:solidFill>
                </w14:textFill>
              </w:rPr>
              <w:t xml:space="preserve"> 6.</w:t>
            </w:r>
            <w:r>
              <w:rPr>
                <w:rFonts w:hint="eastAsia" w:ascii="宋体" w:hAnsi="宋体"/>
                <w:bCs/>
                <w:color w:val="000000" w:themeColor="text1"/>
                <w:sz w:val="24"/>
                <w:szCs w:val="24"/>
                <w14:textFill>
                  <w14:solidFill>
                    <w14:schemeClr w14:val="tx1"/>
                  </w14:solidFill>
                </w14:textFill>
              </w:rPr>
              <w:t>其他</w:t>
            </w:r>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shd w:val="clear" w:color="auto" w:fill="auto"/>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7"/>
            <w:shd w:val="clear" w:color="auto" w:fill="auto"/>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7"/>
            <w:shd w:val="clear" w:color="auto" w:fill="auto"/>
            <w:vAlign w:val="center"/>
          </w:tcPr>
          <w:p>
            <w:pPr>
              <w:rPr>
                <w:rFonts w:ascii="宋体" w:hAnsi="宋体"/>
                <w:bCs/>
                <w:sz w:val="24"/>
                <w:szCs w:val="24"/>
              </w:rPr>
            </w:pPr>
          </w:p>
          <w:p>
            <w:pPr>
              <w:rPr>
                <w:rFonts w:ascii="宋体" w:hAnsi="宋体"/>
                <w:bCs/>
                <w:sz w:val="24"/>
                <w:szCs w:val="24"/>
              </w:rPr>
            </w:pPr>
          </w:p>
        </w:tc>
      </w:tr>
    </w:tbl>
    <w:p>
      <w:pPr>
        <w:rPr>
          <w:rFonts w:asciiTheme="minorEastAsia" w:hAnsiTheme="minorEastAsia"/>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6"/>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1"/>
        <w:gridCol w:w="1285"/>
        <w:gridCol w:w="428"/>
        <w:gridCol w:w="688"/>
        <w:gridCol w:w="65"/>
        <w:gridCol w:w="187"/>
        <w:gridCol w:w="47"/>
        <w:gridCol w:w="713"/>
        <w:gridCol w:w="426"/>
        <w:gridCol w:w="123"/>
        <w:gridCol w:w="699"/>
        <w:gridCol w:w="28"/>
        <w:gridCol w:w="549"/>
        <w:gridCol w:w="160"/>
        <w:gridCol w:w="203"/>
        <w:gridCol w:w="506"/>
        <w:gridCol w:w="413"/>
        <w:gridCol w:w="296"/>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近三年</w:t>
            </w:r>
          </w:p>
        </w:tc>
        <w:tc>
          <w:tcPr>
            <w:tcW w:w="1285" w:type="dxa"/>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净资产</w:t>
            </w:r>
            <w:r>
              <w:rPr>
                <w:rFonts w:hint="eastAsia" w:ascii="宋体" w:hAnsi="宋体" w:cs="宋体"/>
                <w:kern w:val="0"/>
                <w:szCs w:val="21"/>
              </w:rPr>
              <w:t>（万元）</w:t>
            </w:r>
          </w:p>
        </w:tc>
        <w:tc>
          <w:tcPr>
            <w:tcW w:w="1368" w:type="dxa"/>
            <w:gridSpan w:val="4"/>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1186" w:type="dxa"/>
            <w:gridSpan w:val="3"/>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(其中)高新技术产品收入（万元）</w:t>
            </w:r>
          </w:p>
        </w:tc>
        <w:tc>
          <w:tcPr>
            <w:tcW w:w="822"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净利润</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446" w:type="dxa"/>
            <w:gridSpan w:val="5"/>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纳税额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835" w:type="dxa"/>
            <w:gridSpan w:val="4"/>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6"/>
            <w:vMerge w:val="restart"/>
            <w:vAlign w:val="center"/>
          </w:tcPr>
          <w:p>
            <w:pPr>
              <w:jc w:val="center"/>
              <w:rPr>
                <w:szCs w:val="21"/>
              </w:rPr>
            </w:pPr>
          </w:p>
        </w:tc>
        <w:tc>
          <w:tcPr>
            <w:tcW w:w="426" w:type="dxa"/>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2268" w:type="dxa"/>
            <w:gridSpan w:val="7"/>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6"/>
            <w:vMerge w:val="continue"/>
            <w:vAlign w:val="center"/>
          </w:tcPr>
          <w:p>
            <w:pPr>
              <w:jc w:val="center"/>
              <w:rPr>
                <w:szCs w:val="21"/>
              </w:rPr>
            </w:pPr>
          </w:p>
        </w:tc>
        <w:tc>
          <w:tcPr>
            <w:tcW w:w="426" w:type="dxa"/>
            <w:vMerge w:val="continue"/>
            <w:vAlign w:val="center"/>
          </w:tcPr>
          <w:p>
            <w:pPr>
              <w:jc w:val="center"/>
              <w:rPr>
                <w:szCs w:val="21"/>
              </w:rPr>
            </w:pPr>
          </w:p>
        </w:tc>
        <w:tc>
          <w:tcPr>
            <w:tcW w:w="2268" w:type="dxa"/>
            <w:gridSpan w:val="7"/>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1" w:type="dxa"/>
            <w:vMerge w:val="restart"/>
            <w:vAlign w:val="center"/>
          </w:tcPr>
          <w:p>
            <w:pPr>
              <w:jc w:val="center"/>
              <w:rPr>
                <w:rFonts w:ascii="宋体"/>
              </w:rPr>
            </w:pPr>
            <w:r>
              <w:rPr>
                <w:rFonts w:hint="eastAsia" w:ascii="宋体"/>
              </w:rPr>
              <w:t>单位拥有知识产权状况(件)</w:t>
            </w:r>
          </w:p>
        </w:tc>
        <w:tc>
          <w:tcPr>
            <w:tcW w:w="1285"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6"/>
            <w:vAlign w:val="center"/>
          </w:tcPr>
          <w:p>
            <w:pPr>
              <w:jc w:val="center"/>
              <w:rPr>
                <w:rFonts w:ascii="宋体"/>
              </w:rPr>
            </w:pPr>
            <w:r>
              <w:rPr>
                <w:rFonts w:hint="eastAsia" w:ascii="宋体"/>
              </w:rPr>
              <w:t>其中</w:t>
            </w:r>
          </w:p>
        </w:tc>
        <w:tc>
          <w:tcPr>
            <w:tcW w:w="1276" w:type="dxa"/>
            <w:gridSpan w:val="4"/>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6"/>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1" w:type="dxa"/>
            <w:vMerge w:val="continue"/>
            <w:vAlign w:val="center"/>
          </w:tcPr>
          <w:p>
            <w:pPr>
              <w:jc w:val="center"/>
              <w:rPr>
                <w:rFonts w:ascii="宋体"/>
              </w:rPr>
            </w:pPr>
          </w:p>
        </w:tc>
        <w:tc>
          <w:tcPr>
            <w:tcW w:w="1285" w:type="dxa"/>
            <w:vMerge w:val="continue"/>
            <w:vAlign w:val="center"/>
          </w:tcPr>
          <w:p>
            <w:pPr>
              <w:jc w:val="center"/>
              <w:rPr>
                <w:rFonts w:ascii="宋体"/>
              </w:rPr>
            </w:pPr>
          </w:p>
        </w:tc>
        <w:tc>
          <w:tcPr>
            <w:tcW w:w="428" w:type="dxa"/>
            <w:vAlign w:val="center"/>
          </w:tcPr>
          <w:p>
            <w:pPr>
              <w:jc w:val="center"/>
              <w:rPr>
                <w:rFonts w:ascii="宋体"/>
              </w:rPr>
            </w:pPr>
            <w:r>
              <w:rPr>
                <w:rFonts w:hint="eastAsia" w:ascii="宋体"/>
              </w:rPr>
              <w:t>发明</w:t>
            </w:r>
          </w:p>
        </w:tc>
        <w:tc>
          <w:tcPr>
            <w:tcW w:w="987" w:type="dxa"/>
            <w:gridSpan w:val="4"/>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4"/>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gridSpan w:val="2"/>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1" w:type="dxa"/>
            <w:vMerge w:val="continue"/>
            <w:vAlign w:val="center"/>
          </w:tcPr>
          <w:p>
            <w:pPr>
              <w:jc w:val="center"/>
              <w:rPr>
                <w:rFonts w:ascii="宋体"/>
              </w:rPr>
            </w:pPr>
          </w:p>
        </w:tc>
        <w:tc>
          <w:tcPr>
            <w:tcW w:w="1285" w:type="dxa"/>
            <w:vAlign w:val="center"/>
          </w:tcPr>
          <w:p>
            <w:pPr>
              <w:jc w:val="center"/>
              <w:rPr>
                <w:rFonts w:ascii="宋体"/>
              </w:rPr>
            </w:pPr>
          </w:p>
        </w:tc>
        <w:tc>
          <w:tcPr>
            <w:tcW w:w="428" w:type="dxa"/>
            <w:vAlign w:val="center"/>
          </w:tcPr>
          <w:p>
            <w:pPr>
              <w:jc w:val="center"/>
              <w:rPr>
                <w:rFonts w:ascii="宋体"/>
              </w:rPr>
            </w:pPr>
          </w:p>
        </w:tc>
        <w:tc>
          <w:tcPr>
            <w:tcW w:w="987" w:type="dxa"/>
            <w:gridSpan w:val="4"/>
            <w:vAlign w:val="center"/>
          </w:tcPr>
          <w:p>
            <w:pPr>
              <w:jc w:val="center"/>
              <w:rPr>
                <w:rFonts w:ascii="宋体"/>
              </w:rPr>
            </w:pPr>
          </w:p>
        </w:tc>
        <w:tc>
          <w:tcPr>
            <w:tcW w:w="713" w:type="dxa"/>
            <w:vAlign w:val="center"/>
          </w:tcPr>
          <w:p>
            <w:pPr>
              <w:jc w:val="center"/>
              <w:rPr>
                <w:rFonts w:ascii="宋体"/>
              </w:rPr>
            </w:pPr>
          </w:p>
        </w:tc>
        <w:tc>
          <w:tcPr>
            <w:tcW w:w="1276" w:type="dxa"/>
            <w:gridSpan w:val="4"/>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color w:val="000000" w:themeColor="text1"/>
                <w:lang w:val="en-US" w:eastAsia="zh-CN"/>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历年获得国家、省、市级创新载体情况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项目名称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立项部门</w:t>
            </w:r>
          </w:p>
        </w:tc>
        <w:tc>
          <w:tcPr>
            <w:tcW w:w="3341" w:type="dxa"/>
            <w:gridSpan w:val="5"/>
            <w:tcBorders>
              <w:lef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历年获得新型研机构的情况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机构名称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认定部门</w:t>
            </w: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项目名称</w:t>
            </w:r>
          </w:p>
        </w:tc>
        <w:tc>
          <w:tcPr>
            <w:tcW w:w="1561" w:type="dxa"/>
            <w:gridSpan w:val="6"/>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资助部门</w:t>
            </w:r>
          </w:p>
        </w:tc>
        <w:tc>
          <w:tcPr>
            <w:tcW w:w="1276" w:type="dxa"/>
            <w:gridSpan w:val="3"/>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时间</w:t>
            </w:r>
          </w:p>
        </w:tc>
        <w:tc>
          <w:tcPr>
            <w:tcW w:w="12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资助金额</w:t>
            </w:r>
            <w:r>
              <w:rPr>
                <w:rFonts w:hint="eastAsia"/>
                <w:color w:val="000000" w:themeColor="text1"/>
                <w:szCs w:val="21"/>
                <w14:textFill>
                  <w14:solidFill>
                    <w14:schemeClr w14:val="tx1"/>
                  </w14:solidFill>
                </w14:textFill>
              </w:rPr>
              <w:t>（万元）</w:t>
            </w:r>
          </w:p>
        </w:tc>
        <w:tc>
          <w:tcPr>
            <w:tcW w:w="1147"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验收情况</w:t>
            </w: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bl>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三</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lang w:eastAsia="zh-CN"/>
          <w14:textFill>
            <w14:solidFill>
              <w14:schemeClr w14:val="tx1"/>
            </w14:solidFill>
          </w14:textFill>
        </w:rPr>
        <w:t>上年度</w:t>
      </w:r>
      <w:r>
        <w:rPr>
          <w:rFonts w:hint="eastAsia" w:ascii="华文中宋" w:hAnsi="华文中宋" w:eastAsia="华文中宋" w:cs="Times New Roman"/>
          <w:color w:val="000000" w:themeColor="text1"/>
          <w:sz w:val="28"/>
          <w:szCs w:val="28"/>
          <w14:textFill>
            <w14:solidFill>
              <w14:schemeClr w14:val="tx1"/>
            </w14:solidFill>
          </w14:textFill>
        </w:rPr>
        <w:t>国家省市</w:t>
      </w:r>
      <w:r>
        <w:rPr>
          <w:rFonts w:hint="eastAsia" w:ascii="华文中宋" w:hAnsi="华文中宋" w:eastAsia="华文中宋" w:cs="Times New Roman"/>
          <w:color w:val="000000" w:themeColor="text1"/>
          <w:sz w:val="28"/>
          <w:szCs w:val="28"/>
          <w:lang w:eastAsia="zh-CN"/>
          <w14:textFill>
            <w14:solidFill>
              <w14:schemeClr w14:val="tx1"/>
            </w14:solidFill>
          </w14:textFill>
        </w:rPr>
        <w:t>创新载体</w:t>
      </w:r>
      <w:r>
        <w:rPr>
          <w:rFonts w:hint="eastAsia" w:ascii="华文中宋" w:hAnsi="华文中宋" w:eastAsia="华文中宋" w:cs="Times New Roman"/>
          <w:color w:val="000000" w:themeColor="text1"/>
          <w:sz w:val="28"/>
          <w:szCs w:val="28"/>
          <w14:textFill>
            <w14:solidFill>
              <w14:schemeClr w14:val="tx1"/>
            </w14:solidFill>
          </w14:textFill>
        </w:rPr>
        <w:t>项目立项</w:t>
      </w:r>
      <w:r>
        <w:rPr>
          <w:rFonts w:ascii="华文中宋" w:hAnsi="华文中宋" w:eastAsia="华文中宋" w:cs="Times New Roman"/>
          <w:color w:val="000000" w:themeColor="text1"/>
          <w:sz w:val="28"/>
          <w:szCs w:val="28"/>
          <w14:textFill>
            <w14:solidFill>
              <w14:schemeClr w14:val="tx1"/>
            </w14:solidFill>
          </w14:textFill>
        </w:rPr>
        <w:t>情况</w:t>
      </w:r>
    </w:p>
    <w:tbl>
      <w:tblPr>
        <w:tblStyle w:val="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713"/>
        <w:gridCol w:w="1121"/>
        <w:gridCol w:w="1560"/>
        <w:gridCol w:w="165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081" w:type="dxa"/>
            <w:gridSpan w:val="5"/>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立项名称</w:t>
            </w:r>
          </w:p>
        </w:tc>
        <w:tc>
          <w:tcPr>
            <w:tcW w:w="2834" w:type="dxa"/>
            <w:gridSpan w:val="2"/>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立项部门</w:t>
            </w:r>
          </w:p>
        </w:tc>
        <w:tc>
          <w:tcPr>
            <w:tcW w:w="3687"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立项时间</w:t>
            </w:r>
          </w:p>
        </w:tc>
        <w:tc>
          <w:tcPr>
            <w:tcW w:w="1713" w:type="dxa"/>
            <w:vAlign w:val="center"/>
          </w:tcPr>
          <w:p>
            <w:pPr>
              <w:jc w:val="center"/>
              <w:rPr>
                <w:color w:val="000000" w:themeColor="text1"/>
                <w:szCs w:val="21"/>
                <w14:textFill>
                  <w14:solidFill>
                    <w14:schemeClr w14:val="tx1"/>
                  </w14:solidFill>
                </w14:textFill>
              </w:rPr>
            </w:pPr>
          </w:p>
        </w:tc>
        <w:tc>
          <w:tcPr>
            <w:tcW w:w="11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资助金额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560" w:type="dxa"/>
            <w:vAlign w:val="center"/>
          </w:tcPr>
          <w:p>
            <w:pPr>
              <w:jc w:val="center"/>
              <w:rPr>
                <w:color w:val="000000" w:themeColor="text1"/>
                <w:szCs w:val="21"/>
                <w14:textFill>
                  <w14:solidFill>
                    <w14:schemeClr w14:val="tx1"/>
                  </w14:solidFill>
                </w14:textFill>
              </w:rPr>
            </w:pP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实际到账金额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034"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项目主要人员姓名</w:t>
            </w:r>
          </w:p>
        </w:tc>
        <w:tc>
          <w:tcPr>
            <w:tcW w:w="2834"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在本项目中的作用</w:t>
            </w:r>
          </w:p>
        </w:tc>
        <w:tc>
          <w:tcPr>
            <w:tcW w:w="203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bl>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（有多个项目</w:t>
      </w:r>
      <w:r>
        <w:rPr>
          <w:rFonts w:ascii="华文中宋" w:hAnsi="华文中宋" w:eastAsia="华文中宋" w:cs="Times New Roman"/>
          <w:color w:val="000000" w:themeColor="text1"/>
          <w:sz w:val="28"/>
          <w:szCs w:val="28"/>
          <w14:textFill>
            <w14:solidFill>
              <w14:schemeClr w14:val="tx1"/>
            </w14:solidFill>
          </w14:textFill>
        </w:rPr>
        <w:t>的，继续添加表格</w:t>
      </w:r>
      <w:r>
        <w:rPr>
          <w:rFonts w:hint="eastAsia" w:ascii="华文中宋" w:hAnsi="华文中宋" w:eastAsia="华文中宋" w:cs="Times New Roman"/>
          <w:color w:val="000000" w:themeColor="text1"/>
          <w:sz w:val="28"/>
          <w:szCs w:val="28"/>
          <w14:textFill>
            <w14:solidFill>
              <w14:schemeClr w14:val="tx1"/>
            </w14:solidFill>
          </w14:textFill>
        </w:rPr>
        <w:t>）</w:t>
      </w:r>
    </w:p>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四</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14:textFill>
            <w14:solidFill>
              <w14:schemeClr w14:val="tx1"/>
            </w14:solidFill>
          </w14:textFill>
        </w:rPr>
        <w:t>项目情况介绍</w:t>
      </w: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（多个项目</w:t>
      </w:r>
      <w:r>
        <w:rPr>
          <w:rFonts w:ascii="华文中宋" w:hAnsi="华文中宋" w:eastAsia="华文中宋" w:cs="Times New Roman"/>
          <w:color w:val="000000" w:themeColor="text1"/>
          <w:sz w:val="28"/>
          <w:szCs w:val="28"/>
          <w14:textFill>
            <w14:solidFill>
              <w14:schemeClr w14:val="tx1"/>
            </w14:solidFill>
          </w14:textFill>
        </w:rPr>
        <w:t>的，</w:t>
      </w:r>
      <w:r>
        <w:rPr>
          <w:rFonts w:hint="eastAsia" w:ascii="华文中宋" w:hAnsi="华文中宋" w:eastAsia="华文中宋" w:cs="Times New Roman"/>
          <w:color w:val="000000" w:themeColor="text1"/>
          <w:sz w:val="28"/>
          <w:szCs w:val="28"/>
          <w14:textFill>
            <w14:solidFill>
              <w14:schemeClr w14:val="tx1"/>
            </w14:solidFill>
          </w14:textFill>
        </w:rPr>
        <w:t>依次</w:t>
      </w:r>
      <w:r>
        <w:rPr>
          <w:rFonts w:ascii="华文中宋" w:hAnsi="华文中宋" w:eastAsia="华文中宋" w:cs="Times New Roman"/>
          <w:color w:val="000000" w:themeColor="text1"/>
          <w:sz w:val="28"/>
          <w:szCs w:val="28"/>
          <w14:textFill>
            <w14:solidFill>
              <w14:schemeClr w14:val="tx1"/>
            </w14:solidFill>
          </w14:textFill>
        </w:rPr>
        <w:t>描述。</w:t>
      </w:r>
      <w:r>
        <w:rPr>
          <w:rFonts w:hint="eastAsia" w:ascii="华文中宋" w:hAnsi="华文中宋" w:eastAsia="华文中宋" w:cs="Times New Roman"/>
          <w:color w:val="000000" w:themeColor="text1"/>
          <w:sz w:val="28"/>
          <w:szCs w:val="28"/>
          <w14:textFill>
            <w14:solidFill>
              <w14:schemeClr w14:val="tx1"/>
            </w14:solidFill>
          </w14:textFill>
        </w:rPr>
        <w:t>8</w:t>
      </w:r>
      <w:r>
        <w:rPr>
          <w:rFonts w:ascii="华文中宋" w:hAnsi="华文中宋" w:eastAsia="华文中宋" w:cs="Times New Roman"/>
          <w:color w:val="000000" w:themeColor="text1"/>
          <w:sz w:val="28"/>
          <w:szCs w:val="28"/>
          <w14:textFill>
            <w14:solidFill>
              <w14:schemeClr w14:val="tx1"/>
            </w14:solidFill>
          </w14:textFill>
        </w:rPr>
        <w:t>00</w:t>
      </w:r>
      <w:r>
        <w:rPr>
          <w:rFonts w:hint="eastAsia" w:ascii="华文中宋" w:hAnsi="华文中宋" w:eastAsia="华文中宋" w:cs="Times New Roman"/>
          <w:color w:val="000000" w:themeColor="text1"/>
          <w:sz w:val="28"/>
          <w:szCs w:val="28"/>
          <w14:textFill>
            <w14:solidFill>
              <w14:schemeClr w14:val="tx1"/>
            </w14:solidFill>
          </w14:textFill>
        </w:rPr>
        <w:t>字以内）</w:t>
      </w:r>
    </w:p>
    <w:tbl>
      <w:tblPr>
        <w:tblStyle w:val="7"/>
        <w:tblW w:w="9639" w:type="dxa"/>
        <w:tblInd w:w="-5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61" w:hRule="atLeast"/>
        </w:trPr>
        <w:tc>
          <w:tcPr>
            <w:tcW w:w="9639" w:type="dxa"/>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（多个</w:t>
            </w:r>
            <w:r>
              <w:rPr>
                <w:rFonts w:ascii="Times New Roman" w:hAnsi="Times New Roman" w:cs="Times New Roman"/>
                <w:color w:val="000000" w:themeColor="text1"/>
                <w:sz w:val="24"/>
                <w:szCs w:val="24"/>
                <w14:textFill>
                  <w14:solidFill>
                    <w14:schemeClr w14:val="tx1"/>
                  </w14:solidFill>
                </w14:textFill>
              </w:rPr>
              <w:t>项目的，依次描述。</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00</w:t>
            </w:r>
            <w:r>
              <w:rPr>
                <w:rFonts w:hint="eastAsia" w:ascii="Times New Roman" w:hAnsi="Times New Roman" w:cs="Times New Roman"/>
                <w:color w:val="000000" w:themeColor="text1"/>
                <w:sz w:val="24"/>
                <w:szCs w:val="24"/>
                <w14:textFill>
                  <w14:solidFill>
                    <w14:schemeClr w14:val="tx1"/>
                  </w14:solidFill>
                </w14:textFill>
              </w:rPr>
              <w:t>字以内）</w:t>
            </w:r>
          </w:p>
          <w:p>
            <w:pPr>
              <w:rPr>
                <w:rFonts w:ascii="Times New Roman" w:hAnsi="Times New Roman" w:cs="Times New Roman"/>
                <w:color w:val="000000" w:themeColor="text1"/>
                <w:sz w:val="24"/>
                <w:szCs w:val="24"/>
                <w14:textFill>
                  <w14:solidFill>
                    <w14:schemeClr w14:val="tx1"/>
                  </w14:solidFill>
                </w14:textFill>
              </w:rPr>
            </w:pPr>
          </w:p>
        </w:tc>
      </w:tr>
    </w:tbl>
    <w:p>
      <w:pPr>
        <w:rPr>
          <w:rFonts w:ascii="Times New Roman" w:hAnsi="Times New Roman" w:cs="Times New Roman"/>
          <w:sz w:val="24"/>
          <w:szCs w:val="24"/>
        </w:rPr>
      </w:pPr>
    </w:p>
    <w:p>
      <w:pPr>
        <w:spacing w:before="100" w:beforeAutospacing="1" w:after="100" w:afterAutospacing="1"/>
        <w:jc w:val="center"/>
        <w:rPr>
          <w:rFonts w:cs="Times New Roman" w:asciiTheme="minorEastAsia" w:hAnsiTheme="minorEastAsia"/>
          <w:sz w:val="28"/>
          <w:szCs w:val="28"/>
        </w:rPr>
      </w:pPr>
      <w:r>
        <w:rPr>
          <w:rFonts w:hint="eastAsia" w:ascii="华文中宋" w:hAnsi="华文中宋" w:eastAsia="华文中宋" w:cs="Times New Roman"/>
          <w:sz w:val="32"/>
          <w:szCs w:val="32"/>
        </w:rPr>
        <w:t>本申请</w:t>
      </w:r>
      <w:r>
        <w:rPr>
          <w:rFonts w:ascii="华文中宋" w:hAnsi="华文中宋" w:eastAsia="华文中宋" w:cs="Times New Roman"/>
          <w:sz w:val="32"/>
          <w:szCs w:val="32"/>
        </w:rPr>
        <w:t>所附材料清单</w:t>
      </w:r>
    </w:p>
    <w:tbl>
      <w:tblPr>
        <w:tblStyle w:val="6"/>
        <w:tblW w:w="9639"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5697"/>
        <w:gridCol w:w="1559"/>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trPr>
        <w:tc>
          <w:tcPr>
            <w:tcW w:w="68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69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附件名称</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必备材料</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682"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697"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三证合一新版营业执照</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单位法人身份证复印件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盖章，验原件</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上年度国地税完税证明（</w:t>
            </w:r>
            <w:r>
              <w:rPr>
                <w:rFonts w:hint="eastAsia" w:ascii="仿宋_GB2312" w:hAnsi="仿宋_GB2312" w:eastAsia="仿宋_GB2312" w:cs="仿宋_GB2312"/>
                <w:sz w:val="24"/>
                <w:szCs w:val="24"/>
                <w:lang w:eastAsia="zh-CN"/>
              </w:rPr>
              <w:t>企业法人提供</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上年度财务审计报告或通过审查的事业单位财务决算报表复印件。</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在罗湖实际投资额的专项审计报告（按照项目实际在罗湖投资总额的50%给予扶持的项目提供，其他条款不需）</w:t>
            </w:r>
            <w:r>
              <w:rPr>
                <w:rFonts w:hint="eastAsia" w:ascii="仿宋_GB2312" w:hAnsi="仿宋_GB2312" w:eastAsia="仿宋_GB2312" w:cs="仿宋_GB2312"/>
                <w:sz w:val="24"/>
                <w:szCs w:val="24"/>
                <w:lang w:eastAsia="zh-CN"/>
              </w:rPr>
              <w:t>。</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国家、省、市级创新载体立项批复文件、任务书或合同书。</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5697" w:type="dxa"/>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拨款经费进账凭证或相关证明材料。</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5697" w:type="dxa"/>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公共信用信息报告</w:t>
            </w:r>
            <w:r>
              <w:rPr>
                <w:rFonts w:hint="eastAsia" w:ascii="仿宋_GB2312" w:hAnsi="仿宋_GB2312" w:eastAsia="仿宋_GB2312" w:cs="仿宋_GB2312"/>
                <w:color w:val="000000"/>
                <w:sz w:val="24"/>
                <w:szCs w:val="24"/>
                <w:lang w:eastAsia="zh-CN"/>
              </w:rPr>
              <w:t>。</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bl>
    <w:p>
      <w:pPr>
        <w:spacing w:before="156" w:beforeLines="50"/>
        <w:rPr>
          <w:rFonts w:ascii="仿宋_GB2312" w:eastAsia="仿宋_GB2312"/>
          <w:sz w:val="24"/>
          <w:szCs w:val="24"/>
        </w:rPr>
      </w:pPr>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w:t>
      </w:r>
      <w:r>
        <w:rPr>
          <w:rFonts w:ascii="仿宋_GB2312" w:eastAsia="仿宋_GB2312"/>
          <w:sz w:val="24"/>
          <w:szCs w:val="24"/>
        </w:rPr>
        <w:t>1</w:t>
      </w:r>
      <w:r>
        <w:rPr>
          <w:rFonts w:hint="eastAsia" w:ascii="仿宋_GB2312" w:eastAsia="仿宋_GB2312"/>
          <w:sz w:val="24"/>
          <w:szCs w:val="24"/>
        </w:rPr>
        <w:t>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3" w:type="default"/>
      <w:footerReference r:id="rId4" w:type="default"/>
      <w:pgSz w:w="11906" w:h="16838"/>
      <w:pgMar w:top="1440" w:right="1558" w:bottom="1440" w:left="1701"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380130"/>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罗湖区</w:t>
    </w:r>
    <w:r>
      <w:t>产业转型升级专项资金科技创新实施细则——</w:t>
    </w:r>
    <w:r>
      <w:rPr>
        <w:rFonts w:hint="eastAsia"/>
      </w:rPr>
      <w:t>国家省市创新载体资助</w:t>
    </w:r>
    <w: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F4CF"/>
    <w:multiLevelType w:val="singleLevel"/>
    <w:tmpl w:val="43B5F4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35677"/>
    <w:rsid w:val="00050FA5"/>
    <w:rsid w:val="000B2D73"/>
    <w:rsid w:val="000C2C30"/>
    <w:rsid w:val="00144991"/>
    <w:rsid w:val="001A2961"/>
    <w:rsid w:val="001B19BC"/>
    <w:rsid w:val="002034CA"/>
    <w:rsid w:val="00213945"/>
    <w:rsid w:val="00253719"/>
    <w:rsid w:val="0026730C"/>
    <w:rsid w:val="00302C2F"/>
    <w:rsid w:val="003860B3"/>
    <w:rsid w:val="003D3273"/>
    <w:rsid w:val="004B6C7F"/>
    <w:rsid w:val="004F559A"/>
    <w:rsid w:val="0053658A"/>
    <w:rsid w:val="00561E04"/>
    <w:rsid w:val="005F6395"/>
    <w:rsid w:val="0065650F"/>
    <w:rsid w:val="006B56D5"/>
    <w:rsid w:val="006C7AE3"/>
    <w:rsid w:val="00703014"/>
    <w:rsid w:val="007247D7"/>
    <w:rsid w:val="007736EA"/>
    <w:rsid w:val="007A7116"/>
    <w:rsid w:val="007B1506"/>
    <w:rsid w:val="008613C3"/>
    <w:rsid w:val="008A27CD"/>
    <w:rsid w:val="008A597F"/>
    <w:rsid w:val="009541DE"/>
    <w:rsid w:val="009B1D44"/>
    <w:rsid w:val="00A86BBA"/>
    <w:rsid w:val="00B42EFF"/>
    <w:rsid w:val="00B43524"/>
    <w:rsid w:val="00B47416"/>
    <w:rsid w:val="00B5447B"/>
    <w:rsid w:val="00B75E0B"/>
    <w:rsid w:val="00CA3DB6"/>
    <w:rsid w:val="00CD1AC7"/>
    <w:rsid w:val="00D17084"/>
    <w:rsid w:val="00D80AF8"/>
    <w:rsid w:val="00E252F2"/>
    <w:rsid w:val="00E32B9B"/>
    <w:rsid w:val="00E33DF1"/>
    <w:rsid w:val="00E631DD"/>
    <w:rsid w:val="00EB7605"/>
    <w:rsid w:val="00EC4A94"/>
    <w:rsid w:val="00EE02F0"/>
    <w:rsid w:val="00EE5680"/>
    <w:rsid w:val="00F34551"/>
    <w:rsid w:val="00FA0BB9"/>
    <w:rsid w:val="00FB2C2F"/>
    <w:rsid w:val="00FC557D"/>
    <w:rsid w:val="08AB07B6"/>
    <w:rsid w:val="0D702C44"/>
    <w:rsid w:val="14F8708A"/>
    <w:rsid w:val="1FAC2165"/>
    <w:rsid w:val="24843623"/>
    <w:rsid w:val="3016686C"/>
    <w:rsid w:val="32287F5E"/>
    <w:rsid w:val="35E41C8D"/>
    <w:rsid w:val="366D2334"/>
    <w:rsid w:val="378C1D84"/>
    <w:rsid w:val="38212E24"/>
    <w:rsid w:val="3AA142C7"/>
    <w:rsid w:val="498D4B95"/>
    <w:rsid w:val="509A3A53"/>
    <w:rsid w:val="56F44C13"/>
    <w:rsid w:val="57FB591D"/>
    <w:rsid w:val="59D6402A"/>
    <w:rsid w:val="5CBC6938"/>
    <w:rsid w:val="62A51EE9"/>
    <w:rsid w:val="62B65BE6"/>
    <w:rsid w:val="62E834F6"/>
    <w:rsid w:val="655362FF"/>
    <w:rsid w:val="71472175"/>
    <w:rsid w:val="75F90729"/>
    <w:rsid w:val="7D63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rPr>
      <w:rFonts w:ascii="Times New Roman" w:hAnsi="Times New Roman" w:eastAsia="宋体" w:cs="Times New Roman"/>
      <w:szCs w:val="20"/>
      <w:lang w:val="zh-CN" w:eastAsia="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5"/>
    <w:link w:val="2"/>
    <w:qFormat/>
    <w:uiPriority w:val="0"/>
    <w:rPr>
      <w:rFonts w:ascii="Times New Roman" w:hAnsi="Times New Roman" w:eastAsia="宋体" w:cs="Times New Roman"/>
      <w:szCs w:val="20"/>
      <w:lang w:val="zh-CN" w:eastAsia="zh-CN"/>
    </w:rPr>
  </w:style>
  <w:style w:type="character" w:customStyle="1" w:styleId="12">
    <w:name w:val="fontstyle01"/>
    <w:basedOn w:val="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FE376-7F0D-4C1A-94F6-C9519FE18E90}">
  <ds:schemaRefs/>
</ds:datastoreItem>
</file>

<file path=docProps/app.xml><?xml version="1.0" encoding="utf-8"?>
<Properties xmlns="http://schemas.openxmlformats.org/officeDocument/2006/extended-properties" xmlns:vt="http://schemas.openxmlformats.org/officeDocument/2006/docPropsVTypes">
  <Template>Normal</Template>
  <Pages>1</Pages>
  <Words>527</Words>
  <Characters>3005</Characters>
  <Lines>25</Lines>
  <Paragraphs>7</Paragraphs>
  <TotalTime>3</TotalTime>
  <ScaleCrop>false</ScaleCrop>
  <LinksUpToDate>false</LinksUpToDate>
  <CharactersWithSpaces>3525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2017-02-09T05:41:00Z</dcterms:created>
  <dc:creator>刘洋</dc:creator>
  <cp:lastModifiedBy>千里</cp:lastModifiedBy>
  <dcterms:modified xsi:type="dcterms:W3CDTF">2018-09-12T03:28:11Z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