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"/>
        <w:ind w:left="0"/>
      </w:pPr>
      <w:r>
        <w:rPr>
          <w:rFonts w:hint="eastAsia" w:ascii="黑体" w:hAnsi="黑体" w:eastAsia="黑体" w:cs="黑体"/>
        </w:rPr>
        <w:t>附件 1</w:t>
      </w:r>
    </w:p>
    <w:tbl>
      <w:tblPr>
        <w:tblStyle w:val="4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38"/>
        <w:gridCol w:w="637"/>
        <w:gridCol w:w="594"/>
        <w:gridCol w:w="2756"/>
        <w:gridCol w:w="188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8" w:type="dxa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0" w:lineRule="exact"/>
              <w:ind w:right="578" w:right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</w:rPr>
              <w:t>第</w:t>
            </w:r>
            <w:r>
              <w:rPr>
                <w:rFonts w:hint="eastAsia" w:ascii="方正小标宋简体" w:eastAsia="方正小标宋简体"/>
                <w:sz w:val="36"/>
                <w:lang w:eastAsia="zh-CN"/>
              </w:rPr>
              <w:t>三</w:t>
            </w:r>
            <w:r>
              <w:rPr>
                <w:rFonts w:hint="eastAsia" w:ascii="方正小标宋简体" w:eastAsia="方正小标宋简体"/>
                <w:sz w:val="36"/>
              </w:rPr>
              <w:t>届龙华区创新创业大赛</w:t>
            </w:r>
            <w:r>
              <w:rPr>
                <w:rFonts w:hint="eastAsia" w:ascii="方正小标宋简体" w:eastAsia="方正小标宋简体"/>
                <w:sz w:val="36"/>
                <w:lang w:eastAsia="zh-CN"/>
              </w:rPr>
              <w:t>（</w:t>
            </w:r>
            <w:r>
              <w:rPr>
                <w:rFonts w:hint="eastAsia" w:ascii="方正小标宋简体" w:eastAsia="方正小标宋简体"/>
                <w:sz w:val="36"/>
              </w:rPr>
              <w:t>企业组</w:t>
            </w:r>
            <w:r>
              <w:rPr>
                <w:rFonts w:hint="eastAsia" w:ascii="方正小标宋简体" w:eastAsia="方正小标宋简体"/>
                <w:sz w:val="36"/>
                <w:lang w:eastAsia="zh-CN"/>
              </w:rPr>
              <w:t>）</w:t>
            </w:r>
            <w:r>
              <w:rPr>
                <w:rFonts w:hint="eastAsia" w:ascii="方正小标宋简体" w:eastAsia="方正小标宋简体"/>
                <w:sz w:val="36"/>
              </w:rPr>
              <w:t>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4636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参赛者名称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铁基可吸收药物洗脱支架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元心科技（深圳）有限公司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可释放细胞因子封盖的双特异性抗体应用于肿瘤免疫治疗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深圳康源久远生物技术有限公司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肿瘤光动力诊疗一体化设备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深圳市雷迈科技有限公司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拣选蜘蛛系统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深圳市鲸仓科技有限公司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友朋智能零售终端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深圳友朋智能商业科技有限公司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 xml:space="preserve">LiTone LBS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五维高速活细胞成像系统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光原科技（深圳）有限公司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承启医学外泌体技术服务及诊断方案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承启医学（深圳）科技有限公司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基于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SaaS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部署的极简云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深圳市益普科技有限公司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智能手机摄像头模组精密耦合机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深圳中科精工科技有限公司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DDS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低速无人驾驶系统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深圳市大道智创科技有限公司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基于激活抑癌因子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的抗肿瘤多肽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深圳市昂克司生物医药有限公司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肝纤维化和肝硬化诊断系统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深圳市绘云生物科技有限公司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晶泰云端智药引擎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深圳晶泰科技有限公司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防治阿尔茨海默病生物创新药创制及产业化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深圳常元生物医学技术有限公司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新型阻燃型液体硅橡胶泡沫材料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深圳市利亚特科技有限公司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医用低温等离子技术在全科室微创手术中应用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深圳唯奥医疗技术有限公司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基于机器视觉的摄像头单镜片检测设备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深圳市奈尔森科技有限公司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基于视觉引导深度学习和超精准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智能定位技术的工业机器人关键技术研发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深圳视觉龙智能传感器有限公司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通信和大型数据中心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100G/200G/400G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大容量高速光模块系列并行组件关键技术研发和产业化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深圳市比洋光通信科技股份有限公司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金属网格（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Metalmesh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）大尺寸触摸屏项目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深圳市志凌伟业光电有限公司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喜盈佳发票管理及供应链协同平台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盈佳云创科技（深圳）有限公司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IMCloud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智慧工厂整体解决方案产品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深圳市策维软件技术有限公司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爱用商城分期平台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深圳洽客科技有限公司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全集成一体化微滴式数字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深圳市博瑞生物科技有限公司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应用于流体定量分配的压电陶瓷喷射系统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深圳徕科技术有限公司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imdos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信息化设计操作系统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深圳市沃易科技有限公司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人源化神经生长因子产品的开发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深圳市国创纳米抗体技术有限公司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城市公共事业智慧运维管理云平台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深圳市运维网络有限公司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应用神经网络的家庭服务机器人的研发及产业化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灿态信息：工业互联网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Saas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深圳灿态信息技术有限公司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室内外一体化厘米级定位系统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深圳市天工测控技术有限公司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一步法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iPS-MSC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新型干细胞药物筛选模型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深伦生物科技（深圳）有限公司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极致创新的安卓云平台和企业级存储系统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深圳市瑞驰信息技术有限公司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自动化外泌体（囊泡）提取检测平台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深圳汇芯生物医疗科技有限公司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L4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级无人驾驶系统的研发与应用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深圳元戎启行科技有限公司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悦周边旅游平台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深圳市悦订悦行科技有限公司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掌厨智能生态平台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深圳市金版文化数字传媒有限公司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新型实验动物造模饲料和宠物功能食品的研发、制造与工业化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睿迪生物科技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智能物联售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借阅机管理系统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深圳智慧人生工贸有限公司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231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悟空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便携式柔性物联网关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深圳市简智联信息科技有限公司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8" w:type="dxa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0" w:lineRule="exact"/>
              <w:ind w:left="0" w:leftChars="0" w:right="578" w:righ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</w:rPr>
              <w:t>第</w:t>
            </w:r>
            <w:r>
              <w:rPr>
                <w:rFonts w:hint="eastAsia" w:ascii="方正小标宋简体" w:eastAsia="方正小标宋简体"/>
                <w:sz w:val="36"/>
                <w:lang w:eastAsia="zh-CN"/>
              </w:rPr>
              <w:t>三</w:t>
            </w:r>
            <w:r>
              <w:rPr>
                <w:rFonts w:hint="eastAsia" w:ascii="方正小标宋简体" w:eastAsia="方正小标宋简体"/>
                <w:sz w:val="36"/>
              </w:rPr>
              <w:t>届龙华区创新创业大赛</w:t>
            </w:r>
            <w:r>
              <w:rPr>
                <w:rFonts w:hint="eastAsia" w:ascii="方正小标宋简体" w:eastAsia="方正小标宋简体"/>
                <w:sz w:val="36"/>
                <w:lang w:eastAsia="zh-CN"/>
              </w:rPr>
              <w:t>（团队</w:t>
            </w:r>
            <w:r>
              <w:rPr>
                <w:rFonts w:hint="eastAsia" w:ascii="方正小标宋简体" w:eastAsia="方正小标宋简体"/>
                <w:sz w:val="36"/>
              </w:rPr>
              <w:t>组</w:t>
            </w:r>
            <w:r>
              <w:rPr>
                <w:rFonts w:hint="eastAsia" w:ascii="方正小标宋简体" w:eastAsia="方正小标宋简体"/>
                <w:sz w:val="36"/>
                <w:lang w:eastAsia="zh-CN"/>
              </w:rPr>
              <w:t>）</w:t>
            </w:r>
            <w:r>
              <w:rPr>
                <w:rFonts w:hint="eastAsia" w:ascii="方正小标宋简体" w:eastAsia="方正小标宋简体"/>
                <w:sz w:val="36"/>
              </w:rPr>
              <w:t>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3350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00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参赛者名称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低空防御系统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低空防御系统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肿瘤早早筛及癌前逆转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肿瘤早早筛及癌前逆转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关节组织干细胞防治关节疾病：产业化制备关键技术与应用推广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瑞健小分队（Alps Rejuvenation Unit）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全息3D风扇屏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科伊斯团队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基因治疗载体生产工艺平台开发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基因治疗载体生产工艺平台开发团队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微视百科——化学分析+人工智能，每个人的健康安全小助手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微视百科——化学分析+人工智能，每个人的健康安全小助手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躯干大血管出血快速止血急救多腔球囊导管研发与产业化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躯干大血管出血快速止血急救多腔球囊导管研发与产业化团队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广辰光电团队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广辰光电团队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多维度纳米生物颗粒分析平台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瑞芯智造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新型多粘菌素的药物研发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深圳因诺维团队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无痛治疗肾结石的靶向微泡独创技术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无痛治疗肾结石的靶向微泡独创技术团队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边缘计算智能多模式3D视觉系统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Seirios边缘计算智能多模式 3D 视觉系统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基于先进二维纳米材料的抗肿瘤免疫精准治疗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艾文智能免疫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用于液体活检上的数字化微流控技术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达普生物科技 (ThunderBio Innovation)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超亲/疏水纳米涂层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超亲/疏水纳米涂层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小语种光通信跨境直销网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光模块光纤跨境直卖网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新型超薄柔性太阳能电池项目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Future Energy Solution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可降解PE塑料解决农业地膜污染的PE塑料基因编辑工程改造菌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上帝之手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楼宇幕墙清洁机器人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智能高空安全团队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活宝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无人机光伏缺陷识别系统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飞视智能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雅集共享阅读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Nutri-Future个性化定制营养品平台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Nutri-Future个性化定制营养品平台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求助攻校园服务众包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求助攻校园服务众包平台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基于订单农业生鲜食品新零售项目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基于订单农业的生鲜产品新零售平台创业团队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新一代基于深度学习之智能制造平台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杰嵩视野-智能平台研发团队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微雨林—纯天然空气净化器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共营绿植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好运土方-泥头车综合服务平台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好运土方创业团队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1" w:line="560" w:lineRule="exact"/>
        <w:ind w:right="578" w:rightChars="0"/>
        <w:jc w:val="both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04C75"/>
    <w:rsid w:val="238E124D"/>
    <w:rsid w:val="416904F0"/>
    <w:rsid w:val="47701AEF"/>
    <w:rsid w:val="48291362"/>
    <w:rsid w:val="568300AE"/>
    <w:rsid w:val="58B17360"/>
    <w:rsid w:val="643F58EB"/>
    <w:rsid w:val="678A7B34"/>
    <w:rsid w:val="6C1F3EE2"/>
    <w:rsid w:val="6F404C75"/>
    <w:rsid w:val="7276636A"/>
    <w:rsid w:val="76A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2019-08-12T06:23:00Z</dcterms:created>
  <dc:creator>我的童年</dc:creator>
  <cp:lastModifiedBy>熊猫的反击</cp:lastModifiedBy>
  <dcterms:modified xsi:type="dcterms:W3CDTF">2019-08-14T02:00:56Z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