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jc w:val="both"/>
        <w:rPr>
          <w:rFonts w:hint="eastAsia" w:ascii="仿宋_GB2312" w:hAnsi="仿宋_GB2312" w:eastAsia="仿宋_GB2312" w:cs="仿宋_GB2312"/>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第三届光明区创新创业大赛晋级</w:t>
      </w:r>
      <w:r>
        <w:rPr>
          <w:rFonts w:hint="eastAsia" w:ascii="方正小标宋简体" w:hAnsi="方正小标宋简体" w:eastAsia="方正小标宋简体" w:cs="方正小标宋简体"/>
          <w:sz w:val="44"/>
          <w:szCs w:val="44"/>
          <w:lang w:val="en-US" w:eastAsia="zh-CN"/>
        </w:rPr>
        <w:t>第十一届中国深圳创新创业大赛半决赛</w:t>
      </w:r>
      <w:r>
        <w:rPr>
          <w:rFonts w:hint="eastAsia" w:ascii="方正小标宋简体" w:hAnsi="方正小标宋简体" w:eastAsia="方正小标宋简体" w:cs="方正小标宋简体"/>
          <w:sz w:val="44"/>
          <w:szCs w:val="44"/>
        </w:rPr>
        <w:t>名单</w:t>
      </w:r>
    </w:p>
    <w:p>
      <w:pPr>
        <w:rPr>
          <w:rFonts w:hint="eastAsia" w:eastAsiaTheme="minorEastAsia"/>
          <w:lang w:eastAsia="zh-CN"/>
        </w:rPr>
      </w:pPr>
    </w:p>
    <w:tbl>
      <w:tblPr>
        <w:tblStyle w:val="4"/>
        <w:tblW w:w="9340" w:type="dxa"/>
        <w:tblInd w:w="0" w:type="dxa"/>
        <w:shd w:val="clear" w:color="auto" w:fill="auto"/>
        <w:tblLayout w:type="fixed"/>
        <w:tblCellMar>
          <w:top w:w="0" w:type="dxa"/>
          <w:left w:w="0" w:type="dxa"/>
          <w:bottom w:w="0" w:type="dxa"/>
          <w:right w:w="0" w:type="dxa"/>
        </w:tblCellMar>
      </w:tblPr>
      <w:tblGrid>
        <w:gridCol w:w="536"/>
        <w:gridCol w:w="3337"/>
        <w:gridCol w:w="2702"/>
        <w:gridCol w:w="810"/>
        <w:gridCol w:w="1955"/>
      </w:tblGrid>
      <w:tr>
        <w:tblPrEx>
          <w:shd w:val="clear" w:color="auto" w:fill="auto"/>
          <w:tblLayout w:type="fixed"/>
          <w:tblCellMar>
            <w:top w:w="0" w:type="dxa"/>
            <w:left w:w="0" w:type="dxa"/>
            <w:bottom w:w="0" w:type="dxa"/>
            <w:right w:w="0" w:type="dxa"/>
          </w:tblCellMar>
        </w:tblPrEx>
        <w:trPr>
          <w:trHeight w:val="50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团队/企业名称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组别</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行业领域</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中海北斗全球厘米级导航与位置服务</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中海北斗（深圳）导航技术有限公司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单分子体外检测技术平台的研发创新及产业化</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深圳上泰生物工程有限公司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循环肿瘤细胞（</w:t>
            </w:r>
            <w:r>
              <w:rPr>
                <w:rFonts w:ascii="Arial" w:hAnsi="Arial" w:eastAsia="宋体" w:cs="Arial"/>
                <w:i w:val="0"/>
                <w:color w:val="000000"/>
                <w:kern w:val="0"/>
                <w:sz w:val="22"/>
                <w:szCs w:val="22"/>
                <w:u w:val="none"/>
                <w:lang w:val="en-US" w:eastAsia="zh-CN" w:bidi="ar"/>
              </w:rPr>
              <w:t>CTC</w:t>
            </w:r>
            <w:r>
              <w:rPr>
                <w:rFonts w:hint="eastAsia" w:ascii="宋体" w:hAnsi="宋体" w:eastAsia="宋体" w:cs="宋体"/>
                <w:i w:val="0"/>
                <w:color w:val="000000"/>
                <w:kern w:val="0"/>
                <w:sz w:val="22"/>
                <w:szCs w:val="22"/>
                <w:u w:val="none"/>
                <w:lang w:val="en-US" w:eastAsia="zh-CN" w:bidi="ar"/>
              </w:rPr>
              <w:t>）高效分离与临床应用</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深圳市瑞格生物科技有限公司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校聘网</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校聘网</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光能黑板</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深圳市好写科技有限公司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新能源及节能环保</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阵列式热电堆产品（热成像方向）</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深圳市美思先端电子有限公司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华为手机项目</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深圳艾利佳材料科技有限公司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AI赋能产业互联网平台</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AI赋能产业互联网平台</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全球室内大数据地图平台</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蜂图室内大数据地图平台</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95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磁控溅射镀银（铜）在</w:t>
            </w:r>
            <w:r>
              <w:rPr>
                <w:rFonts w:ascii="Arial" w:hAnsi="Arial" w:eastAsia="宋体" w:cs="Arial"/>
                <w:i w:val="0"/>
                <w:color w:val="000000"/>
                <w:kern w:val="0"/>
                <w:sz w:val="22"/>
                <w:szCs w:val="22"/>
                <w:u w:val="none"/>
                <w:lang w:val="en-US" w:eastAsia="zh-CN" w:bidi="ar"/>
              </w:rPr>
              <w:t>5G</w:t>
            </w:r>
            <w:r>
              <w:rPr>
                <w:rFonts w:hint="eastAsia" w:ascii="宋体" w:hAnsi="宋体" w:eastAsia="宋体" w:cs="宋体"/>
                <w:i w:val="0"/>
                <w:color w:val="000000"/>
                <w:kern w:val="0"/>
                <w:sz w:val="22"/>
                <w:szCs w:val="22"/>
                <w:u w:val="none"/>
                <w:lang w:val="en-US" w:eastAsia="zh-CN" w:bidi="ar"/>
              </w:rPr>
              <w:t>滤波器行业取代重污染的化学镀银或银浆烧结镀银</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深圳市鸿儒恒兴科技有限公司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新能源及节能环保</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航天器先进动力系统研发</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深圳巡天空间技术有限公司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蘑菇头表情包项目</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蘑菇头表情包团队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易锁宝</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易锁宝</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光谱共焦位移传感器</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深圳立仪科技有限公司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新型工业深度净化技术</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新型工业深度净化技术团队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新能源及节能环保</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功能化石墨烯包覆材料在锂离子电池中的应用</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深圳粤网节能技术服务有限公司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《遇见宠物》</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深圳遇见科技有限公司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全球创新的微环DNA基因治疗平台的产业化</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深圳新诺微环生物科技有限公司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基于大数据和人工智能的远程放疗服务模式研究</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深圳市医诺智能科技发展有限公司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治疗脑中风</w:t>
            </w:r>
            <w:r>
              <w:rPr>
                <w:rFonts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脑溢血的新型介入医疗产品研发与制造</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深圳美诺微创医疗科技有限公司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笔记本电脑主板自动化测试设备研发</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深圳市微特自动化设备有限公司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泰科易全景相机</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泰科易</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w:t>
            </w:r>
            <w:r>
              <w:rPr>
                <w:rFonts w:ascii="Arial" w:hAnsi="Arial" w:eastAsia="宋体" w:cs="Arial"/>
                <w:i w:val="0"/>
                <w:color w:val="000000"/>
                <w:kern w:val="0"/>
                <w:sz w:val="22"/>
                <w:szCs w:val="22"/>
                <w:u w:val="none"/>
                <w:lang w:val="en-US" w:eastAsia="zh-CN" w:bidi="ar"/>
              </w:rPr>
              <w:t>mRNA</w:t>
            </w:r>
            <w:r>
              <w:rPr>
                <w:rFonts w:hint="eastAsia" w:ascii="宋体" w:hAnsi="宋体" w:eastAsia="宋体" w:cs="宋体"/>
                <w:i w:val="0"/>
                <w:color w:val="000000"/>
                <w:kern w:val="0"/>
                <w:sz w:val="22"/>
                <w:szCs w:val="22"/>
                <w:u w:val="none"/>
                <w:lang w:val="en-US" w:eastAsia="zh-CN" w:bidi="ar"/>
              </w:rPr>
              <w:t>应用的非病毒纳米载体项目</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深圳厚存纳米药业有限公司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2"/>
                <w:szCs w:val="22"/>
                <w:u w:val="none"/>
              </w:rPr>
            </w:pPr>
            <w:r>
              <w:rPr>
                <w:rFonts w:ascii="Arial" w:hAnsi="Arial" w:eastAsia="宋体" w:cs="Arial"/>
                <w:i w:val="0"/>
                <w:color w:val="000000"/>
                <w:kern w:val="0"/>
                <w:sz w:val="22"/>
                <w:szCs w:val="22"/>
                <w:u w:val="none"/>
                <w:lang w:val="en-US" w:eastAsia="zh-CN" w:bidi="ar"/>
              </w:rPr>
              <w:t xml:space="preserve">5G </w:t>
            </w:r>
            <w:r>
              <w:rPr>
                <w:rFonts w:hint="eastAsia" w:ascii="宋体" w:hAnsi="宋体" w:eastAsia="宋体" w:cs="宋体"/>
                <w:i w:val="0"/>
                <w:color w:val="000000"/>
                <w:kern w:val="0"/>
                <w:sz w:val="22"/>
                <w:szCs w:val="22"/>
                <w:u w:val="none"/>
                <w:lang w:val="en-US" w:eastAsia="zh-CN" w:bidi="ar"/>
              </w:rPr>
              <w:t>通信用</w:t>
            </w:r>
            <w:r>
              <w:rPr>
                <w:rFonts w:ascii="Arial" w:hAnsi="Arial" w:eastAsia="宋体" w:cs="Arial"/>
                <w:i w:val="0"/>
                <w:color w:val="000000"/>
                <w:kern w:val="0"/>
                <w:sz w:val="22"/>
                <w:szCs w:val="22"/>
                <w:u w:val="none"/>
                <w:lang w:val="en-US" w:eastAsia="zh-CN" w:bidi="ar"/>
              </w:rPr>
              <w:t>RF</w:t>
            </w:r>
            <w:r>
              <w:rPr>
                <w:rFonts w:hint="eastAsia" w:ascii="宋体" w:hAnsi="宋体" w:eastAsia="宋体" w:cs="宋体"/>
                <w:i w:val="0"/>
                <w:color w:val="000000"/>
                <w:kern w:val="0"/>
                <w:sz w:val="22"/>
                <w:szCs w:val="22"/>
                <w:u w:val="none"/>
                <w:lang w:val="en-US" w:eastAsia="zh-CN" w:bidi="ar"/>
              </w:rPr>
              <w:t>极细同轴连接器</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春源科技</w:t>
            </w:r>
            <w:r>
              <w:rPr>
                <w:rFonts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深圳</w:t>
            </w:r>
            <w:r>
              <w:rPr>
                <w:rFonts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Echocloud智能语音云端接入平台</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零秒科技</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电池烘烤房自动化方案</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深圳市镭煜科技有限公司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AI毒瘾渴求评估系统</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望里科技团队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A.I. China</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A.I. China</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基于智能机器人视觉引导纠偏的锂电池产线关键技术研发</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深圳市欧盛自动化有限公司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液气能治水</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深圳兰科科技有限公司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新能源及节能环保</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城市路网智能管养一体化解决方案</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深圳市招科华域科技有限公司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视觉巡边点胶设备</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深圳市鹏创达自动化有限公司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模块化自主水下机器人</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模块化自主水下机器人团队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智能机壳和智能游戏触控板</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深圳汗思凯普科技有限公司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智能养殖机器人</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深圳元鲲防务信息科技有限公司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95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无创泌尿系统癌症基因诊断试剂和纳米金微流控/CRISPR-CAS9床边诊断仪的研发和应用</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无创泌尿系统肿瘤基因诊断试剂盒和纳米金微流控诊断仪的开发应用</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仿生肌肉动作器件 灵巧仿生机械臂、机械手和机器人</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华龙智能科技</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基于人工智能的图片视频深度压缩与增强</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福建帝视信息科技有限公司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计算机智能化编程平台</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深圳光速软件科技有限公司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特种专业级智能无人直升机系统平台的研发及产业化</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深圳洲际通航投资控股有限公司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在线监测头盔佩戴的智能安全系统</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深圳来啊体育文化科技有限公司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大载重长航时多旋翼油动直驱植保无人机</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深圳常锋信息技术有限公司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用于公共安全的新型光纤感烟感温火灾自动报警联动控制系统</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深圳晶点光科有限公司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95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基于电机、编码器、驱动和控制的高速以太网和4G网络控制的一体化产品技术研究</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深圳市泰奇科智能技术有限公司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氢能转换器</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赵伟团队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新能源及节能环保</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2"/>
                <w:szCs w:val="22"/>
                <w:u w:val="none"/>
              </w:rPr>
            </w:pPr>
            <w:r>
              <w:rPr>
                <w:rFonts w:ascii="Arial" w:hAnsi="Arial" w:eastAsia="宋体" w:cs="Arial"/>
                <w:i w:val="0"/>
                <w:color w:val="000000"/>
                <w:kern w:val="0"/>
                <w:sz w:val="22"/>
                <w:szCs w:val="22"/>
                <w:u w:val="none"/>
                <w:lang w:val="en-US" w:eastAsia="zh-CN" w:bidi="ar"/>
              </w:rPr>
              <w:t>360°</w:t>
            </w:r>
            <w:r>
              <w:rPr>
                <w:rFonts w:hint="eastAsia" w:ascii="宋体" w:hAnsi="宋体" w:eastAsia="宋体" w:cs="宋体"/>
                <w:i w:val="0"/>
                <w:color w:val="000000"/>
                <w:kern w:val="0"/>
                <w:sz w:val="22"/>
                <w:szCs w:val="22"/>
                <w:u w:val="none"/>
                <w:lang w:val="en-US" w:eastAsia="zh-CN" w:bidi="ar"/>
              </w:rPr>
              <w:t>全景</w:t>
            </w:r>
            <w:r>
              <w:rPr>
                <w:rFonts w:ascii="Arial" w:hAnsi="Arial" w:eastAsia="宋体" w:cs="Arial"/>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音视频智能会议系统</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深圳壹秘科技有限公司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新一代磁悬浮技术应用解决方案平台</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新一代磁悬浮技术应用团队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3D-LAMI</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深圳市炎瑞自动化科技有限公司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大学生求职馆</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深圳市麟望信息科技有限责任公司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工业物联网的设备生命周期管理系统</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工业物联网的设备生命周期管理系统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大气环境可视化精准溯源与管控系统</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安徽科创中光科技团队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新能源及节能环保</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问鼎云学习</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深圳市问鼎资讯有限公司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构建城市综合管控大脑”——新一代城市级视频智能化信息系统整体方案</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深圳市安软慧视科技有限公司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石墨烯新能源材料</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深圳天元羲王材料科技有限公司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新能源及节能环保</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自动投线系统</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深圳市度彼电子有限公司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垃圾发电装备防护用石墨烯涂层产业化</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深圳陶金材料科技有限公司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无障碍地图</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深圳地平线信息科技有限公司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智能运动数据采集硬件&amp;运动数据开放平台</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深圳市云康创新网络科技有限公司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喜圈智能马桶盖</w:t>
            </w:r>
            <w:r>
              <w:rPr>
                <w:rFonts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全球首款家庭每日体检的硬件产品</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喜圈（深圳）科技有限公司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高功率催化（HPCO）有机污染物治理技术开发</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高功率催化（HPCO）有机污染物治理技术开发</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新能源及节能环保</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智感物联安老系统</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智感物联安老系统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石墨烯基复合散热材料产业化研究和应用开发</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深圳市铭晶科技有限公司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鲲影互娱</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鲲影互娱</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宁波南辰北斗文化传播有限公司</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南辰北斗文化传播有限公司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小机灵 MS-A 系列小型冲床</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深圳市小机灵精密机械有限公司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brickspower</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Brickspower</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高速3D成像的集成空间光谱分配芯片</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高速3D成像团队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清水研磨</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联合同创</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识光人，中国芯</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识光人，中国芯</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各向异性导电胶</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深圳市南科康达科技有限公司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搜房车</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深圳壹果科技有限公司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消防水系统</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陕西拓普索尔电子科技团队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液氮压缩机复合速冻生产线</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深圳市德捷力冷冻科技有限公司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火騏麟智能科技-餐饮-深圳-天使轮</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深圳火骐麟智能科技有限公司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抗干扰高阻靶材</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深圳市众诚达应用材料科技有限公司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基于一体化智能控制系统激光高效清洗关键技术研发</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深圳市超快激光科技有限公司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卷宗封面内页打印机（MS-TTR340）</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深圳市美松智能设备有限公司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多功能插件机</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深圳市英赛特机械科技有限公司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角位移湿式直读传感器及其水表</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深圳市捷先数码科技股份有限公司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tblLayout w:type="fixed"/>
          <w:tblCellMar>
            <w:top w:w="0" w:type="dxa"/>
            <w:left w:w="0" w:type="dxa"/>
            <w:bottom w:w="0" w:type="dxa"/>
            <w:right w:w="0" w:type="dxa"/>
          </w:tblCellMar>
        </w:tblPrEx>
        <w:trPr>
          <w:trHeight w:val="95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重冲载荷及高温冲蚀条件下高寿命复合金属功能梯度超硬涂层处理技术的研究与应用</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深圳市和胜金属技术有限公司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基于无人机高光谱的外来植物入侵监测关键技术研究及应用</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深圳东图世纪信息技术有限公司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服装云定制的C2B智能服务平台</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深圳市博克时代科技开发有限公司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2"/>
                <w:szCs w:val="22"/>
                <w:u w:val="none"/>
              </w:rPr>
            </w:pPr>
            <w:r>
              <w:rPr>
                <w:rFonts w:ascii="Arial" w:hAnsi="Arial" w:eastAsia="宋体" w:cs="Arial"/>
                <w:i w:val="0"/>
                <w:color w:val="000000"/>
                <w:kern w:val="0"/>
                <w:sz w:val="22"/>
                <w:szCs w:val="22"/>
                <w:u w:val="none"/>
                <w:lang w:val="en-US" w:eastAsia="zh-CN" w:bidi="ar"/>
              </w:rPr>
              <w:t>950</w:t>
            </w:r>
            <w:r>
              <w:rPr>
                <w:rFonts w:hint="eastAsia" w:ascii="宋体" w:hAnsi="宋体" w:eastAsia="宋体" w:cs="宋体"/>
                <w:i w:val="0"/>
                <w:color w:val="000000"/>
                <w:kern w:val="0"/>
                <w:sz w:val="22"/>
                <w:szCs w:val="22"/>
                <w:u w:val="none"/>
                <w:lang w:val="en-US" w:eastAsia="zh-CN" w:bidi="ar"/>
              </w:rPr>
              <w:t>型全自动钉接卷绕含浸组立套管设备</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诚捷智能</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脑控下肢康复系统</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臻泰智能</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Holytrack人工智能音乐作曲</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Holytrack人工智能音乐作曲</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免喷涂产业闭环</w:t>
            </w:r>
            <w:r>
              <w:rPr>
                <w:rFonts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免喷涂一站式解决方案</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深圳免喷材料科技有限公司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紫光激发高显指全光谱无高能有害蓝光护眼台灯</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深圳市知礼商贸有限公司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守护者-共享陪护床</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守护者</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AI 工业视觉技术及解决方案——无人质检</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北京精思博智科技</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先进制造</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亚洲生物刺激素配方领导者</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广东新维生物科技股份有限公司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全球第一家AI大数据基因演化分析解决方案</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未來基因 AIxGene</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石墨烯负氧离子地板</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上海隆振团队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无菌动物平台</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金成</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松鼠电电</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松鼠电电团队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互联网和移动互联网</w:t>
            </w:r>
          </w:p>
        </w:tc>
      </w:tr>
      <w:tr>
        <w:tblPrEx>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微流孔血液检测仪</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森伯特医疗科技</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人工智能量子广告</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人工智能量子广告</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供应链精细化管理及效益提升的AI助理</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宣邦智能</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r>
      <w:tr>
        <w:tblPrEx>
          <w:shd w:val="clear" w:color="auto" w:fill="auto"/>
          <w:tblLayout w:type="fixed"/>
          <w:tblCellMar>
            <w:top w:w="0" w:type="dxa"/>
            <w:left w:w="0" w:type="dxa"/>
            <w:bottom w:w="0" w:type="dxa"/>
            <w:right w:w="0" w:type="dxa"/>
          </w:tblCellMar>
        </w:tblPrEx>
        <w:trPr>
          <w:trHeight w:val="33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重金属污染治理和回收及盐碱地治理</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中芬东连横环保科技团队</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新能源及节能环保</w:t>
            </w:r>
          </w:p>
        </w:tc>
      </w:tr>
      <w:tr>
        <w:tblPrEx>
          <w:shd w:val="clear" w:color="auto" w:fill="auto"/>
          <w:tblLayout w:type="fixed"/>
          <w:tblCellMar>
            <w:top w:w="0" w:type="dxa"/>
            <w:left w:w="0" w:type="dxa"/>
            <w:bottom w:w="0" w:type="dxa"/>
            <w:right w:w="0" w:type="dxa"/>
          </w:tblCellMar>
        </w:tblPrEx>
        <w:trPr>
          <w:trHeight w:val="6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智慧医疗的关键终端产品——可长期监测人体生理参数的智能人工晶体</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原金科技</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生物医药</w:t>
            </w:r>
          </w:p>
        </w:tc>
      </w:tr>
      <w:tr>
        <w:tblPrEx>
          <w:shd w:val="clear" w:color="auto" w:fill="auto"/>
          <w:tblLayout w:type="fixed"/>
          <w:tblCellMar>
            <w:top w:w="0" w:type="dxa"/>
            <w:left w:w="0" w:type="dxa"/>
            <w:bottom w:w="0" w:type="dxa"/>
            <w:right w:w="0" w:type="dxa"/>
          </w:tblCellMar>
        </w:tblPrEx>
        <w:trPr>
          <w:trHeight w:val="65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全球第一(唯一)台具有抗菌濾心沖牙機的抗菌方案</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寶可齡</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团队组</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新材料</w:t>
            </w:r>
          </w:p>
        </w:tc>
      </w:tr>
    </w:tbl>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eastAsia="zh-CN"/>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4D1592"/>
    <w:rsid w:val="00335D74"/>
    <w:rsid w:val="005318B0"/>
    <w:rsid w:val="00AB6D5F"/>
    <w:rsid w:val="06D51CDF"/>
    <w:rsid w:val="0E2518AD"/>
    <w:rsid w:val="19300746"/>
    <w:rsid w:val="19F56911"/>
    <w:rsid w:val="1D1E6F99"/>
    <w:rsid w:val="1EFD4035"/>
    <w:rsid w:val="32425D91"/>
    <w:rsid w:val="3B74200E"/>
    <w:rsid w:val="3E231530"/>
    <w:rsid w:val="3EE457CD"/>
    <w:rsid w:val="41385FB0"/>
    <w:rsid w:val="42BE598C"/>
    <w:rsid w:val="45FC3112"/>
    <w:rsid w:val="48304AAF"/>
    <w:rsid w:val="497A43DE"/>
    <w:rsid w:val="53213F4C"/>
    <w:rsid w:val="55E57F73"/>
    <w:rsid w:val="594D1592"/>
    <w:rsid w:val="5C3F3A32"/>
    <w:rsid w:val="5EC510A9"/>
    <w:rsid w:val="5FA52EF4"/>
    <w:rsid w:val="638866FE"/>
    <w:rsid w:val="6440436C"/>
    <w:rsid w:val="72BD773A"/>
    <w:rsid w:val="799B3215"/>
    <w:rsid w:val="7D08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81"/>
    <w:basedOn w:val="5"/>
    <w:qFormat/>
    <w:uiPriority w:val="0"/>
    <w:rPr>
      <w:rFonts w:hint="eastAsia" w:ascii="宋体" w:hAnsi="宋体" w:eastAsia="宋体" w:cs="宋体"/>
      <w:color w:val="000000"/>
      <w:sz w:val="20"/>
      <w:szCs w:val="20"/>
      <w:u w:val="none"/>
    </w:rPr>
  </w:style>
  <w:style w:type="character" w:customStyle="1" w:styleId="7">
    <w:name w:val="font91"/>
    <w:basedOn w:val="5"/>
    <w:qFormat/>
    <w:uiPriority w:val="0"/>
    <w:rPr>
      <w:rFonts w:hint="default" w:ascii="Arial" w:hAnsi="Arial" w:cs="Arial"/>
      <w:color w:val="000000"/>
      <w:sz w:val="20"/>
      <w:szCs w:val="20"/>
      <w:u w:val="none"/>
    </w:rPr>
  </w:style>
  <w:style w:type="character" w:customStyle="1" w:styleId="8">
    <w:name w:val="font12"/>
    <w:basedOn w:val="5"/>
    <w:qFormat/>
    <w:uiPriority w:val="0"/>
    <w:rPr>
      <w:rFonts w:hint="eastAsia" w:ascii="宋体" w:hAnsi="宋体" w:eastAsia="宋体" w:cs="宋体"/>
      <w:color w:val="000000"/>
      <w:sz w:val="20"/>
      <w:szCs w:val="20"/>
      <w:u w:val="none"/>
    </w:rPr>
  </w:style>
  <w:style w:type="character" w:customStyle="1" w:styleId="9">
    <w:name w:val="font101"/>
    <w:basedOn w:val="5"/>
    <w:qFormat/>
    <w:uiPriority w:val="0"/>
    <w:rPr>
      <w:rFonts w:hint="default" w:ascii="Arial" w:hAnsi="Arial" w:cs="Arial"/>
      <w:color w:val="000000"/>
      <w:sz w:val="20"/>
      <w:szCs w:val="20"/>
      <w:u w:val="none"/>
    </w:rPr>
  </w:style>
  <w:style w:type="character" w:customStyle="1" w:styleId="10">
    <w:name w:val="页眉 字符"/>
    <w:basedOn w:val="5"/>
    <w:link w:val="3"/>
    <w:qFormat/>
    <w:uiPriority w:val="0"/>
    <w:rPr>
      <w:rFonts w:asciiTheme="minorHAnsi" w:hAnsiTheme="minorHAnsi" w:eastAsiaTheme="minorEastAsia" w:cstheme="minorBidi"/>
      <w:kern w:val="2"/>
      <w:sz w:val="18"/>
      <w:szCs w:val="18"/>
    </w:rPr>
  </w:style>
  <w:style w:type="character" w:customStyle="1" w:styleId="11">
    <w:name w:val="页脚 字符"/>
    <w:basedOn w:val="5"/>
    <w:link w:val="2"/>
    <w:qFormat/>
    <w:uiPriority w:val="0"/>
    <w:rPr>
      <w:rFonts w:asciiTheme="minorHAnsi" w:hAnsiTheme="minorHAnsi" w:eastAsiaTheme="minorEastAsia" w:cstheme="minorBidi"/>
      <w:kern w:val="2"/>
      <w:sz w:val="18"/>
      <w:szCs w:val="18"/>
    </w:rPr>
  </w:style>
  <w:style w:type="character" w:customStyle="1" w:styleId="12">
    <w:name w:val="15"/>
    <w:basedOn w:val="5"/>
    <w:qFormat/>
    <w:uiPriority w:val="0"/>
    <w:rPr>
      <w:rFonts w:hint="default" w:ascii="Arial" w:hAnsi="Arial" w:cs="Arial"/>
      <w:color w:val="000000"/>
      <w:sz w:val="22"/>
      <w:szCs w:val="22"/>
    </w:rPr>
  </w:style>
  <w:style w:type="character" w:customStyle="1" w:styleId="13">
    <w:name w:val="16"/>
    <w:basedOn w:val="5"/>
    <w:qFormat/>
    <w:uiPriority w:val="0"/>
    <w:rPr>
      <w:rFonts w:hint="eastAsia" w:ascii="宋体" w:hAnsi="宋体" w:eastAsia="宋体"/>
      <w:color w:val="000000"/>
      <w:sz w:val="22"/>
      <w:szCs w:val="22"/>
    </w:rPr>
  </w:style>
  <w:style w:type="character" w:customStyle="1" w:styleId="14">
    <w:name w:val="font31"/>
    <w:basedOn w:val="5"/>
    <w:qFormat/>
    <w:uiPriority w:val="0"/>
    <w:rPr>
      <w:rFonts w:hint="eastAsia" w:ascii="宋体" w:hAnsi="宋体" w:eastAsia="宋体" w:cs="宋体"/>
      <w:color w:val="000000"/>
      <w:sz w:val="22"/>
      <w:szCs w:val="22"/>
      <w:u w:val="none"/>
    </w:rPr>
  </w:style>
  <w:style w:type="character" w:customStyle="1" w:styleId="15">
    <w:name w:val="font21"/>
    <w:basedOn w:val="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Words>
  <Characters>393</Characters>
  <Lines>3</Lines>
  <Paragraphs>1</Paragraphs>
  <TotalTime>8</TotalTime>
  <ScaleCrop>false</ScaleCrop>
  <LinksUpToDate>false</LinksUpToDate>
  <CharactersWithSpaces>460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2019-08-06T02:05:00Z</dcterms:created>
  <dc:creator>Gina_W</dc:creator>
  <cp:lastModifiedBy>Gina_W</cp:lastModifiedBy>
  <dcterms:modified xsi:type="dcterms:W3CDTF">2019-08-09T08:17:13Z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