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44"/>
          <w:szCs w:val="44"/>
          <w:lang w:eastAsia="zh-CN"/>
        </w:rPr>
        <w:t>人才素质提升工程</w:t>
      </w:r>
      <w:r>
        <w:rPr>
          <w:rFonts w:hint="eastAsia" w:ascii="宋体" w:hAnsi="宋体"/>
          <w:sz w:val="44"/>
          <w:szCs w:val="44"/>
          <w:lang w:eastAsia="zh-CN"/>
        </w:rPr>
        <w:t>项目资助操作规程</w:t>
      </w:r>
    </w:p>
    <w:p>
      <w:pPr>
        <w:snapToGrid w:val="0"/>
        <w:spacing w:after="0" w:line="520" w:lineRule="exact"/>
        <w:ind w:firstLine="643" w:firstLineChars="200"/>
        <w:jc w:val="both"/>
        <w:rPr>
          <w:rFonts w:ascii="仿宋_GB2312" w:hAnsi="Times New Roman" w:eastAsia="仿宋_GB2312"/>
          <w:b/>
          <w:kern w:val="2"/>
          <w:sz w:val="32"/>
          <w:szCs w:val="32"/>
          <w:lang w:eastAsia="zh-CN"/>
        </w:rPr>
      </w:pP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一、资助内容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区内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支柱产业、战略性新兴产业和未来产业“四上”在库企业开展中高层次人才培养项目时可申请资助。</w:t>
      </w: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二、资助额度及方式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对符合条件的项目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一次性给予所支出经费的50%且总额不超过10万元的资助，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对每企业的年度最高资助额为20万元。资助范围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包括专家讲师费(含授课费、市外教师交通食宿费)、教材资料费、培训场地和设施使用费，以及参加外部专业培训的报名费等。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本项资助属于审核类，采取无偿资助方式。</w:t>
      </w: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三、申请条件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（一）申请单位须为南山区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支柱产业、战略性新兴产业和未来产业“四上”在库企业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； 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（二）申报资助项目须为已完成的人才培养项目。 </w:t>
      </w:r>
    </w:p>
    <w:p>
      <w:pPr>
        <w:pStyle w:val="9"/>
        <w:spacing w:line="520" w:lineRule="exact"/>
        <w:ind w:firstLine="710" w:firstLineChars="221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四、申请材料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人才素质提升工程</w:t>
      </w:r>
      <w:r>
        <w:rPr>
          <w:rFonts w:hint="eastAsia" w:ascii="仿宋_GB2312" w:hAnsi="宋体" w:eastAsia="仿宋_GB2312"/>
          <w:sz w:val="32"/>
          <w:szCs w:val="32"/>
        </w:rPr>
        <w:t>资助项目申请表》一式两份（登录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5"/>
          <w:rFonts w:hint="eastAsia" w:ascii="仿宋_GB2312" w:hAnsi="仿宋_GB2312" w:eastAsia="仿宋_GB2312"/>
          <w:sz w:val="32"/>
          <w:szCs w:val="32"/>
        </w:rPr>
        <w:t>http://sfms.szns.gov.cn/</w:t>
      </w:r>
      <w:r>
        <w:rPr>
          <w:rStyle w:val="5"/>
          <w:rFonts w:hint="eastAsia" w:ascii="仿宋_GB2312" w:hAns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/>
          <w:sz w:val="32"/>
          <w:szCs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 营业执照复印件(验原件，复印件加盖单位公章)；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（3）上年度和本年度至申报日上月国、地税纳税证明（加盖单位公章）；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（5）相关费用凭证(包括项目合同、发票、银行支付凭证、记账凭证、培训课程大纲等)；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（6）单位承诺书。</w:t>
      </w:r>
    </w:p>
    <w:p>
      <w:pPr>
        <w:pStyle w:val="9"/>
        <w:spacing w:line="520" w:lineRule="exact"/>
        <w:ind w:firstLine="710" w:firstLineChars="221"/>
        <w:rPr>
          <w:rFonts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备齐资料，</w:t>
      </w:r>
      <w:r>
        <w:rPr>
          <w:rFonts w:hint="eastAsia" w:ascii="仿宋_GB2312" w:hAnsi="宋体" w:eastAsia="仿宋_GB2312"/>
          <w:sz w:val="32"/>
          <w:szCs w:val="32"/>
        </w:rPr>
        <w:t>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（2）申报单位在规定时间内到指定窗口递交纸质版材料，区企服中心审核申请材料，并在线告知受理结果，需补交资料的按时限提交；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（3）区人资局依专项资金审批流程进行核准，报区财政部门复核并由市场监管部门、统计部门对企业注册情况、企业在地统计开展情况进行核查；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（4）在区政府相关网站公示5个工作日；</w:t>
      </w:r>
      <w:r>
        <w:rPr>
          <w:rFonts w:ascii="仿宋_GB2312" w:hAnsi="宋体" w:eastAsia="仿宋_GB2312"/>
          <w:sz w:val="32"/>
          <w:szCs w:val="32"/>
          <w:lang w:eastAsia="zh-CN"/>
        </w:rPr>
        <w:t xml:space="preserve"> 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10" w:firstLineChars="221"/>
        <w:rPr>
          <w:rFonts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本操作规程由深圳市南山区人力资源局负责解释，自发布之日起施行。</w:t>
      </w:r>
    </w:p>
    <w:sectPr>
      <w:headerReference r:id="rId3" w:type="default"/>
      <w:footerReference r:id="rId4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8EC"/>
    <w:rsid w:val="000145AD"/>
    <w:rsid w:val="00025934"/>
    <w:rsid w:val="0009184A"/>
    <w:rsid w:val="000A2A4D"/>
    <w:rsid w:val="000C5992"/>
    <w:rsid w:val="00110445"/>
    <w:rsid w:val="0013318D"/>
    <w:rsid w:val="0017007F"/>
    <w:rsid w:val="00171363"/>
    <w:rsid w:val="00184CA3"/>
    <w:rsid w:val="00187B8C"/>
    <w:rsid w:val="001B44C3"/>
    <w:rsid w:val="001C0576"/>
    <w:rsid w:val="0020339C"/>
    <w:rsid w:val="002046F4"/>
    <w:rsid w:val="002249D6"/>
    <w:rsid w:val="002268D0"/>
    <w:rsid w:val="002B4E40"/>
    <w:rsid w:val="002C18A6"/>
    <w:rsid w:val="002C473A"/>
    <w:rsid w:val="002D1D5E"/>
    <w:rsid w:val="002F076A"/>
    <w:rsid w:val="0031539D"/>
    <w:rsid w:val="00332A6F"/>
    <w:rsid w:val="00342249"/>
    <w:rsid w:val="003850D7"/>
    <w:rsid w:val="003A2AC5"/>
    <w:rsid w:val="003B471F"/>
    <w:rsid w:val="003B5F64"/>
    <w:rsid w:val="003C2AA3"/>
    <w:rsid w:val="003D0FAD"/>
    <w:rsid w:val="004657EA"/>
    <w:rsid w:val="004F4450"/>
    <w:rsid w:val="005354D5"/>
    <w:rsid w:val="005A07BD"/>
    <w:rsid w:val="005C5D73"/>
    <w:rsid w:val="005C679D"/>
    <w:rsid w:val="00621605"/>
    <w:rsid w:val="00683294"/>
    <w:rsid w:val="006C3762"/>
    <w:rsid w:val="007107CC"/>
    <w:rsid w:val="0071423F"/>
    <w:rsid w:val="007213FE"/>
    <w:rsid w:val="00723104"/>
    <w:rsid w:val="00740023"/>
    <w:rsid w:val="007A3360"/>
    <w:rsid w:val="007B36F6"/>
    <w:rsid w:val="007D340E"/>
    <w:rsid w:val="00814E1D"/>
    <w:rsid w:val="00822626"/>
    <w:rsid w:val="008241CE"/>
    <w:rsid w:val="00833067"/>
    <w:rsid w:val="0085320E"/>
    <w:rsid w:val="0086742F"/>
    <w:rsid w:val="008B09C6"/>
    <w:rsid w:val="00917A0D"/>
    <w:rsid w:val="00926B55"/>
    <w:rsid w:val="00932E89"/>
    <w:rsid w:val="00985B0C"/>
    <w:rsid w:val="009B6DEB"/>
    <w:rsid w:val="009C1302"/>
    <w:rsid w:val="009F7AC7"/>
    <w:rsid w:val="00A16E9B"/>
    <w:rsid w:val="00A23263"/>
    <w:rsid w:val="00A362A3"/>
    <w:rsid w:val="00A6370B"/>
    <w:rsid w:val="00A64B02"/>
    <w:rsid w:val="00A719BA"/>
    <w:rsid w:val="00AA4D57"/>
    <w:rsid w:val="00AC3868"/>
    <w:rsid w:val="00AD0436"/>
    <w:rsid w:val="00B03927"/>
    <w:rsid w:val="00B1412E"/>
    <w:rsid w:val="00B20FF9"/>
    <w:rsid w:val="00B21F88"/>
    <w:rsid w:val="00B25025"/>
    <w:rsid w:val="00BB3DAB"/>
    <w:rsid w:val="00BF25D2"/>
    <w:rsid w:val="00C133B7"/>
    <w:rsid w:val="00C20004"/>
    <w:rsid w:val="00C326FF"/>
    <w:rsid w:val="00C523FA"/>
    <w:rsid w:val="00C60043"/>
    <w:rsid w:val="00CA360C"/>
    <w:rsid w:val="00CE11F9"/>
    <w:rsid w:val="00CF0EAF"/>
    <w:rsid w:val="00D019CA"/>
    <w:rsid w:val="00DC3407"/>
    <w:rsid w:val="00E13EB6"/>
    <w:rsid w:val="00E3015E"/>
    <w:rsid w:val="00E5764E"/>
    <w:rsid w:val="00E748C6"/>
    <w:rsid w:val="00EA19C1"/>
    <w:rsid w:val="00ED5C8B"/>
    <w:rsid w:val="00EF7246"/>
    <w:rsid w:val="00F0750B"/>
    <w:rsid w:val="00F16475"/>
    <w:rsid w:val="00F23676"/>
    <w:rsid w:val="00F7314C"/>
    <w:rsid w:val="00F909F2"/>
    <w:rsid w:val="00FC1A76"/>
    <w:rsid w:val="00FF48EC"/>
    <w:rsid w:val="14C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81A93-E504-4AF0-9B76-B15EA3EFE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2018-04-03T03:17:00Z</dcterms:created>
  <dc:creator>LENOVO</dc:creator>
  <cp:lastModifiedBy>林志豪</cp:lastModifiedBy>
  <dcterms:modified xsi:type="dcterms:W3CDTF">2019-05-07T02:23:56Z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