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after="312" w:afterLine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spacing w:before="312" w:beforeLines="100" w:after="312" w:afterLines="100"/>
        <w:jc w:val="center"/>
        <w:rPr>
          <w:rFonts w:hint="eastAsia" w:ascii="华文中宋" w:hAnsi="华文中宋" w:eastAsia="华文中宋" w:cs="华文中宋"/>
          <w:b/>
          <w:sz w:val="40"/>
          <w:szCs w:val="40"/>
        </w:rPr>
      </w:pPr>
      <w:r>
        <w:rPr>
          <w:rFonts w:hint="eastAsia" w:ascii="华文中宋" w:hAnsi="华文中宋" w:eastAsia="华文中宋" w:cs="华文中宋"/>
          <w:b/>
          <w:bCs/>
          <w:sz w:val="40"/>
          <w:szCs w:val="40"/>
        </w:rPr>
        <w:t>服务型</w:t>
      </w:r>
      <w:r>
        <w:rPr>
          <w:rFonts w:hint="eastAsia" w:ascii="华文中宋" w:hAnsi="华文中宋" w:eastAsia="华文中宋" w:cs="华文中宋"/>
          <w:b/>
          <w:sz w:val="40"/>
          <w:szCs w:val="40"/>
        </w:rPr>
        <w:t>制造示范</w:t>
      </w:r>
      <w:r>
        <w:rPr>
          <w:rFonts w:hint="eastAsia" w:ascii="华文中宋" w:hAnsi="华文中宋" w:eastAsia="华文中宋" w:cs="华文中宋"/>
          <w:b/>
          <w:sz w:val="40"/>
          <w:szCs w:val="40"/>
          <w:lang w:eastAsia="zh-CN"/>
        </w:rPr>
        <w:t>企业（项目、平台）基本条件</w:t>
      </w:r>
    </w:p>
    <w:p>
      <w:pPr>
        <w:jc w:val="center"/>
        <w:rPr>
          <w:rFonts w:ascii="宋体" w:hAnsi="宋体"/>
          <w:b/>
          <w:sz w:val="24"/>
          <w:szCs w:val="32"/>
        </w:rPr>
      </w:pPr>
    </w:p>
    <w:p>
      <w:pPr>
        <w:widowControl w:val="0"/>
        <w:wordWrap/>
        <w:adjustRightInd/>
        <w:snapToGrid/>
        <w:spacing w:beforeLines="0" w:afterLines="0" w:line="480" w:lineRule="exact"/>
        <w:ind w:left="0" w:leftChars="0" w:right="0"/>
        <w:jc w:val="both"/>
        <w:textAlignment w:val="auto"/>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lang w:eastAsia="zh-CN"/>
        </w:rPr>
        <w:t>一、服务型制造示范企业基本条件</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（一）供应链管理</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1</w:t>
      </w:r>
      <w:r>
        <w:rPr>
          <w:rFonts w:hint="eastAsia" w:ascii="仿宋_GB2312" w:hAnsi="仿宋_GB2312" w:eastAsia="仿宋_GB2312"/>
          <w:color w:val="000000"/>
          <w:sz w:val="28"/>
          <w:szCs w:val="28"/>
          <w:lang w:eastAsia="zh-CN"/>
        </w:rPr>
        <w:t>.服务内容：开展生产物流的优化提升</w:t>
      </w:r>
      <w:r>
        <w:rPr>
          <w:rFonts w:hint="eastAsia" w:ascii="仿宋_GB2312" w:hAnsi="仿宋_GB2312" w:eastAsia="仿宋_GB2312"/>
          <w:color w:val="000000"/>
          <w:sz w:val="28"/>
          <w:szCs w:val="28"/>
        </w:rPr>
        <w:t>，实施集中采购、供应商管理库存（VMI）、精益供应链</w:t>
      </w:r>
      <w:r>
        <w:rPr>
          <w:rFonts w:hint="eastAsia" w:ascii="仿宋_GB2312" w:hAnsi="仿宋_GB2312" w:eastAsia="仿宋_GB2312"/>
          <w:color w:val="000000"/>
          <w:sz w:val="28"/>
          <w:szCs w:val="28"/>
          <w:lang w:eastAsia="zh-CN"/>
        </w:rPr>
        <w:t>等</w:t>
      </w:r>
      <w:r>
        <w:rPr>
          <w:rFonts w:hint="eastAsia" w:ascii="仿宋_GB2312" w:hAnsi="仿宋_GB2312" w:eastAsia="仿宋_GB2312"/>
          <w:color w:val="000000"/>
          <w:sz w:val="28"/>
          <w:szCs w:val="28"/>
        </w:rPr>
        <w:t>模式，高效</w:t>
      </w:r>
      <w:r>
        <w:rPr>
          <w:rFonts w:hint="eastAsia" w:ascii="仿宋_GB2312" w:hAnsi="仿宋_GB2312" w:eastAsia="仿宋_GB2312"/>
          <w:color w:val="000000"/>
          <w:sz w:val="28"/>
          <w:szCs w:val="28"/>
          <w:lang w:eastAsia="zh-CN"/>
        </w:rPr>
        <w:t>运用</w:t>
      </w:r>
      <w:r>
        <w:rPr>
          <w:rFonts w:hint="eastAsia" w:ascii="仿宋_GB2312" w:hAnsi="仿宋_GB2312" w:eastAsia="仿宋_GB2312"/>
          <w:color w:val="000000"/>
          <w:sz w:val="28"/>
          <w:szCs w:val="28"/>
        </w:rPr>
        <w:t>订单管理、物料配送、仓储库存等</w:t>
      </w:r>
      <w:r>
        <w:rPr>
          <w:rFonts w:hint="eastAsia" w:ascii="仿宋_GB2312" w:hAnsi="仿宋_GB2312" w:eastAsia="仿宋_GB2312"/>
          <w:color w:val="000000"/>
          <w:sz w:val="28"/>
          <w:szCs w:val="28"/>
          <w:lang w:eastAsia="zh-CN"/>
        </w:rPr>
        <w:t>供应链</w:t>
      </w:r>
      <w:r>
        <w:rPr>
          <w:rFonts w:hint="eastAsia" w:ascii="仿宋_GB2312" w:hAnsi="仿宋_GB2312" w:eastAsia="仿宋_GB2312"/>
          <w:color w:val="000000"/>
          <w:sz w:val="28"/>
          <w:szCs w:val="28"/>
        </w:rPr>
        <w:t>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2</w:t>
      </w:r>
      <w:r>
        <w:rPr>
          <w:rFonts w:hint="eastAsia" w:ascii="仿宋_GB2312" w:hAnsi="仿宋_GB2312" w:eastAsia="仿宋_GB2312"/>
          <w:color w:val="000000"/>
          <w:sz w:val="28"/>
          <w:szCs w:val="28"/>
          <w:lang w:eastAsia="zh-CN"/>
        </w:rPr>
        <w:t>.服务能力：具备</w:t>
      </w:r>
      <w:r>
        <w:rPr>
          <w:rFonts w:hint="eastAsia" w:ascii="仿宋_GB2312" w:hAnsi="仿宋_GB2312" w:eastAsia="仿宋_GB2312"/>
          <w:color w:val="000000"/>
          <w:sz w:val="28"/>
          <w:szCs w:val="28"/>
        </w:rPr>
        <w:t>数据协同的柔性供应链体系，</w:t>
      </w:r>
      <w:r>
        <w:rPr>
          <w:rFonts w:hint="eastAsia" w:ascii="仿宋_GB2312" w:hAnsi="仿宋_GB2312" w:eastAsia="仿宋_GB2312"/>
          <w:color w:val="000000"/>
          <w:sz w:val="28"/>
          <w:szCs w:val="28"/>
          <w:lang w:eastAsia="zh-CN"/>
        </w:rPr>
        <w:t>能够</w:t>
      </w:r>
      <w:r>
        <w:rPr>
          <w:rFonts w:hint="eastAsia" w:ascii="仿宋_GB2312" w:hAnsi="仿宋_GB2312" w:eastAsia="仿宋_GB2312"/>
          <w:color w:val="000000"/>
          <w:sz w:val="28"/>
          <w:szCs w:val="28"/>
        </w:rPr>
        <w:t>在制造业企业</w:t>
      </w:r>
      <w:r>
        <w:rPr>
          <w:rFonts w:hint="eastAsia" w:ascii="仿宋_GB2312" w:hAnsi="仿宋_GB2312" w:eastAsia="仿宋_GB2312"/>
          <w:color w:val="000000"/>
          <w:sz w:val="28"/>
          <w:szCs w:val="28"/>
          <w:lang w:eastAsia="zh-CN"/>
        </w:rPr>
        <w:t>内部</w:t>
      </w:r>
      <w:r>
        <w:rPr>
          <w:rFonts w:hint="eastAsia" w:ascii="仿宋_GB2312" w:hAnsi="仿宋_GB2312" w:eastAsia="仿宋_GB2312"/>
          <w:color w:val="000000"/>
          <w:sz w:val="28"/>
          <w:szCs w:val="28"/>
        </w:rPr>
        <w:t>实现研发设计、生产制造和营销服务能力的集成对接</w:t>
      </w:r>
      <w:r>
        <w:rPr>
          <w:rFonts w:hint="eastAsia" w:ascii="仿宋_GB2312" w:hAnsi="仿宋_GB2312" w:eastAsia="仿宋_GB2312"/>
          <w:color w:val="000000"/>
          <w:sz w:val="28"/>
          <w:szCs w:val="28"/>
          <w:lang w:eastAsia="zh-CN"/>
        </w:rPr>
        <w:t>。具备企业级的供应链解决方案，能够</w:t>
      </w:r>
      <w:r>
        <w:rPr>
          <w:rFonts w:hint="eastAsia" w:ascii="仿宋_GB2312" w:hAnsi="仿宋_GB2312" w:eastAsia="仿宋_GB2312"/>
          <w:color w:val="000000"/>
          <w:sz w:val="28"/>
          <w:szCs w:val="28"/>
        </w:rPr>
        <w:t>优化制造过程和供应链的并行组织</w:t>
      </w:r>
      <w:r>
        <w:rPr>
          <w:rFonts w:hint="eastAsia" w:ascii="仿宋_GB2312" w:hAnsi="仿宋_GB2312" w:eastAsia="仿宋_GB2312"/>
          <w:color w:val="000000"/>
          <w:sz w:val="28"/>
          <w:szCs w:val="28"/>
          <w:lang w:eastAsia="zh-CN"/>
        </w:rPr>
        <w:t>。能够使用</w:t>
      </w:r>
      <w:r>
        <w:rPr>
          <w:rFonts w:hint="eastAsia" w:ascii="仿宋_GB2312" w:hAnsi="仿宋_GB2312" w:eastAsia="仿宋_GB2312"/>
          <w:color w:val="000000"/>
          <w:sz w:val="28"/>
          <w:szCs w:val="28"/>
        </w:rPr>
        <w:t>智能化物流装备和仓储设施，</w:t>
      </w:r>
      <w:r>
        <w:rPr>
          <w:rFonts w:hint="eastAsia" w:ascii="仿宋_GB2312" w:hAnsi="仿宋_GB2312" w:eastAsia="仿宋_GB2312"/>
          <w:color w:val="000000"/>
          <w:sz w:val="28"/>
          <w:szCs w:val="28"/>
          <w:lang w:eastAsia="zh-CN"/>
        </w:rPr>
        <w:t>有</w:t>
      </w:r>
      <w:r>
        <w:rPr>
          <w:rFonts w:hint="eastAsia" w:ascii="仿宋_GB2312" w:hAnsi="仿宋_GB2312" w:eastAsia="仿宋_GB2312"/>
          <w:color w:val="000000"/>
          <w:sz w:val="28"/>
          <w:szCs w:val="28"/>
        </w:rPr>
        <w:t>供应链</w:t>
      </w:r>
      <w:r>
        <w:rPr>
          <w:rFonts w:hint="eastAsia" w:ascii="仿宋_GB2312" w:hAnsi="仿宋_GB2312" w:eastAsia="仿宋_GB2312"/>
          <w:color w:val="000000"/>
          <w:sz w:val="28"/>
          <w:szCs w:val="28"/>
          <w:lang w:eastAsia="zh-CN"/>
        </w:rPr>
        <w:t>的</w:t>
      </w:r>
      <w:r>
        <w:rPr>
          <w:rFonts w:hint="eastAsia" w:ascii="仿宋_GB2312" w:hAnsi="仿宋_GB2312" w:eastAsia="仿宋_GB2312"/>
          <w:color w:val="000000"/>
          <w:sz w:val="28"/>
          <w:szCs w:val="28"/>
        </w:rPr>
        <w:t>计划、调度、运作、监控能力。</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lang w:val="en-US" w:eastAsia="zh-CN"/>
        </w:rPr>
        <w:t>3</w:t>
      </w:r>
      <w:r>
        <w:rPr>
          <w:rFonts w:hint="eastAsia" w:ascii="仿宋_GB2312" w:hAnsi="仿宋_GB2312" w:eastAsia="仿宋_GB2312"/>
          <w:color w:val="000000"/>
          <w:sz w:val="28"/>
          <w:szCs w:val="28"/>
          <w:lang w:eastAsia="zh-CN"/>
        </w:rPr>
        <w:t>.综合效益：在生产物流环节形成稳定的</w:t>
      </w:r>
      <w:r>
        <w:rPr>
          <w:rFonts w:hint="eastAsia" w:ascii="仿宋_GB2312" w:hAnsi="仿宋_GB2312" w:eastAsia="仿宋_GB2312"/>
          <w:color w:val="000000"/>
          <w:sz w:val="28"/>
          <w:szCs w:val="28"/>
        </w:rPr>
        <w:t>供应链</w:t>
      </w:r>
      <w:r>
        <w:rPr>
          <w:rFonts w:hint="eastAsia" w:ascii="仿宋_GB2312" w:hAnsi="仿宋_GB2312" w:eastAsia="仿宋_GB2312"/>
          <w:color w:val="000000"/>
          <w:sz w:val="28"/>
          <w:szCs w:val="28"/>
          <w:lang w:eastAsia="zh-CN"/>
        </w:rPr>
        <w:t>服务体系。通过优化供应链管理，实现企业提质增效。</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（二）产品全生命周期管理</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1</w:t>
      </w:r>
      <w:r>
        <w:rPr>
          <w:rFonts w:hint="eastAsia" w:ascii="仿宋_GB2312" w:hAnsi="仿宋_GB2312" w:eastAsia="仿宋_GB2312"/>
          <w:color w:val="000000"/>
          <w:sz w:val="28"/>
          <w:szCs w:val="28"/>
          <w:lang w:eastAsia="zh-CN"/>
        </w:rPr>
        <w:t>.服务内容：运用</w:t>
      </w:r>
      <w:r>
        <w:rPr>
          <w:rFonts w:hint="eastAsia" w:ascii="仿宋_GB2312" w:hAnsi="仿宋_GB2312" w:eastAsia="仿宋_GB2312"/>
          <w:color w:val="000000"/>
          <w:sz w:val="28"/>
          <w:szCs w:val="28"/>
        </w:rPr>
        <w:t>交互</w:t>
      </w:r>
      <w:r>
        <w:rPr>
          <w:rFonts w:hint="eastAsia" w:ascii="仿宋_GB2312" w:hAnsi="仿宋_GB2312" w:eastAsia="仿宋_GB2312"/>
          <w:color w:val="000000"/>
          <w:sz w:val="28"/>
          <w:szCs w:val="28"/>
          <w:lang w:eastAsia="zh-CN"/>
        </w:rPr>
        <w:t>式</w:t>
      </w:r>
      <w:r>
        <w:rPr>
          <w:rFonts w:hint="eastAsia" w:ascii="仿宋_GB2312" w:hAnsi="仿宋_GB2312" w:eastAsia="仿宋_GB2312"/>
          <w:color w:val="000000"/>
          <w:sz w:val="28"/>
          <w:szCs w:val="28"/>
        </w:rPr>
        <w:t>电子技术手册</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lang w:val="en-US" w:eastAsia="zh-CN"/>
        </w:rPr>
        <w:t>IETM）</w:t>
      </w:r>
      <w:r>
        <w:rPr>
          <w:rFonts w:hint="eastAsia" w:ascii="仿宋_GB2312" w:hAnsi="仿宋_GB2312" w:eastAsia="仿宋_GB2312"/>
          <w:color w:val="000000"/>
          <w:sz w:val="28"/>
          <w:szCs w:val="28"/>
          <w:lang w:eastAsia="zh-CN"/>
        </w:rPr>
        <w:t>等技术</w:t>
      </w:r>
      <w:r>
        <w:rPr>
          <w:rFonts w:hint="eastAsia" w:ascii="仿宋_GB2312" w:hAnsi="仿宋_GB2312" w:eastAsia="仿宋_GB2312"/>
          <w:color w:val="000000"/>
          <w:sz w:val="28"/>
          <w:szCs w:val="28"/>
        </w:rPr>
        <w:t>，完善设备运输、演示安装、设备调试、客户培训等交付服务</w:t>
      </w:r>
      <w:r>
        <w:rPr>
          <w:rFonts w:hint="eastAsia" w:ascii="仿宋_GB2312" w:hAnsi="仿宋_GB2312" w:eastAsia="仿宋_GB2312"/>
          <w:color w:val="000000"/>
          <w:sz w:val="28"/>
          <w:szCs w:val="28"/>
          <w:lang w:eastAsia="zh-CN"/>
        </w:rPr>
        <w:t>；或</w:t>
      </w:r>
      <w:r>
        <w:rPr>
          <w:rFonts w:hint="eastAsia" w:ascii="仿宋_GB2312" w:hAnsi="仿宋_GB2312" w:eastAsia="仿宋_GB2312"/>
          <w:color w:val="000000"/>
          <w:sz w:val="28"/>
          <w:szCs w:val="28"/>
        </w:rPr>
        <w:t>开展远程在线监测/诊断、健康状况分析、远程维护、故障处理等质保服务。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2</w:t>
      </w:r>
      <w:r>
        <w:rPr>
          <w:rFonts w:hint="eastAsia" w:ascii="仿宋_GB2312" w:hAnsi="仿宋_GB2312" w:eastAsia="仿宋_GB2312"/>
          <w:color w:val="000000"/>
          <w:sz w:val="28"/>
          <w:szCs w:val="28"/>
          <w:lang w:eastAsia="zh-CN"/>
        </w:rPr>
        <w:t>.服务能力：</w:t>
      </w:r>
      <w:r>
        <w:rPr>
          <w:rFonts w:hint="eastAsia" w:ascii="仿宋_GB2312" w:hAnsi="仿宋_GB2312" w:eastAsia="仿宋_GB2312"/>
          <w:color w:val="000000"/>
          <w:sz w:val="28"/>
          <w:szCs w:val="28"/>
        </w:rPr>
        <w:t>具备对产品从研发、生产到销售、维护的全过程管理信息技术基础。集成ERP（企业资源规划）系统、PDM（产品数据管理）系统、CRM（客户关系管理）系统、SCM（供应链管理）系统等。具备运行监测中心、不间断应答中心等服务体系，</w:t>
      </w:r>
      <w:r>
        <w:rPr>
          <w:rFonts w:hint="eastAsia" w:ascii="仿宋_GB2312" w:hAnsi="仿宋_GB2312" w:eastAsia="仿宋_GB2312"/>
          <w:color w:val="000000"/>
          <w:sz w:val="28"/>
          <w:szCs w:val="28"/>
          <w:lang w:eastAsia="zh-CN"/>
        </w:rPr>
        <w:t>能够</w:t>
      </w:r>
      <w:r>
        <w:rPr>
          <w:rFonts w:hint="eastAsia" w:ascii="仿宋_GB2312" w:hAnsi="仿宋_GB2312" w:eastAsia="仿宋_GB2312"/>
          <w:color w:val="000000"/>
          <w:sz w:val="28"/>
          <w:szCs w:val="28"/>
        </w:rPr>
        <w:t>通过设备跟踪系统</w:t>
      </w:r>
      <w:r>
        <w:rPr>
          <w:rFonts w:hint="eastAsia" w:ascii="仿宋_GB2312" w:hAnsi="仿宋_GB2312" w:eastAsia="仿宋_GB2312"/>
          <w:color w:val="000000"/>
          <w:sz w:val="28"/>
          <w:szCs w:val="28"/>
          <w:lang w:val="en-US" w:eastAsia="zh-CN"/>
        </w:rPr>
        <w:t>或</w:t>
      </w:r>
      <w:r>
        <w:rPr>
          <w:rFonts w:hint="eastAsia" w:ascii="仿宋_GB2312" w:hAnsi="仿宋_GB2312" w:eastAsia="仿宋_GB2312"/>
          <w:color w:val="000000"/>
          <w:sz w:val="28"/>
          <w:szCs w:val="28"/>
        </w:rPr>
        <w:t>网络服务平台进行远程监测、获取产品生产和使用全过程的数据信息</w:t>
      </w:r>
      <w:r>
        <w:rPr>
          <w:rFonts w:hint="eastAsia" w:ascii="仿宋_GB2312" w:hAnsi="仿宋_GB2312" w:eastAsia="仿宋_GB2312"/>
          <w:color w:val="000000"/>
          <w:sz w:val="28"/>
          <w:szCs w:val="28"/>
          <w:lang w:eastAsia="zh-CN"/>
        </w:rPr>
        <w:t>。能够</w:t>
      </w:r>
      <w:r>
        <w:rPr>
          <w:rFonts w:hint="eastAsia" w:ascii="仿宋_GB2312" w:hAnsi="仿宋_GB2312" w:eastAsia="仿宋_GB2312"/>
          <w:color w:val="000000"/>
          <w:sz w:val="28"/>
          <w:szCs w:val="28"/>
        </w:rPr>
        <w:t>开展故障诊断、远程维修、趋势预测等在线支持服务，提供</w:t>
      </w:r>
      <w:r>
        <w:rPr>
          <w:rFonts w:hint="eastAsia" w:ascii="仿宋_GB2312" w:hAnsi="仿宋_GB2312" w:eastAsia="仿宋_GB2312"/>
          <w:color w:val="000000"/>
          <w:sz w:val="28"/>
          <w:szCs w:val="28"/>
          <w:lang w:eastAsia="zh-CN"/>
        </w:rPr>
        <w:t>计量检测、</w:t>
      </w:r>
      <w:r>
        <w:rPr>
          <w:rFonts w:hint="eastAsia" w:ascii="仿宋_GB2312" w:hAnsi="仿宋_GB2312" w:eastAsia="仿宋_GB2312"/>
          <w:color w:val="000000"/>
          <w:sz w:val="28"/>
          <w:szCs w:val="28"/>
        </w:rPr>
        <w:t>协同管理、资源管理、数据管理等增值服务。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3</w:t>
      </w:r>
      <w:r>
        <w:rPr>
          <w:rFonts w:hint="eastAsia" w:ascii="仿宋_GB2312" w:hAnsi="仿宋_GB2312" w:eastAsia="仿宋_GB2312"/>
          <w:color w:val="000000"/>
          <w:sz w:val="28"/>
          <w:szCs w:val="28"/>
          <w:lang w:eastAsia="zh-CN"/>
        </w:rPr>
        <w:t>.模式创新：在</w:t>
      </w:r>
      <w:r>
        <w:rPr>
          <w:rFonts w:hint="eastAsia" w:ascii="仿宋_GB2312" w:hAnsi="仿宋_GB2312" w:eastAsia="仿宋_GB2312"/>
          <w:color w:val="000000"/>
          <w:sz w:val="28"/>
          <w:szCs w:val="28"/>
        </w:rPr>
        <w:t>按服务计费模式</w:t>
      </w:r>
      <w:r>
        <w:rPr>
          <w:rFonts w:hint="eastAsia" w:ascii="仿宋_GB2312" w:hAnsi="仿宋_GB2312" w:eastAsia="仿宋_GB2312"/>
          <w:color w:val="000000"/>
          <w:sz w:val="28"/>
          <w:szCs w:val="28"/>
          <w:lang w:eastAsia="zh-CN"/>
        </w:rPr>
        <w:t>方面进行了进行了成功</w:t>
      </w:r>
      <w:r>
        <w:rPr>
          <w:rFonts w:hint="eastAsia" w:ascii="仿宋_GB2312" w:hAnsi="仿宋_GB2312" w:eastAsia="仿宋_GB2312"/>
          <w:color w:val="000000"/>
          <w:sz w:val="28"/>
          <w:szCs w:val="28"/>
        </w:rPr>
        <w:t>探索</w:t>
      </w:r>
      <w:r>
        <w:rPr>
          <w:rFonts w:hint="eastAsia" w:ascii="仿宋_GB2312" w:hAnsi="仿宋_GB2312" w:eastAsia="仿宋_GB2312"/>
          <w:color w:val="000000"/>
          <w:sz w:val="28"/>
          <w:szCs w:val="28"/>
          <w:lang w:eastAsia="zh-CN"/>
        </w:rPr>
        <w:t>，能够</w:t>
      </w:r>
      <w:r>
        <w:rPr>
          <w:rFonts w:hint="eastAsia" w:ascii="仿宋_GB2312" w:hAnsi="仿宋_GB2312" w:eastAsia="仿宋_GB2312"/>
          <w:color w:val="000000"/>
          <w:sz w:val="28"/>
          <w:szCs w:val="28"/>
        </w:rPr>
        <w:t>延伸服务体系，创新产品增值服务方式，改变传统单一的产品销售模式，</w:t>
      </w:r>
      <w:r>
        <w:rPr>
          <w:rFonts w:hint="eastAsia" w:ascii="仿宋_GB2312" w:hAnsi="仿宋_GB2312" w:eastAsia="仿宋_GB2312"/>
          <w:color w:val="000000"/>
          <w:sz w:val="28"/>
          <w:szCs w:val="28"/>
          <w:lang w:eastAsia="zh-CN"/>
        </w:rPr>
        <w:t>开展了</w:t>
      </w:r>
      <w:r>
        <w:rPr>
          <w:rFonts w:hint="eastAsia" w:ascii="仿宋_GB2312" w:hAnsi="仿宋_GB2312" w:eastAsia="仿宋_GB2312"/>
          <w:color w:val="000000"/>
          <w:sz w:val="28"/>
          <w:szCs w:val="28"/>
        </w:rPr>
        <w:t>直接面向用户、按流量</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时间</w:t>
      </w:r>
      <w:r>
        <w:rPr>
          <w:rFonts w:hint="eastAsia" w:ascii="仿宋_GB2312" w:hAnsi="仿宋_GB2312" w:eastAsia="仿宋_GB2312"/>
          <w:color w:val="000000"/>
          <w:sz w:val="28"/>
          <w:szCs w:val="28"/>
          <w:lang w:eastAsia="zh-CN"/>
        </w:rPr>
        <w:t>或其他方式</w:t>
      </w:r>
      <w:r>
        <w:rPr>
          <w:rFonts w:hint="eastAsia" w:ascii="仿宋_GB2312" w:hAnsi="仿宋_GB2312" w:eastAsia="仿宋_GB2312"/>
          <w:color w:val="000000"/>
          <w:sz w:val="28"/>
          <w:szCs w:val="28"/>
        </w:rPr>
        <w:t>计费的</w:t>
      </w:r>
      <w:r>
        <w:rPr>
          <w:rFonts w:hint="eastAsia" w:ascii="仿宋_GB2312" w:hAnsi="仿宋_GB2312" w:eastAsia="仿宋_GB2312"/>
          <w:color w:val="000000"/>
          <w:sz w:val="28"/>
          <w:szCs w:val="28"/>
          <w:lang w:eastAsia="zh-CN"/>
        </w:rPr>
        <w:t>创新</w:t>
      </w:r>
      <w:r>
        <w:rPr>
          <w:rFonts w:hint="eastAsia" w:ascii="仿宋_GB2312" w:hAnsi="仿宋_GB2312" w:eastAsia="仿宋_GB2312"/>
          <w:color w:val="000000"/>
          <w:sz w:val="28"/>
          <w:szCs w:val="28"/>
        </w:rPr>
        <w:t>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4</w:t>
      </w:r>
      <w:r>
        <w:rPr>
          <w:rFonts w:hint="eastAsia" w:ascii="仿宋_GB2312" w:hAnsi="仿宋_GB2312" w:eastAsia="仿宋_GB2312"/>
          <w:color w:val="000000"/>
          <w:sz w:val="28"/>
          <w:szCs w:val="28"/>
          <w:lang w:eastAsia="zh-CN"/>
        </w:rPr>
        <w:t>.综合效益：有</w:t>
      </w:r>
      <w:r>
        <w:rPr>
          <w:rFonts w:hint="eastAsia" w:ascii="仿宋_GB2312" w:hAnsi="仿宋_GB2312" w:eastAsia="仿宋_GB2312"/>
          <w:color w:val="000000"/>
          <w:sz w:val="28"/>
          <w:szCs w:val="28"/>
        </w:rPr>
        <w:t>明确稳定的产品服务对象，能够提供长期稳定、高效协同的全生命周期服务。</w:t>
      </w:r>
      <w:r>
        <w:rPr>
          <w:rFonts w:hint="eastAsia" w:ascii="仿宋_GB2312" w:hAnsi="仿宋_GB2312" w:eastAsia="仿宋_GB2312"/>
          <w:color w:val="000000"/>
          <w:sz w:val="28"/>
          <w:szCs w:val="28"/>
          <w:lang w:eastAsia="zh-CN"/>
        </w:rPr>
        <w:t>综合</w:t>
      </w:r>
      <w:r>
        <w:rPr>
          <w:rFonts w:hint="eastAsia" w:ascii="仿宋_GB2312" w:hAnsi="仿宋_GB2312" w:eastAsia="仿宋_GB2312"/>
          <w:color w:val="000000"/>
          <w:sz w:val="28"/>
          <w:szCs w:val="28"/>
        </w:rPr>
        <w:t>服务收入占总收入</w:t>
      </w:r>
      <w:r>
        <w:rPr>
          <w:rFonts w:hint="eastAsia" w:ascii="仿宋_GB2312" w:hAnsi="仿宋_GB2312" w:eastAsia="仿宋_GB2312"/>
          <w:color w:val="000000"/>
          <w:sz w:val="28"/>
          <w:szCs w:val="28"/>
          <w:lang w:eastAsia="zh-CN"/>
        </w:rPr>
        <w:t>比例</w:t>
      </w:r>
      <w:r>
        <w:rPr>
          <w:rFonts w:hint="eastAsia" w:ascii="仿宋_GB2312" w:hAnsi="仿宋_GB2312" w:eastAsia="仿宋_GB2312"/>
          <w:color w:val="000000"/>
          <w:sz w:val="28"/>
          <w:szCs w:val="28"/>
        </w:rPr>
        <w:t>达到</w:t>
      </w:r>
      <w:r>
        <w:rPr>
          <w:rFonts w:hint="eastAsia" w:ascii="仿宋_GB2312" w:hAnsi="仿宋_GB2312" w:eastAsia="仿宋_GB2312"/>
          <w:color w:val="000000"/>
          <w:sz w:val="28"/>
          <w:szCs w:val="28"/>
          <w:lang w:val="en-US" w:eastAsia="zh-CN"/>
        </w:rPr>
        <w:t>30%左右</w:t>
      </w:r>
      <w:r>
        <w:rPr>
          <w:rFonts w:hint="eastAsia" w:ascii="仿宋_GB2312" w:hAnsi="仿宋_GB2312" w:eastAsia="仿宋_GB2312"/>
          <w:color w:val="000000"/>
          <w:sz w:val="28"/>
          <w:szCs w:val="28"/>
        </w:rPr>
        <w:t>。</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（三）总集成总承包服务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1</w:t>
      </w:r>
      <w:r>
        <w:rPr>
          <w:rFonts w:hint="eastAsia" w:ascii="仿宋_GB2312" w:hAnsi="仿宋_GB2312" w:eastAsia="仿宋_GB2312"/>
          <w:color w:val="000000"/>
          <w:sz w:val="28"/>
          <w:szCs w:val="28"/>
          <w:lang w:eastAsia="zh-CN"/>
        </w:rPr>
        <w:t>.服务内容：</w:t>
      </w:r>
      <w:r>
        <w:rPr>
          <w:rFonts w:hint="eastAsia" w:ascii="仿宋_GB2312" w:hAnsi="仿宋_GB2312" w:eastAsia="仿宋_GB2312"/>
          <w:color w:val="000000"/>
          <w:sz w:val="28"/>
          <w:szCs w:val="28"/>
        </w:rPr>
        <w:t>开展设施建设、检验检测、供应链管理、节能环保、专业维修等</w:t>
      </w:r>
      <w:r>
        <w:rPr>
          <w:rFonts w:hint="eastAsia" w:ascii="仿宋_GB2312" w:hAnsi="仿宋_GB2312" w:eastAsia="仿宋_GB2312"/>
          <w:color w:val="000000"/>
          <w:sz w:val="28"/>
          <w:szCs w:val="28"/>
          <w:lang w:eastAsia="zh-CN"/>
        </w:rPr>
        <w:t>某一</w:t>
      </w:r>
      <w:r>
        <w:rPr>
          <w:rFonts w:hint="eastAsia" w:ascii="仿宋_GB2312" w:hAnsi="仿宋_GB2312" w:eastAsia="仿宋_GB2312"/>
          <w:color w:val="000000"/>
          <w:sz w:val="28"/>
          <w:szCs w:val="28"/>
        </w:rPr>
        <w:t>领域的总集成总承包服务</w:t>
      </w:r>
      <w:r>
        <w:rPr>
          <w:rFonts w:hint="eastAsia" w:ascii="仿宋_GB2312" w:hAnsi="仿宋_GB2312" w:eastAsia="仿宋_GB2312"/>
          <w:color w:val="000000"/>
          <w:sz w:val="28"/>
          <w:szCs w:val="28"/>
          <w:lang w:eastAsia="zh-CN"/>
        </w:rPr>
        <w:t>，</w:t>
      </w:r>
      <w:r>
        <w:rPr>
          <w:rFonts w:hint="eastAsia" w:ascii="仿宋_GB2312" w:hAnsi="仿宋_GB2312" w:eastAsia="仿宋_GB2312"/>
          <w:color w:val="000000"/>
          <w:sz w:val="28"/>
          <w:szCs w:val="28"/>
        </w:rPr>
        <w:t>可根据用户需求提供系统解决方案</w:t>
      </w:r>
      <w:r>
        <w:rPr>
          <w:rFonts w:hint="eastAsia" w:ascii="仿宋_GB2312" w:hAnsi="仿宋_GB2312" w:eastAsia="仿宋_GB2312"/>
          <w:color w:val="000000"/>
          <w:sz w:val="28"/>
          <w:szCs w:val="28"/>
          <w:lang w:eastAsia="zh-CN"/>
        </w:rPr>
        <w:t>。</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2</w:t>
      </w:r>
      <w:r>
        <w:rPr>
          <w:rFonts w:hint="eastAsia" w:ascii="仿宋_GB2312" w:hAnsi="仿宋_GB2312" w:eastAsia="仿宋_GB2312"/>
          <w:color w:val="000000"/>
          <w:sz w:val="28"/>
          <w:szCs w:val="28"/>
          <w:lang w:eastAsia="zh-CN"/>
        </w:rPr>
        <w:t>.服务能力：</w:t>
      </w:r>
      <w:r>
        <w:rPr>
          <w:rFonts w:hint="eastAsia" w:ascii="仿宋_GB2312" w:hAnsi="仿宋_GB2312" w:eastAsia="仿宋_GB2312"/>
          <w:color w:val="000000"/>
          <w:sz w:val="28"/>
          <w:szCs w:val="28"/>
        </w:rPr>
        <w:t>能够创新经营模式和营销方式，集中整合资源优势，</w:t>
      </w:r>
      <w:r>
        <w:rPr>
          <w:rFonts w:hint="eastAsia" w:ascii="仿宋_GB2312" w:hAnsi="仿宋_GB2312" w:eastAsia="仿宋_GB2312"/>
          <w:color w:val="000000"/>
          <w:sz w:val="28"/>
          <w:szCs w:val="28"/>
          <w:lang w:eastAsia="zh-CN"/>
        </w:rPr>
        <w:t>具备</w:t>
      </w:r>
      <w:r>
        <w:rPr>
          <w:rFonts w:hint="eastAsia" w:ascii="仿宋_GB2312" w:hAnsi="仿宋_GB2312" w:eastAsia="仿宋_GB2312"/>
          <w:color w:val="000000"/>
          <w:sz w:val="28"/>
          <w:szCs w:val="28"/>
        </w:rPr>
        <w:t>咨询设计、项目承接等系统解决能力</w:t>
      </w:r>
      <w:r>
        <w:rPr>
          <w:rFonts w:hint="eastAsia" w:ascii="仿宋_GB2312" w:hAnsi="仿宋_GB2312" w:eastAsia="仿宋_GB2312"/>
          <w:color w:val="000000"/>
          <w:sz w:val="28"/>
          <w:szCs w:val="28"/>
          <w:lang w:eastAsia="zh-CN"/>
        </w:rPr>
        <w:t>。能够通过</w:t>
      </w:r>
      <w:r>
        <w:rPr>
          <w:rFonts w:hint="eastAsia" w:ascii="仿宋_GB2312" w:hAnsi="仿宋_GB2312" w:eastAsia="仿宋_GB2312"/>
          <w:color w:val="000000"/>
          <w:sz w:val="28"/>
          <w:szCs w:val="28"/>
        </w:rPr>
        <w:t>创新服务融资模式，加强风险防控能力，提升综合服务水平。</w:t>
      </w:r>
      <w:r>
        <w:rPr>
          <w:rFonts w:hint="eastAsia" w:ascii="仿宋_GB2312" w:hAnsi="仿宋_GB2312" w:eastAsia="仿宋_GB2312"/>
          <w:color w:val="000000"/>
          <w:sz w:val="28"/>
          <w:szCs w:val="28"/>
          <w:lang w:eastAsia="zh-CN"/>
        </w:rPr>
        <w:t>已经或正在</w:t>
      </w:r>
      <w:r>
        <w:rPr>
          <w:rFonts w:hint="eastAsia" w:ascii="仿宋_GB2312" w:hAnsi="仿宋_GB2312" w:eastAsia="仿宋_GB2312"/>
          <w:color w:val="000000"/>
          <w:sz w:val="28"/>
          <w:szCs w:val="28"/>
        </w:rPr>
        <w:t>由设备制造商向系统解决</w:t>
      </w:r>
      <w:r>
        <w:rPr>
          <w:rFonts w:hint="eastAsia" w:ascii="仿宋_GB2312" w:hAnsi="仿宋_GB2312" w:eastAsia="仿宋_GB2312"/>
          <w:color w:val="000000"/>
          <w:sz w:val="28"/>
          <w:szCs w:val="28"/>
          <w:lang w:eastAsia="zh-CN"/>
        </w:rPr>
        <w:t>方案</w:t>
      </w:r>
      <w:r>
        <w:rPr>
          <w:rFonts w:hint="eastAsia" w:ascii="仿宋_GB2312" w:hAnsi="仿宋_GB2312" w:eastAsia="仿宋_GB2312"/>
          <w:color w:val="000000"/>
          <w:sz w:val="28"/>
          <w:szCs w:val="28"/>
        </w:rPr>
        <w:t>服务提供商转变</w:t>
      </w:r>
      <w:r>
        <w:rPr>
          <w:rFonts w:hint="eastAsia" w:ascii="仿宋_GB2312" w:hAnsi="仿宋_GB2312" w:eastAsia="仿宋_GB2312"/>
          <w:color w:val="000000"/>
          <w:sz w:val="28"/>
          <w:szCs w:val="28"/>
          <w:lang w:eastAsia="zh-CN"/>
        </w:rPr>
        <w:t>。</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3</w:t>
      </w:r>
      <w:r>
        <w:rPr>
          <w:rFonts w:hint="eastAsia" w:ascii="仿宋_GB2312" w:hAnsi="仿宋_GB2312" w:eastAsia="仿宋_GB2312"/>
          <w:color w:val="000000"/>
          <w:sz w:val="28"/>
          <w:szCs w:val="28"/>
          <w:lang w:eastAsia="zh-CN"/>
        </w:rPr>
        <w:t>.综合效益：</w:t>
      </w:r>
      <w:r>
        <w:rPr>
          <w:rFonts w:hint="eastAsia" w:ascii="仿宋_GB2312" w:hAnsi="仿宋_GB2312" w:eastAsia="仿宋_GB2312"/>
          <w:color w:val="000000"/>
          <w:sz w:val="28"/>
          <w:szCs w:val="28"/>
        </w:rPr>
        <w:t>有</w:t>
      </w:r>
      <w:r>
        <w:rPr>
          <w:rFonts w:hint="eastAsia" w:ascii="仿宋_GB2312" w:hAnsi="仿宋_GB2312" w:eastAsia="仿宋_GB2312"/>
          <w:color w:val="000000"/>
          <w:sz w:val="28"/>
          <w:szCs w:val="28"/>
          <w:lang w:eastAsia="zh-CN"/>
        </w:rPr>
        <w:t>成功</w:t>
      </w:r>
      <w:r>
        <w:rPr>
          <w:rFonts w:hint="eastAsia" w:ascii="仿宋_GB2312" w:hAnsi="仿宋_GB2312" w:eastAsia="仿宋_GB2312"/>
          <w:color w:val="000000"/>
          <w:sz w:val="28"/>
          <w:szCs w:val="28"/>
        </w:rPr>
        <w:t>的总集成总承包服务</w:t>
      </w:r>
      <w:r>
        <w:rPr>
          <w:rFonts w:hint="eastAsia" w:ascii="仿宋_GB2312" w:hAnsi="仿宋_GB2312" w:eastAsia="仿宋_GB2312"/>
          <w:color w:val="000000"/>
          <w:sz w:val="28"/>
          <w:szCs w:val="28"/>
          <w:lang w:eastAsia="zh-CN"/>
        </w:rPr>
        <w:t>实践，并</w:t>
      </w:r>
      <w:r>
        <w:rPr>
          <w:rFonts w:hint="eastAsia" w:ascii="仿宋_GB2312" w:hAnsi="仿宋_GB2312" w:eastAsia="仿宋_GB2312"/>
          <w:color w:val="000000"/>
          <w:sz w:val="28"/>
          <w:szCs w:val="28"/>
        </w:rPr>
        <w:t>能够</w:t>
      </w:r>
      <w:r>
        <w:rPr>
          <w:rFonts w:hint="eastAsia" w:ascii="仿宋_GB2312" w:hAnsi="仿宋_GB2312" w:eastAsia="仿宋_GB2312"/>
          <w:color w:val="000000"/>
          <w:sz w:val="28"/>
          <w:szCs w:val="28"/>
          <w:lang w:eastAsia="zh-CN"/>
        </w:rPr>
        <w:t>为客户</w:t>
      </w:r>
      <w:r>
        <w:rPr>
          <w:rFonts w:hint="eastAsia" w:ascii="仿宋_GB2312" w:hAnsi="仿宋_GB2312" w:eastAsia="仿宋_GB2312"/>
          <w:color w:val="000000"/>
          <w:sz w:val="28"/>
          <w:szCs w:val="28"/>
        </w:rPr>
        <w:t>提供长期稳定、高效协同的服务，综合服务收入占总收入</w:t>
      </w:r>
      <w:r>
        <w:rPr>
          <w:rFonts w:hint="eastAsia" w:ascii="仿宋_GB2312" w:hAnsi="仿宋_GB2312" w:eastAsia="仿宋_GB2312"/>
          <w:color w:val="000000"/>
          <w:sz w:val="28"/>
          <w:szCs w:val="28"/>
          <w:lang w:eastAsia="zh-CN"/>
        </w:rPr>
        <w:t>比例</w:t>
      </w:r>
      <w:r>
        <w:rPr>
          <w:rFonts w:hint="eastAsia" w:ascii="仿宋_GB2312" w:hAnsi="仿宋_GB2312" w:eastAsia="仿宋_GB2312"/>
          <w:color w:val="000000"/>
          <w:sz w:val="28"/>
          <w:szCs w:val="28"/>
        </w:rPr>
        <w:t>达到</w:t>
      </w:r>
      <w:r>
        <w:rPr>
          <w:rFonts w:hint="eastAsia" w:ascii="仿宋_GB2312" w:hAnsi="仿宋_GB2312" w:eastAsia="仿宋_GB2312"/>
          <w:color w:val="000000"/>
          <w:sz w:val="28"/>
          <w:szCs w:val="28"/>
          <w:lang w:val="en-US" w:eastAsia="zh-CN"/>
        </w:rPr>
        <w:t>30%左右</w:t>
      </w:r>
      <w:r>
        <w:rPr>
          <w:rFonts w:hint="eastAsia" w:ascii="仿宋_GB2312" w:hAnsi="仿宋_GB2312" w:eastAsia="仿宋_GB2312"/>
          <w:color w:val="000000"/>
          <w:sz w:val="28"/>
          <w:szCs w:val="28"/>
        </w:rPr>
        <w:t>。</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（四）信息增值服务</w:t>
      </w:r>
    </w:p>
    <w:p>
      <w:pPr>
        <w:widowControl w:val="0"/>
        <w:wordWrap/>
        <w:adjustRightInd/>
        <w:snapToGrid/>
        <w:spacing w:beforeLines="0" w:afterLines="0" w:line="480" w:lineRule="exact"/>
        <w:ind w:left="0" w:leftChars="0" w:right="0" w:firstLine="0" w:firstLineChars="0"/>
        <w:jc w:val="both"/>
        <w:textAlignment w:val="auto"/>
        <w:outlineLvl w:val="9"/>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 xml:space="preserve">    1.服务内容：</w:t>
      </w:r>
      <w:r>
        <w:rPr>
          <w:rFonts w:hint="eastAsia" w:ascii="仿宋_GB2312" w:hAnsi="仿宋_GB2312" w:eastAsia="仿宋_GB2312"/>
          <w:color w:val="000000"/>
          <w:sz w:val="28"/>
          <w:szCs w:val="28"/>
          <w:lang w:eastAsia="zh-CN"/>
        </w:rPr>
        <w:t>依托智能机器人、智能家居、智能穿戴等信息化产品，利用大数据、云计算、物联网平台，为客户提供实时、专业和安全的在线支持和数字内容增值服务。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lang w:val="en-US" w:eastAsia="zh-CN"/>
        </w:rPr>
        <w:t>2.服务能力：能够</w:t>
      </w:r>
      <w:r>
        <w:rPr>
          <w:rFonts w:hint="eastAsia" w:ascii="仿宋_GB2312" w:hAnsi="仿宋_GB2312" w:eastAsia="仿宋_GB2312"/>
          <w:color w:val="000000"/>
          <w:sz w:val="28"/>
          <w:szCs w:val="28"/>
          <w:lang w:eastAsia="zh-CN"/>
        </w:rPr>
        <w:t>拓展线上线下多元服务体系，切实增强客户粘性，提升企业盈利能力。能够采用可信产品和服务，提升关键设备、信息数据安全可靠水平，有相当的安全事故应急处理能力。</w:t>
      </w:r>
    </w:p>
    <w:p>
      <w:pPr>
        <w:widowControl w:val="0"/>
        <w:wordWrap/>
        <w:adjustRightInd/>
        <w:snapToGrid/>
        <w:spacing w:beforeLines="0" w:afterLines="0" w:line="480" w:lineRule="exact"/>
        <w:ind w:right="0"/>
        <w:jc w:val="both"/>
        <w:textAlignment w:val="auto"/>
        <w:outlineLvl w:val="9"/>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 xml:space="preserve">    3.综合效益：</w:t>
      </w:r>
      <w:r>
        <w:rPr>
          <w:rFonts w:hint="eastAsia" w:ascii="仿宋_GB2312" w:hAnsi="仿宋_GB2312" w:eastAsia="仿宋_GB2312"/>
          <w:color w:val="000000"/>
          <w:sz w:val="28"/>
          <w:szCs w:val="28"/>
          <w:lang w:eastAsia="zh-CN"/>
        </w:rPr>
        <w:t>有</w:t>
      </w:r>
      <w:r>
        <w:rPr>
          <w:rFonts w:hint="eastAsia" w:ascii="仿宋_GB2312" w:hAnsi="仿宋_GB2312" w:eastAsia="仿宋_GB2312"/>
          <w:color w:val="000000"/>
          <w:sz w:val="28"/>
          <w:szCs w:val="28"/>
        </w:rPr>
        <w:t>明确稳定的服务领域和服务对象，能够提供</w:t>
      </w:r>
      <w:r>
        <w:rPr>
          <w:rFonts w:hint="eastAsia" w:ascii="仿宋_GB2312" w:hAnsi="仿宋_GB2312" w:eastAsia="仿宋_GB2312"/>
          <w:color w:val="000000"/>
          <w:sz w:val="28"/>
          <w:szCs w:val="28"/>
          <w:lang w:eastAsia="zh-CN"/>
        </w:rPr>
        <w:t>特色化、专业化、</w:t>
      </w:r>
      <w:r>
        <w:rPr>
          <w:rFonts w:hint="eastAsia" w:ascii="仿宋_GB2312" w:hAnsi="仿宋_GB2312" w:eastAsia="仿宋_GB2312"/>
          <w:color w:val="000000"/>
          <w:sz w:val="28"/>
          <w:szCs w:val="28"/>
        </w:rPr>
        <w:t>高效</w:t>
      </w:r>
      <w:r>
        <w:rPr>
          <w:rFonts w:hint="eastAsia" w:ascii="仿宋_GB2312" w:hAnsi="仿宋_GB2312" w:eastAsia="仿宋_GB2312"/>
          <w:color w:val="000000"/>
          <w:sz w:val="28"/>
          <w:szCs w:val="28"/>
          <w:lang w:eastAsia="zh-CN"/>
        </w:rPr>
        <w:t>化的增值</w:t>
      </w:r>
      <w:r>
        <w:rPr>
          <w:rFonts w:hint="eastAsia" w:ascii="仿宋_GB2312" w:hAnsi="仿宋_GB2312" w:eastAsia="仿宋_GB2312"/>
          <w:color w:val="000000"/>
          <w:sz w:val="28"/>
          <w:szCs w:val="28"/>
        </w:rPr>
        <w:t>服务</w:t>
      </w:r>
      <w:r>
        <w:rPr>
          <w:rFonts w:hint="eastAsia" w:ascii="仿宋_GB2312" w:hAnsi="仿宋_GB2312" w:eastAsia="仿宋_GB2312"/>
          <w:color w:val="000000"/>
          <w:sz w:val="28"/>
          <w:szCs w:val="28"/>
          <w:lang w:eastAsia="zh-CN"/>
        </w:rPr>
        <w:t>，综合</w:t>
      </w:r>
      <w:r>
        <w:rPr>
          <w:rFonts w:hint="eastAsia" w:ascii="仿宋_GB2312" w:hAnsi="仿宋_GB2312" w:eastAsia="仿宋_GB2312"/>
          <w:color w:val="000000"/>
          <w:sz w:val="28"/>
          <w:szCs w:val="28"/>
        </w:rPr>
        <w:t>服务收入占总收入</w:t>
      </w:r>
      <w:r>
        <w:rPr>
          <w:rFonts w:hint="eastAsia" w:ascii="仿宋_GB2312" w:hAnsi="仿宋_GB2312" w:eastAsia="仿宋_GB2312"/>
          <w:color w:val="000000"/>
          <w:sz w:val="28"/>
          <w:szCs w:val="28"/>
          <w:lang w:eastAsia="zh-CN"/>
        </w:rPr>
        <w:t>比例</w:t>
      </w:r>
      <w:r>
        <w:rPr>
          <w:rFonts w:hint="eastAsia" w:ascii="仿宋_GB2312" w:hAnsi="仿宋_GB2312" w:eastAsia="仿宋_GB2312"/>
          <w:color w:val="000000"/>
          <w:sz w:val="28"/>
          <w:szCs w:val="28"/>
        </w:rPr>
        <w:t>达到</w:t>
      </w:r>
      <w:r>
        <w:rPr>
          <w:rFonts w:hint="eastAsia" w:ascii="仿宋_GB2312" w:hAnsi="仿宋_GB2312" w:eastAsia="仿宋_GB2312"/>
          <w:color w:val="000000"/>
          <w:sz w:val="28"/>
          <w:szCs w:val="28"/>
          <w:lang w:val="en-US" w:eastAsia="zh-CN"/>
        </w:rPr>
        <w:t>30%以上</w:t>
      </w:r>
      <w:r>
        <w:rPr>
          <w:rFonts w:hint="eastAsia" w:ascii="仿宋_GB2312" w:hAnsi="仿宋_GB2312" w:eastAsia="仿宋_GB2312"/>
          <w:color w:val="000000"/>
          <w:sz w:val="28"/>
          <w:szCs w:val="28"/>
        </w:rPr>
        <w:t>。</w:t>
      </w:r>
    </w:p>
    <w:p>
      <w:pPr>
        <w:widowControl w:val="0"/>
        <w:wordWrap/>
        <w:adjustRightInd/>
        <w:snapToGrid/>
        <w:spacing w:beforeLines="0" w:afterLines="0" w:line="480" w:lineRule="exact"/>
        <w:ind w:left="0" w:leftChars="0" w:right="0"/>
        <w:jc w:val="both"/>
        <w:textAlignment w:val="auto"/>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二、服务型制造示范项目基本条件</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）供应链管理</w:t>
      </w:r>
    </w:p>
    <w:p>
      <w:pPr>
        <w:widowControl w:val="0"/>
        <w:wordWrap/>
        <w:adjustRightInd/>
        <w:snapToGrid/>
        <w:spacing w:beforeLines="0" w:afterLines="0" w:line="480" w:lineRule="exact"/>
        <w:ind w:left="0" w:leftChars="0" w:right="0" w:firstLine="640" w:firstLineChars="200"/>
        <w:jc w:val="both"/>
        <w:textAlignment w:val="auto"/>
        <w:outlineLvl w:val="9"/>
        <w:rPr>
          <w:rFonts w:ascii="Times New Roman" w:hAnsi="Times New Roman" w:eastAsia="仿宋_GB2312"/>
          <w:sz w:val="28"/>
          <w:szCs w:val="28"/>
        </w:rPr>
      </w:pPr>
      <w:r>
        <w:rPr>
          <w:rFonts w:hint="eastAsia" w:ascii="仿宋_GB2312" w:hAnsi="仿宋_GB2312" w:eastAsia="仿宋_GB2312" w:cs="仿宋_GB2312"/>
          <w:sz w:val="28"/>
          <w:szCs w:val="28"/>
          <w:lang w:val="en-US" w:eastAsia="zh-CN"/>
        </w:rPr>
        <w:t>1.项目方向与建设内容：主要是</w:t>
      </w:r>
      <w:r>
        <w:rPr>
          <w:rFonts w:hint="eastAsia" w:ascii="仿宋_GB2312" w:hAnsi="仿宋_GB2312" w:eastAsia="仿宋_GB2312" w:cs="仿宋_GB2312"/>
          <w:sz w:val="28"/>
          <w:szCs w:val="28"/>
        </w:rPr>
        <w:t>供应链管理</w:t>
      </w:r>
      <w:r>
        <w:rPr>
          <w:rFonts w:hint="eastAsia" w:ascii="仿宋_GB2312" w:hAnsi="仿宋_GB2312" w:eastAsia="仿宋_GB2312" w:cs="仿宋_GB2312"/>
          <w:sz w:val="28"/>
          <w:szCs w:val="28"/>
          <w:lang w:eastAsia="zh-CN"/>
        </w:rPr>
        <w:t>优化建设项目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包括</w:t>
      </w:r>
      <w:r>
        <w:rPr>
          <w:rFonts w:hint="eastAsia" w:ascii="Times New Roman" w:hAnsi="Times New Roman" w:eastAsia="仿宋_GB2312"/>
          <w:sz w:val="28"/>
          <w:szCs w:val="28"/>
          <w:lang w:eastAsia="zh-CN"/>
        </w:rPr>
        <w:t>应用</w:t>
      </w:r>
      <w:r>
        <w:rPr>
          <w:rFonts w:hint="eastAsia" w:ascii="Times New Roman" w:hAnsi="Times New Roman" w:eastAsia="仿宋_GB2312"/>
          <w:sz w:val="28"/>
          <w:szCs w:val="28"/>
        </w:rPr>
        <w:t>集中采购、供应商管理库存（</w:t>
      </w:r>
      <w:r>
        <w:rPr>
          <w:rFonts w:ascii="Times New Roman" w:hAnsi="Times New Roman" w:eastAsia="仿宋_GB2312"/>
          <w:sz w:val="28"/>
          <w:szCs w:val="28"/>
        </w:rPr>
        <w:t>VMI</w:t>
      </w:r>
      <w:r>
        <w:rPr>
          <w:rFonts w:hint="eastAsia" w:ascii="Times New Roman" w:hAnsi="Times New Roman" w:eastAsia="仿宋_GB2312"/>
          <w:sz w:val="28"/>
          <w:szCs w:val="28"/>
        </w:rPr>
        <w:t>）、精益供应链等模式</w:t>
      </w:r>
      <w:r>
        <w:rPr>
          <w:rFonts w:hint="eastAsia" w:ascii="Times New Roman" w:hAnsi="Times New Roman" w:eastAsia="仿宋_GB2312"/>
          <w:sz w:val="28"/>
          <w:szCs w:val="28"/>
          <w:lang w:eastAsia="zh-CN"/>
        </w:rPr>
        <w:t>的项目</w:t>
      </w:r>
      <w:r>
        <w:rPr>
          <w:rFonts w:hint="eastAsia" w:ascii="Times New Roman" w:hAnsi="Times New Roman" w:eastAsia="仿宋_GB2312"/>
          <w:sz w:val="28"/>
          <w:szCs w:val="28"/>
        </w:rPr>
        <w:t>。</w:t>
      </w:r>
      <w:r>
        <w:rPr>
          <w:rFonts w:hint="eastAsia" w:ascii="仿宋_GB2312" w:hAnsi="仿宋_GB2312" w:eastAsia="仿宋_GB2312" w:cs="仿宋_GB2312"/>
          <w:sz w:val="28"/>
          <w:szCs w:val="28"/>
          <w:lang w:val="en-US" w:eastAsia="zh-CN"/>
        </w:rPr>
        <w:t>包括</w:t>
      </w:r>
      <w:r>
        <w:rPr>
          <w:rFonts w:hint="eastAsia" w:ascii="仿宋_GB2312" w:hAnsi="仿宋_GB2312" w:eastAsia="仿宋_GB2312" w:cs="仿宋_GB2312"/>
          <w:sz w:val="28"/>
          <w:szCs w:val="28"/>
        </w:rPr>
        <w:t>构建数据协同的柔性供应链体系，在企业间和部门间实现研发设计、生产制造和营销服务能力的集成对接</w:t>
      </w:r>
      <w:r>
        <w:rPr>
          <w:rFonts w:hint="eastAsia" w:ascii="仿宋_GB2312" w:hAnsi="仿宋_GB2312" w:eastAsia="仿宋_GB2312" w:cs="仿宋_GB2312"/>
          <w:sz w:val="28"/>
          <w:szCs w:val="28"/>
          <w:lang w:eastAsia="zh-CN"/>
        </w:rPr>
        <w:t>。</w:t>
      </w:r>
      <w:r>
        <w:rPr>
          <w:rFonts w:hint="eastAsia" w:ascii="仿宋_GB2312" w:hAnsi="仿宋_GB2312" w:eastAsia="仿宋_GB2312"/>
          <w:color w:val="000000"/>
          <w:sz w:val="28"/>
          <w:szCs w:val="28"/>
          <w:lang w:eastAsia="zh-CN"/>
        </w:rPr>
        <w:t>实施企业级的供应链解决方案，</w:t>
      </w:r>
      <w:r>
        <w:rPr>
          <w:rFonts w:hint="eastAsia" w:ascii="仿宋_GB2312" w:hAnsi="仿宋_GB2312" w:eastAsia="仿宋_GB2312" w:cs="仿宋_GB2312"/>
          <w:sz w:val="28"/>
          <w:szCs w:val="28"/>
        </w:rPr>
        <w:t>优化制造过程和供应链的并行组织，实现网络化协同制造。</w:t>
      </w:r>
      <w:r>
        <w:rPr>
          <w:rFonts w:hint="eastAsia" w:ascii="仿宋_GB2312" w:hAnsi="仿宋_GB2312" w:eastAsia="仿宋_GB2312" w:cs="仿宋_GB2312"/>
          <w:sz w:val="28"/>
          <w:szCs w:val="28"/>
          <w:lang w:eastAsia="zh-CN"/>
        </w:rPr>
        <w:t>建设提升</w:t>
      </w:r>
      <w:r>
        <w:rPr>
          <w:rFonts w:hint="eastAsia" w:ascii="Times New Roman" w:hAnsi="Times New Roman" w:eastAsia="仿宋_GB2312"/>
          <w:sz w:val="28"/>
          <w:szCs w:val="28"/>
        </w:rPr>
        <w:t>智能化物流装备和仓储设施</w:t>
      </w:r>
      <w:r>
        <w:rPr>
          <w:rFonts w:hint="eastAsia" w:ascii="Times New Roman" w:hAnsi="Times New Roman" w:eastAsia="仿宋_GB2312"/>
          <w:sz w:val="28"/>
          <w:szCs w:val="28"/>
          <w:lang w:eastAsia="zh-CN"/>
        </w:rPr>
        <w:t>等</w:t>
      </w:r>
      <w:r>
        <w:rPr>
          <w:rFonts w:hint="eastAsia" w:ascii="Times New Roman" w:hAnsi="Times New Roman" w:eastAsia="仿宋_GB2312"/>
          <w:sz w:val="28"/>
          <w:szCs w:val="28"/>
        </w:rPr>
        <w:t>。</w:t>
      </w:r>
    </w:p>
    <w:p>
      <w:pPr>
        <w:widowControl w:val="0"/>
        <w:wordWrap/>
        <w:adjustRightInd/>
        <w:snapToGrid/>
        <w:spacing w:beforeLines="0" w:afterLines="0" w:line="480" w:lineRule="exact"/>
        <w:ind w:left="0" w:leftChars="0" w:right="0" w:firstLine="640" w:firstLineChars="200"/>
        <w:jc w:val="both"/>
        <w:textAlignment w:val="auto"/>
        <w:outlineLvl w:val="9"/>
        <w:rPr>
          <w:rFonts w:ascii="仿宋_GB2312" w:hAnsi="仿宋_GB2312" w:eastAsia="仿宋_GB2312" w:cs="仿宋_GB2312"/>
          <w:sz w:val="28"/>
          <w:szCs w:val="28"/>
        </w:rPr>
      </w:pPr>
      <w:r>
        <w:rPr>
          <w:rFonts w:hint="eastAsia" w:ascii="Times New Roman" w:hAnsi="Times New Roman" w:eastAsia="仿宋_GB2312"/>
          <w:sz w:val="28"/>
          <w:szCs w:val="28"/>
          <w:lang w:val="en-US" w:eastAsia="zh-CN"/>
        </w:rPr>
        <w:t>2</w:t>
      </w:r>
      <w:r>
        <w:rPr>
          <w:rFonts w:hint="eastAsia" w:ascii="仿宋_GB2312" w:hAnsi="仿宋_GB2312" w:eastAsia="仿宋_GB2312" w:cs="仿宋_GB2312"/>
          <w:sz w:val="28"/>
          <w:szCs w:val="28"/>
          <w:lang w:eastAsia="zh-CN"/>
        </w:rPr>
        <w:t>.项目绩效：通过项目实施，项目单位</w:t>
      </w:r>
      <w:r>
        <w:rPr>
          <w:rFonts w:hint="eastAsia" w:ascii="Times New Roman" w:hAnsi="Times New Roman" w:eastAsia="仿宋_GB2312"/>
          <w:sz w:val="28"/>
          <w:szCs w:val="28"/>
          <w:lang w:eastAsia="zh-CN"/>
        </w:rPr>
        <w:t>能够有效衔接各类上下游供应商和客户，切实</w:t>
      </w:r>
      <w:r>
        <w:rPr>
          <w:rFonts w:hint="eastAsia" w:ascii="Times New Roman" w:hAnsi="Times New Roman" w:eastAsia="仿宋_GB2312"/>
          <w:sz w:val="28"/>
          <w:szCs w:val="28"/>
        </w:rPr>
        <w:t>提升供应链一体化水平和竞争能力，</w:t>
      </w:r>
      <w:r>
        <w:rPr>
          <w:rFonts w:hint="eastAsia" w:ascii="Times New Roman" w:hAnsi="Times New Roman" w:eastAsia="仿宋_GB2312"/>
          <w:sz w:val="28"/>
          <w:szCs w:val="28"/>
          <w:lang w:eastAsia="zh-CN"/>
        </w:rPr>
        <w:t>有效降低企业物流成本和运营风险。项目在提升效率、降低成本方面有明确效果。</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（二）产品全生命周期管理</w:t>
      </w:r>
    </w:p>
    <w:p>
      <w:pPr>
        <w:widowControl w:val="0"/>
        <w:wordWrap/>
        <w:adjustRightInd/>
        <w:snapToGrid/>
        <w:spacing w:beforeLines="0" w:afterLines="0" w:line="480" w:lineRule="exact"/>
        <w:ind w:left="0" w:leftChars="0" w:right="0" w:firstLine="64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.项目方向与建设内容：主要是开发</w:t>
      </w:r>
      <w:r>
        <w:rPr>
          <w:rFonts w:hint="eastAsia" w:ascii="仿宋_GB2312" w:hAnsi="仿宋_GB2312" w:eastAsia="仿宋_GB2312"/>
          <w:color w:val="000000"/>
          <w:sz w:val="28"/>
          <w:szCs w:val="28"/>
        </w:rPr>
        <w:t>交互</w:t>
      </w:r>
      <w:r>
        <w:rPr>
          <w:rFonts w:hint="eastAsia" w:ascii="仿宋_GB2312" w:hAnsi="仿宋_GB2312" w:eastAsia="仿宋_GB2312"/>
          <w:color w:val="000000"/>
          <w:sz w:val="28"/>
          <w:szCs w:val="28"/>
          <w:lang w:eastAsia="zh-CN"/>
        </w:rPr>
        <w:t>式</w:t>
      </w:r>
      <w:r>
        <w:rPr>
          <w:rFonts w:hint="eastAsia" w:ascii="仿宋_GB2312" w:hAnsi="仿宋_GB2312" w:eastAsia="仿宋_GB2312"/>
          <w:color w:val="000000"/>
          <w:sz w:val="28"/>
          <w:szCs w:val="28"/>
        </w:rPr>
        <w:t>电子技术手册</w:t>
      </w:r>
      <w:r>
        <w:rPr>
          <w:rFonts w:hint="eastAsia" w:ascii="仿宋_GB2312" w:hAnsi="仿宋_GB2312" w:eastAsia="仿宋_GB2312"/>
          <w:color w:val="000000"/>
          <w:sz w:val="28"/>
          <w:szCs w:val="28"/>
          <w:lang w:eastAsia="zh-CN"/>
        </w:rPr>
        <w:t>，建立</w:t>
      </w:r>
      <w:r>
        <w:rPr>
          <w:rFonts w:hint="eastAsia" w:ascii="仿宋_GB2312" w:hAnsi="仿宋_GB2312" w:eastAsia="仿宋_GB2312"/>
          <w:color w:val="000000"/>
          <w:sz w:val="28"/>
          <w:szCs w:val="28"/>
        </w:rPr>
        <w:t>设备运输、演示安装、设备调试、客户培训等交付服务</w:t>
      </w:r>
      <w:r>
        <w:rPr>
          <w:rFonts w:hint="eastAsia" w:ascii="仿宋_GB2312" w:hAnsi="仿宋_GB2312" w:eastAsia="仿宋_GB2312"/>
          <w:color w:val="000000"/>
          <w:sz w:val="28"/>
          <w:szCs w:val="28"/>
          <w:lang w:eastAsia="zh-CN"/>
        </w:rPr>
        <w:t>体系，建设</w:t>
      </w:r>
      <w:r>
        <w:rPr>
          <w:rFonts w:hint="eastAsia" w:ascii="仿宋_GB2312" w:hAnsi="仿宋_GB2312" w:eastAsia="仿宋_GB2312"/>
          <w:color w:val="000000"/>
          <w:sz w:val="28"/>
          <w:szCs w:val="28"/>
        </w:rPr>
        <w:t>远程在线监测/诊断、健康状况分析、远程维护、故障处理等质保服务</w:t>
      </w:r>
      <w:r>
        <w:rPr>
          <w:rFonts w:hint="eastAsia" w:ascii="仿宋_GB2312" w:hAnsi="仿宋_GB2312" w:eastAsia="仿宋_GB2312"/>
          <w:color w:val="000000"/>
          <w:sz w:val="28"/>
          <w:szCs w:val="28"/>
          <w:lang w:eastAsia="zh-CN"/>
        </w:rPr>
        <w:t>体系等</w:t>
      </w:r>
      <w:r>
        <w:rPr>
          <w:rFonts w:hint="eastAsia"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包括建设</w:t>
      </w:r>
      <w:r>
        <w:rPr>
          <w:rFonts w:hint="eastAsia" w:ascii="仿宋_GB2312" w:hAnsi="仿宋_GB2312" w:eastAsia="仿宋_GB2312"/>
          <w:color w:val="000000"/>
          <w:sz w:val="28"/>
          <w:szCs w:val="28"/>
        </w:rPr>
        <w:t>产品研发、生产到销售、维护的全过程的信息管理</w:t>
      </w:r>
      <w:r>
        <w:rPr>
          <w:rFonts w:hint="eastAsia" w:ascii="仿宋_GB2312" w:hAnsi="仿宋_GB2312" w:eastAsia="仿宋_GB2312"/>
          <w:color w:val="000000"/>
          <w:sz w:val="28"/>
          <w:szCs w:val="28"/>
          <w:lang w:eastAsia="zh-CN"/>
        </w:rPr>
        <w:t>系统</w:t>
      </w:r>
      <w:r>
        <w:rPr>
          <w:rFonts w:hint="eastAsia"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建立</w:t>
      </w:r>
      <w:r>
        <w:rPr>
          <w:rFonts w:hint="eastAsia" w:ascii="仿宋_GB2312" w:hAnsi="仿宋_GB2312" w:eastAsia="仿宋_GB2312"/>
          <w:color w:val="000000"/>
          <w:sz w:val="28"/>
          <w:szCs w:val="28"/>
        </w:rPr>
        <w:t>运行监测中心、不间断应答中心等服务体系，通过设备跟踪系统</w:t>
      </w:r>
      <w:r>
        <w:rPr>
          <w:rFonts w:hint="eastAsia" w:ascii="仿宋_GB2312" w:hAnsi="仿宋_GB2312" w:eastAsia="仿宋_GB2312"/>
          <w:color w:val="000000"/>
          <w:sz w:val="28"/>
          <w:szCs w:val="28"/>
          <w:lang w:eastAsia="zh-CN"/>
        </w:rPr>
        <w:t>或</w:t>
      </w:r>
      <w:r>
        <w:rPr>
          <w:rFonts w:hint="eastAsia" w:ascii="仿宋_GB2312" w:hAnsi="仿宋_GB2312" w:eastAsia="仿宋_GB2312"/>
          <w:color w:val="000000"/>
          <w:sz w:val="28"/>
          <w:szCs w:val="28"/>
        </w:rPr>
        <w:t>网络服务平台进行远程监测、获取产品生产和使用全过程的数据信息，开展故障诊断、远程维修、趋势预测等在线支持服务，</w:t>
      </w:r>
      <w:r>
        <w:rPr>
          <w:rFonts w:hint="eastAsia" w:ascii="仿宋_GB2312" w:hAnsi="仿宋_GB2312" w:eastAsia="仿宋_GB2312"/>
          <w:color w:val="000000"/>
          <w:sz w:val="28"/>
          <w:szCs w:val="28"/>
          <w:lang w:eastAsia="zh-CN"/>
        </w:rPr>
        <w:t>开展计量检测、</w:t>
      </w:r>
      <w:r>
        <w:rPr>
          <w:rFonts w:hint="eastAsia" w:ascii="仿宋_GB2312" w:hAnsi="仿宋_GB2312" w:eastAsia="仿宋_GB2312"/>
          <w:color w:val="000000"/>
          <w:sz w:val="28"/>
          <w:szCs w:val="28"/>
        </w:rPr>
        <w:t>协同管理、资源管理、数据管理等增值服务。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Times New Roman" w:hAnsi="Times New Roman" w:eastAsia="仿宋_GB2312"/>
          <w:sz w:val="28"/>
          <w:szCs w:val="28"/>
          <w:lang w:val="en-US" w:eastAsia="zh-CN"/>
        </w:rPr>
        <w:t>2</w:t>
      </w:r>
      <w:r>
        <w:rPr>
          <w:rFonts w:hint="eastAsia" w:ascii="仿宋_GB2312" w:hAnsi="仿宋_GB2312" w:eastAsia="仿宋_GB2312" w:cs="仿宋_GB2312"/>
          <w:sz w:val="28"/>
          <w:szCs w:val="28"/>
          <w:lang w:eastAsia="zh-CN"/>
        </w:rPr>
        <w:t>.项目绩效：项目建设后能显著提升企业的服务能力与水平，</w:t>
      </w:r>
      <w:r>
        <w:rPr>
          <w:rFonts w:hint="eastAsia" w:ascii="仿宋_GB2312" w:hAnsi="仿宋_GB2312" w:eastAsia="仿宋_GB2312" w:cs="仿宋_GB2312"/>
          <w:sz w:val="28"/>
          <w:szCs w:val="28"/>
        </w:rPr>
        <w:t>能够提供</w:t>
      </w:r>
      <w:r>
        <w:rPr>
          <w:rFonts w:ascii="仿宋_GB2312" w:hAnsi="仿宋_GB2312" w:eastAsia="仿宋_GB2312" w:cs="仿宋_GB2312"/>
          <w:sz w:val="28"/>
          <w:szCs w:val="28"/>
        </w:rPr>
        <w:t>高效</w:t>
      </w:r>
      <w:r>
        <w:rPr>
          <w:rFonts w:hint="eastAsia" w:ascii="仿宋_GB2312" w:hAnsi="仿宋_GB2312" w:eastAsia="仿宋_GB2312" w:cs="仿宋_GB2312"/>
          <w:sz w:val="28"/>
          <w:szCs w:val="28"/>
        </w:rPr>
        <w:t>协同的</w:t>
      </w:r>
      <w:r>
        <w:rPr>
          <w:rFonts w:ascii="仿宋_GB2312" w:hAnsi="仿宋_GB2312" w:eastAsia="仿宋_GB2312" w:cs="仿宋_GB2312"/>
          <w:sz w:val="28"/>
          <w:szCs w:val="28"/>
        </w:rPr>
        <w:t>全生命周期服务</w:t>
      </w:r>
      <w:r>
        <w:rPr>
          <w:rFonts w:hint="eastAsia" w:ascii="仿宋_GB2312" w:hAnsi="仿宋_GB2312" w:eastAsia="仿宋_GB2312" w:cs="仿宋_GB2312"/>
          <w:sz w:val="28"/>
          <w:szCs w:val="28"/>
          <w:lang w:eastAsia="zh-CN"/>
        </w:rPr>
        <w:t>。</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（三）总集成总承包服务</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Times New Roman" w:hAnsi="Times New Roman" w:eastAsia="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.项目方向与建设内容：主要是</w:t>
      </w:r>
      <w:r>
        <w:rPr>
          <w:rFonts w:hint="eastAsia" w:ascii="仿宋_GB2312" w:hAnsi="仿宋_GB2312" w:eastAsia="仿宋_GB2312"/>
          <w:color w:val="000000"/>
          <w:sz w:val="28"/>
          <w:szCs w:val="28"/>
        </w:rPr>
        <w:t>根据用户需求提供系统解决方案</w:t>
      </w:r>
      <w:r>
        <w:rPr>
          <w:rFonts w:hint="eastAsia" w:ascii="仿宋_GB2312" w:hAnsi="仿宋_GB2312" w:eastAsia="仿宋_GB2312"/>
          <w:color w:val="000000"/>
          <w:sz w:val="28"/>
          <w:szCs w:val="28"/>
          <w:lang w:eastAsia="zh-CN"/>
        </w:rPr>
        <w:t>的建设项目。包括</w:t>
      </w:r>
      <w:r>
        <w:rPr>
          <w:rFonts w:hint="eastAsia" w:ascii="仿宋_GB2312" w:hAnsi="仿宋_GB2312" w:eastAsia="仿宋_GB2312" w:cs="仿宋_GB2312"/>
          <w:sz w:val="28"/>
          <w:szCs w:val="28"/>
        </w:rPr>
        <w:t>设施建设、检验检测、供应链管理、节能环保、专业维修等</w:t>
      </w:r>
      <w:r>
        <w:rPr>
          <w:rFonts w:hint="eastAsia" w:ascii="仿宋_GB2312" w:hAnsi="仿宋_GB2312" w:eastAsia="仿宋_GB2312" w:cs="仿宋_GB2312"/>
          <w:sz w:val="28"/>
          <w:szCs w:val="28"/>
          <w:lang w:eastAsia="zh-CN"/>
        </w:rPr>
        <w:t>某一</w:t>
      </w:r>
      <w:r>
        <w:rPr>
          <w:rFonts w:hint="eastAsia" w:ascii="仿宋_GB2312" w:hAnsi="仿宋_GB2312" w:eastAsia="仿宋_GB2312" w:cs="仿宋_GB2312"/>
          <w:sz w:val="28"/>
          <w:szCs w:val="28"/>
        </w:rPr>
        <w:t>领域的总集成总承包</w:t>
      </w:r>
      <w:r>
        <w:rPr>
          <w:rFonts w:hint="eastAsia" w:ascii="仿宋_GB2312" w:hAnsi="仿宋_GB2312" w:eastAsia="仿宋_GB2312" w:cs="仿宋_GB2312"/>
          <w:sz w:val="28"/>
          <w:szCs w:val="28"/>
          <w:lang w:eastAsia="zh-CN"/>
        </w:rPr>
        <w:t>项目，以及</w:t>
      </w:r>
      <w:r>
        <w:rPr>
          <w:rFonts w:hint="eastAsia" w:ascii="仿宋_GB2312" w:hAnsi="仿宋_GB2312" w:eastAsia="仿宋_GB2312" w:cs="仿宋_GB2312"/>
          <w:sz w:val="28"/>
          <w:szCs w:val="28"/>
        </w:rPr>
        <w:t>咨询设计、</w:t>
      </w:r>
      <w:r>
        <w:rPr>
          <w:rFonts w:hint="eastAsia" w:ascii="仿宋_GB2312" w:hAnsi="仿宋_GB2312" w:eastAsia="仿宋_GB2312" w:cs="仿宋_GB2312"/>
          <w:sz w:val="28"/>
          <w:szCs w:val="28"/>
          <w:lang w:eastAsia="zh-CN"/>
        </w:rPr>
        <w:t>项目建设、</w:t>
      </w:r>
      <w:r>
        <w:rPr>
          <w:rFonts w:hint="eastAsia" w:ascii="仿宋_GB2312" w:hAnsi="仿宋_GB2312" w:eastAsia="仿宋_GB2312" w:cs="仿宋_GB2312"/>
          <w:sz w:val="28"/>
          <w:szCs w:val="28"/>
        </w:rPr>
        <w:t>业务流程再造和组织结构重构</w:t>
      </w:r>
      <w:r>
        <w:rPr>
          <w:rFonts w:hint="eastAsia" w:ascii="仿宋_GB2312" w:hAnsi="仿宋_GB2312" w:eastAsia="仿宋_GB2312" w:cs="仿宋_GB2312"/>
          <w:sz w:val="28"/>
          <w:szCs w:val="28"/>
          <w:lang w:eastAsia="zh-CN"/>
        </w:rPr>
        <w:t>等，完成“制造</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lang w:eastAsia="zh-CN"/>
        </w:rPr>
        <w:t>”的交钥匙工程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并在项目过程中开展服务融资等模式创新，彰显综合服务水平。</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Times New Roman" w:hAnsi="Times New Roman" w:eastAsia="仿宋_GB2312"/>
          <w:sz w:val="28"/>
          <w:szCs w:val="28"/>
          <w:lang w:val="en-US" w:eastAsia="zh-CN"/>
        </w:rPr>
        <w:t>2</w:t>
      </w:r>
      <w:r>
        <w:rPr>
          <w:rFonts w:hint="eastAsia" w:ascii="仿宋_GB2312" w:hAnsi="仿宋_GB2312" w:eastAsia="仿宋_GB2312" w:cs="仿宋_GB2312"/>
          <w:sz w:val="28"/>
          <w:szCs w:val="28"/>
          <w:lang w:eastAsia="zh-CN"/>
        </w:rPr>
        <w:t>.项目绩效：项目</w:t>
      </w:r>
      <w:r>
        <w:rPr>
          <w:rFonts w:hint="eastAsia" w:ascii="仿宋_GB2312" w:hAnsi="仿宋_GB2312" w:eastAsia="仿宋_GB2312"/>
          <w:color w:val="000000"/>
          <w:sz w:val="28"/>
          <w:szCs w:val="28"/>
          <w:lang w:eastAsia="zh-CN"/>
        </w:rPr>
        <w:t>能够形成有一定核心技术的解决方案，</w:t>
      </w:r>
      <w:r>
        <w:rPr>
          <w:rFonts w:hint="eastAsia" w:ascii="仿宋_GB2312" w:hAnsi="仿宋_GB2312" w:eastAsia="仿宋_GB2312"/>
          <w:color w:val="000000"/>
          <w:sz w:val="28"/>
          <w:szCs w:val="28"/>
        </w:rPr>
        <w:t>能够</w:t>
      </w:r>
      <w:r>
        <w:rPr>
          <w:rFonts w:hint="eastAsia" w:ascii="仿宋_GB2312" w:hAnsi="仿宋_GB2312" w:eastAsia="仿宋_GB2312"/>
          <w:color w:val="000000"/>
          <w:sz w:val="28"/>
          <w:szCs w:val="28"/>
          <w:lang w:eastAsia="zh-CN"/>
        </w:rPr>
        <w:t>有效提升产品销售的市场占有率和客户粘性。</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（四）信息增值服务</w:t>
      </w:r>
    </w:p>
    <w:p>
      <w:pPr>
        <w:widowControl w:val="0"/>
        <w:tabs>
          <w:tab w:val="left" w:pos="6090"/>
        </w:tabs>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lang w:eastAsia="zh-CN"/>
        </w:rPr>
      </w:pPr>
      <w:r>
        <w:rPr>
          <w:rFonts w:hint="eastAsia" w:ascii="仿宋_GB2312" w:hAnsi="仿宋_GB2312" w:eastAsia="仿宋_GB2312"/>
          <w:color w:val="000000"/>
          <w:sz w:val="28"/>
          <w:szCs w:val="28"/>
          <w:lang w:val="en-US" w:eastAsia="zh-CN"/>
        </w:rPr>
        <w:t>1.项目方向和建设内容：</w:t>
      </w:r>
      <w:r>
        <w:rPr>
          <w:rFonts w:hint="eastAsia" w:ascii="仿宋_GB2312" w:hAnsi="仿宋_GB2312" w:eastAsia="仿宋_GB2312"/>
          <w:color w:val="000000"/>
          <w:sz w:val="28"/>
          <w:szCs w:val="28"/>
          <w:lang w:eastAsia="zh-CN"/>
        </w:rPr>
        <w:t>主要是利用大数据、云计算、物联网平台，建设为客户提供实时、专业和安全的在线支持和数字内容增值服务的软硬件服务设施。</w:t>
      </w:r>
      <w:r>
        <w:rPr>
          <w:rFonts w:hint="eastAsia" w:ascii="仿宋_GB2312" w:hAnsi="仿宋_GB2312" w:eastAsia="仿宋_GB2312"/>
          <w:color w:val="000000"/>
          <w:sz w:val="28"/>
          <w:szCs w:val="28"/>
          <w:lang w:val="en-US" w:eastAsia="zh-CN"/>
        </w:rPr>
        <w:t>包括</w:t>
      </w:r>
      <w:r>
        <w:rPr>
          <w:rFonts w:hint="eastAsia" w:ascii="仿宋_GB2312" w:hAnsi="仿宋_GB2312" w:eastAsia="仿宋_GB2312"/>
          <w:color w:val="000000"/>
          <w:sz w:val="28"/>
          <w:szCs w:val="28"/>
          <w:lang w:eastAsia="zh-CN"/>
        </w:rPr>
        <w:t>以增强客户粘性，提升企业盈利能力为目标，建设线上线下多元服务体系，采用可信产品和服务，提升关键设备、信息数据安全可靠水平，增强安全事故应急处理能力。</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2.项目绩效：</w:t>
      </w:r>
      <w:r>
        <w:rPr>
          <w:rFonts w:hint="eastAsia" w:ascii="仿宋_GB2312" w:hAnsi="仿宋_GB2312" w:eastAsia="仿宋_GB2312"/>
          <w:color w:val="000000"/>
          <w:sz w:val="28"/>
          <w:szCs w:val="28"/>
          <w:lang w:eastAsia="zh-CN"/>
        </w:rPr>
        <w:t>建成提供信息增值服务的成熟体系，形成增值服务的成功模式，获得可观的信息服务增值收益，并形成稳定的客户群体。</w:t>
      </w:r>
    </w:p>
    <w:p>
      <w:pPr>
        <w:widowControl w:val="0"/>
        <w:wordWrap/>
        <w:adjustRightInd/>
        <w:snapToGrid/>
        <w:spacing w:beforeLines="0" w:afterLines="0" w:line="480" w:lineRule="exact"/>
        <w:ind w:left="0" w:leftChars="0" w:right="0"/>
        <w:jc w:val="both"/>
        <w:textAlignment w:val="auto"/>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三、服务型制造示范平台基本条件</w:t>
      </w:r>
    </w:p>
    <w:p>
      <w:pPr>
        <w:widowControl w:val="0"/>
        <w:wordWrap/>
        <w:adjustRightInd/>
        <w:snapToGrid/>
        <w:spacing w:beforeLines="0" w:afterLines="0" w:line="480" w:lineRule="exact"/>
        <w:ind w:left="0" w:leftChars="0" w:right="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eastAsia="zh-CN"/>
        </w:rPr>
        <w:t>分为面向行业或领域的专业服务平台和面向区域的综合服务平台两类。平台必须</w:t>
      </w:r>
      <w:r>
        <w:rPr>
          <w:rFonts w:hint="eastAsia" w:ascii="仿宋_GB2312" w:hAnsi="仿宋_GB2312" w:eastAsia="仿宋_GB2312" w:cs="仿宋_GB2312"/>
          <w:sz w:val="28"/>
          <w:szCs w:val="28"/>
        </w:rPr>
        <w:t>有健全的管理团队和人才队伍。</w:t>
      </w:r>
      <w:r>
        <w:rPr>
          <w:rFonts w:hint="eastAsia" w:ascii="仿宋_GB2312" w:hAnsi="仿宋_GB2312" w:eastAsia="仿宋_GB2312" w:cs="仿宋_GB2312"/>
          <w:sz w:val="28"/>
          <w:szCs w:val="28"/>
          <w:lang w:eastAsia="zh-CN"/>
        </w:rPr>
        <w:t>具备</w:t>
      </w:r>
      <w:r>
        <w:rPr>
          <w:rFonts w:hint="eastAsia" w:ascii="仿宋_GB2312" w:hAnsi="仿宋_GB2312" w:eastAsia="仿宋_GB2312" w:cs="仿宋_GB2312"/>
          <w:sz w:val="28"/>
          <w:szCs w:val="28"/>
        </w:rPr>
        <w:t>健全的管理制度，规范的服务流程、合理的收费标准和完善的服务质量保证措施，财务收支状况良好。有明确的发展规划</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目标，</w:t>
      </w:r>
      <w:r>
        <w:rPr>
          <w:rFonts w:hint="eastAsia" w:ascii="仿宋_GB2312" w:hAnsi="仿宋_GB2312" w:eastAsia="仿宋_GB2312" w:cs="仿宋_GB2312"/>
          <w:sz w:val="28"/>
          <w:szCs w:val="28"/>
          <w:lang w:eastAsia="zh-CN"/>
        </w:rPr>
        <w:t>以及</w:t>
      </w:r>
      <w:r>
        <w:rPr>
          <w:rFonts w:hint="eastAsia" w:ascii="仿宋_GB2312" w:hAnsi="仿宋_GB2312" w:eastAsia="仿宋_GB2312" w:cs="仿宋_GB2312"/>
          <w:sz w:val="28"/>
          <w:szCs w:val="28"/>
        </w:rPr>
        <w:t>良好的发展前景和可持续发展能力。</w:t>
      </w:r>
      <w:r>
        <w:rPr>
          <w:rFonts w:hint="eastAsia" w:ascii="仿宋_GB2312" w:hAnsi="仿宋_GB2312" w:eastAsia="仿宋_GB2312" w:cs="仿宋_GB2312"/>
          <w:sz w:val="28"/>
          <w:szCs w:val="28"/>
          <w:lang w:eastAsia="zh-CN"/>
        </w:rPr>
        <w:t>其中，</w:t>
      </w:r>
      <w:r>
        <w:rPr>
          <w:rFonts w:hint="eastAsia" w:ascii="仿宋_GB2312" w:hAnsi="仿宋_GB2312" w:eastAsia="仿宋_GB2312" w:cs="仿宋_GB2312"/>
          <w:b/>
          <w:bCs/>
          <w:sz w:val="28"/>
          <w:szCs w:val="28"/>
          <w:lang w:eastAsia="zh-CN"/>
        </w:rPr>
        <w:t>面向行业或领域的专业服务平台，</w:t>
      </w:r>
      <w:r>
        <w:rPr>
          <w:rFonts w:hint="eastAsia" w:ascii="仿宋_GB2312" w:hAnsi="仿宋_GB2312" w:eastAsia="仿宋_GB2312" w:cs="仿宋_GB2312"/>
          <w:sz w:val="28"/>
          <w:szCs w:val="28"/>
          <w:lang w:eastAsia="zh-CN"/>
        </w:rPr>
        <w:t>主要满足本</w:t>
      </w:r>
      <w:r>
        <w:rPr>
          <w:rFonts w:hint="eastAsia" w:ascii="仿宋_GB2312" w:hAnsi="仿宋_GB2312" w:eastAsia="仿宋_GB2312" w:cs="仿宋_GB2312"/>
          <w:sz w:val="28"/>
          <w:szCs w:val="28"/>
        </w:rPr>
        <w:t>行业</w:t>
      </w:r>
      <w:r>
        <w:rPr>
          <w:rFonts w:hint="eastAsia" w:ascii="仿宋_GB2312" w:hAnsi="仿宋_GB2312" w:eastAsia="仿宋_GB2312" w:cs="仿宋_GB2312"/>
          <w:sz w:val="28"/>
          <w:szCs w:val="28"/>
          <w:lang w:eastAsia="zh-CN"/>
        </w:rPr>
        <w:t>或者本领域制造企业的</w:t>
      </w:r>
      <w:r>
        <w:rPr>
          <w:rFonts w:hint="eastAsia" w:ascii="仿宋_GB2312" w:hAnsi="仿宋_GB2312" w:eastAsia="仿宋_GB2312" w:cs="仿宋_GB2312"/>
          <w:sz w:val="28"/>
          <w:szCs w:val="28"/>
        </w:rPr>
        <w:t>创新设计、</w:t>
      </w:r>
      <w:r>
        <w:rPr>
          <w:rFonts w:hint="eastAsia" w:ascii="仿宋_GB2312" w:hAnsi="仿宋_GB2312" w:eastAsia="仿宋_GB2312" w:cs="仿宋_GB2312"/>
          <w:sz w:val="28"/>
          <w:szCs w:val="28"/>
          <w:lang w:eastAsia="zh-CN"/>
        </w:rPr>
        <w:t>供应链管理、网络化协同制造、</w:t>
      </w:r>
      <w:r>
        <w:rPr>
          <w:rFonts w:hint="eastAsia" w:ascii="仿宋_GB2312" w:hAnsi="仿宋_GB2312" w:eastAsia="仿宋_GB2312" w:cs="仿宋_GB2312"/>
          <w:sz w:val="28"/>
          <w:szCs w:val="28"/>
        </w:rPr>
        <w:t>远程</w:t>
      </w:r>
      <w:r>
        <w:rPr>
          <w:rFonts w:ascii="仿宋_GB2312" w:hAnsi="仿宋_GB2312" w:eastAsia="仿宋_GB2312" w:cs="仿宋_GB2312"/>
          <w:sz w:val="28"/>
          <w:szCs w:val="28"/>
        </w:rPr>
        <w:t>诊断运维、</w:t>
      </w:r>
      <w:r>
        <w:rPr>
          <w:rFonts w:hint="eastAsia" w:ascii="仿宋_GB2312" w:hAnsi="仿宋_GB2312" w:eastAsia="仿宋_GB2312" w:cs="仿宋_GB2312"/>
          <w:sz w:val="28"/>
          <w:szCs w:val="28"/>
        </w:rPr>
        <w:t>系统解决方案等</w:t>
      </w:r>
      <w:r>
        <w:rPr>
          <w:rFonts w:hint="eastAsia" w:ascii="仿宋_GB2312" w:hAnsi="仿宋_GB2312" w:eastAsia="仿宋_GB2312" w:cs="仿宋_GB2312"/>
          <w:sz w:val="28"/>
          <w:szCs w:val="28"/>
          <w:lang w:eastAsia="zh-CN"/>
        </w:rPr>
        <w:t>服务</w:t>
      </w:r>
      <w:r>
        <w:rPr>
          <w:rFonts w:ascii="仿宋_GB2312" w:hAnsi="仿宋_GB2312" w:eastAsia="仿宋_GB2312" w:cs="仿宋_GB2312"/>
          <w:sz w:val="28"/>
          <w:szCs w:val="28"/>
        </w:rPr>
        <w:t>需求</w:t>
      </w:r>
      <w:r>
        <w:rPr>
          <w:rFonts w:hint="eastAsia" w:ascii="仿宋_GB2312" w:hAnsi="仿宋_GB2312" w:eastAsia="仿宋_GB2312" w:cs="仿宋_GB2312"/>
          <w:sz w:val="28"/>
          <w:szCs w:val="28"/>
        </w:rPr>
        <w:t>。建有网络服务平台，具有在线服务、线上线下联动功能</w:t>
      </w:r>
      <w:r>
        <w:rPr>
          <w:rFonts w:hint="eastAsia" w:ascii="仿宋_GB2312" w:hAnsi="仿宋_GB2312" w:eastAsia="仿宋_GB2312" w:cs="仿宋_GB2312"/>
          <w:sz w:val="28"/>
          <w:szCs w:val="28"/>
          <w:lang w:eastAsia="zh-CN"/>
        </w:rPr>
        <w:t>，具有线下服务的良好业绩。</w:t>
      </w:r>
      <w:r>
        <w:rPr>
          <w:rFonts w:hint="eastAsia" w:ascii="仿宋_GB2312" w:hAnsi="仿宋_GB2312" w:eastAsia="仿宋_GB2312" w:cs="仿宋_GB2312"/>
          <w:b/>
          <w:bCs/>
          <w:sz w:val="28"/>
          <w:szCs w:val="28"/>
          <w:lang w:eastAsia="zh-CN"/>
        </w:rPr>
        <w:t>面向区域的综合服务平台，</w:t>
      </w:r>
      <w:r>
        <w:rPr>
          <w:rFonts w:hint="eastAsia" w:ascii="仿宋_GB2312" w:hAnsi="仿宋_GB2312" w:eastAsia="仿宋_GB2312" w:cs="仿宋_GB2312"/>
          <w:sz w:val="28"/>
          <w:szCs w:val="28"/>
          <w:lang w:eastAsia="zh-CN"/>
        </w:rPr>
        <w:t>主要</w:t>
      </w:r>
      <w:r>
        <w:rPr>
          <w:rFonts w:hint="eastAsia" w:ascii="仿宋_GB2312" w:hAnsi="仿宋_GB2312" w:eastAsia="仿宋_GB2312" w:cs="仿宋_GB2312"/>
          <w:sz w:val="28"/>
          <w:szCs w:val="28"/>
        </w:rPr>
        <w:t>支撑本区域</w:t>
      </w:r>
      <w:r>
        <w:rPr>
          <w:rFonts w:hint="eastAsia" w:ascii="仿宋_GB2312" w:hAnsi="仿宋_GB2312" w:eastAsia="仿宋_GB2312" w:cs="仿宋_GB2312"/>
          <w:sz w:val="28"/>
          <w:szCs w:val="28"/>
          <w:lang w:eastAsia="zh-CN"/>
        </w:rPr>
        <w:t>或者园区的制造业企业在生产性服务业务方面的</w:t>
      </w:r>
      <w:r>
        <w:rPr>
          <w:rFonts w:ascii="仿宋_GB2312" w:hAnsi="仿宋_GB2312" w:eastAsia="仿宋_GB2312" w:cs="仿宋_GB2312"/>
          <w:sz w:val="28"/>
          <w:szCs w:val="28"/>
        </w:rPr>
        <w:t>需求</w:t>
      </w:r>
      <w:r>
        <w:rPr>
          <w:rFonts w:hint="eastAsia" w:ascii="仿宋_GB2312" w:hAnsi="仿宋_GB2312" w:eastAsia="仿宋_GB2312" w:cs="仿宋_GB2312"/>
          <w:sz w:val="28"/>
          <w:szCs w:val="28"/>
          <w:lang w:eastAsia="zh-CN"/>
        </w:rPr>
        <w:t>，包括但不限于商务服务、人才服务、共性关键技术服务、检验检测服务、人力资源服务、知识产权服务等，</w:t>
      </w:r>
      <w:r>
        <w:rPr>
          <w:rFonts w:hint="eastAsia" w:ascii="仿宋_GB2312" w:hAnsi="仿宋_GB2312" w:eastAsia="仿宋_GB2312" w:cs="仿宋_GB2312"/>
          <w:sz w:val="28"/>
          <w:szCs w:val="28"/>
        </w:rPr>
        <w:t>建有网络服务平台，具有在线服务、线上线下</w:t>
      </w:r>
      <w:r>
        <w:rPr>
          <w:rFonts w:hint="eastAsia" w:ascii="仿宋_GB2312" w:hAnsi="仿宋_GB2312" w:eastAsia="仿宋_GB2312" w:cs="仿宋_GB2312"/>
          <w:sz w:val="28"/>
          <w:szCs w:val="28"/>
          <w:lang w:eastAsia="zh-CN"/>
        </w:rPr>
        <w:t>服务能力，为服务对象在项目建设、企业运营、降低成本、提高效率等方面做出积极成绩。</w:t>
      </w:r>
    </w:p>
    <w:p>
      <w:r>
        <w:br w:type="page"/>
      </w:r>
    </w:p>
    <w:p>
      <w:pPr>
        <w:jc w:val="left"/>
        <w:rPr>
          <w:rFonts w:hint="eastAsia" w:ascii="华文仿宋" w:hAnsi="华文仿宋" w:eastAsia="华文仿宋" w:cs="黑体"/>
          <w:sz w:val="30"/>
          <w:szCs w:val="30"/>
          <w:lang w:val="en-US"/>
        </w:rPr>
      </w:pPr>
      <w:r>
        <w:rPr>
          <w:rFonts w:hint="eastAsia" w:ascii="华文仿宋" w:hAnsi="华文仿宋" w:eastAsia="华文仿宋" w:cs="黑体"/>
          <w:sz w:val="30"/>
          <w:szCs w:val="30"/>
        </w:rPr>
        <w:t>附件</w:t>
      </w:r>
      <w:r>
        <w:rPr>
          <w:rFonts w:hint="eastAsia" w:ascii="华文仿宋" w:hAnsi="华文仿宋" w:eastAsia="华文仿宋" w:cs="黑体"/>
          <w:sz w:val="30"/>
          <w:szCs w:val="30"/>
          <w:lang w:val="en-US" w:eastAsia="zh-CN"/>
        </w:rPr>
        <w:t>2</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华文中宋" w:hAnsi="华文中宋" w:eastAsia="华文中宋" w:cs="华文中宋"/>
          <w:b/>
          <w:bCs w:val="0"/>
          <w:sz w:val="48"/>
          <w:szCs w:val="21"/>
        </w:rPr>
      </w:pPr>
      <w:r>
        <w:rPr>
          <w:rFonts w:hint="eastAsia" w:ascii="华文中宋" w:hAnsi="华文中宋" w:eastAsia="华文中宋" w:cs="华文中宋"/>
          <w:b/>
          <w:bCs w:val="0"/>
          <w:sz w:val="48"/>
          <w:szCs w:val="21"/>
        </w:rPr>
        <w:t>服务型制造示范企业</w:t>
      </w:r>
      <w:r>
        <w:rPr>
          <w:rFonts w:hint="eastAsia" w:ascii="华文中宋" w:hAnsi="华文中宋" w:eastAsia="华文中宋" w:cs="华文中宋"/>
          <w:b/>
          <w:bCs w:val="0"/>
          <w:sz w:val="48"/>
          <w:szCs w:val="21"/>
          <w:lang w:eastAsia="zh-CN"/>
        </w:rPr>
        <w:t>（项目、平台）</w:t>
      </w:r>
    </w:p>
    <w:p>
      <w:pPr>
        <w:spacing w:before="313" w:beforeLines="100" w:afterLines="0"/>
        <w:jc w:val="center"/>
        <w:rPr>
          <w:rFonts w:hint="eastAsia" w:ascii="华文中宋" w:hAnsi="华文中宋" w:eastAsia="华文中宋" w:cs="华文中宋"/>
          <w:b/>
          <w:bCs w:val="0"/>
          <w:sz w:val="48"/>
          <w:szCs w:val="48"/>
        </w:rPr>
      </w:pPr>
      <w:r>
        <w:rPr>
          <w:rFonts w:hint="eastAsia" w:ascii="华文中宋" w:hAnsi="华文中宋" w:eastAsia="华文中宋" w:cs="华文中宋"/>
          <w:b/>
          <w:bCs w:val="0"/>
          <w:sz w:val="48"/>
          <w:szCs w:val="21"/>
        </w:rPr>
        <w:t>申</w:t>
      </w:r>
      <w:r>
        <w:rPr>
          <w:rFonts w:hint="eastAsia" w:ascii="华文中宋" w:hAnsi="华文中宋" w:eastAsia="华文中宋" w:cs="华文中宋"/>
          <w:b/>
          <w:bCs w:val="0"/>
          <w:sz w:val="48"/>
          <w:szCs w:val="21"/>
          <w:lang w:val="en-US" w:eastAsia="zh-CN"/>
        </w:rPr>
        <w:t xml:space="preserve">   </w:t>
      </w:r>
      <w:r>
        <w:rPr>
          <w:rFonts w:hint="eastAsia" w:ascii="华文中宋" w:hAnsi="华文中宋" w:eastAsia="华文中宋" w:cs="华文中宋"/>
          <w:b/>
          <w:bCs w:val="0"/>
          <w:sz w:val="48"/>
          <w:szCs w:val="21"/>
        </w:rPr>
        <w:t>报</w:t>
      </w:r>
      <w:r>
        <w:rPr>
          <w:rFonts w:hint="eastAsia" w:ascii="华文中宋" w:hAnsi="华文中宋" w:eastAsia="华文中宋" w:cs="华文中宋"/>
          <w:b/>
          <w:bCs w:val="0"/>
          <w:sz w:val="48"/>
          <w:szCs w:val="21"/>
          <w:lang w:val="en-US" w:eastAsia="zh-CN"/>
        </w:rPr>
        <w:t xml:space="preserve">   </w:t>
      </w:r>
      <w:r>
        <w:rPr>
          <w:rFonts w:hint="eastAsia" w:ascii="华文中宋" w:hAnsi="华文中宋" w:eastAsia="华文中宋" w:cs="华文中宋"/>
          <w:b/>
          <w:bCs w:val="0"/>
          <w:sz w:val="48"/>
          <w:szCs w:val="21"/>
        </w:rPr>
        <w:t>书</w:t>
      </w:r>
    </w:p>
    <w:p>
      <w:pPr>
        <w:ind w:firstLine="640" w:firstLineChars="200"/>
        <w:rPr>
          <w:rFonts w:hint="eastAsia" w:ascii="华文中宋" w:hAnsi="华文中宋" w:eastAsia="华文中宋" w:cs="华文中宋"/>
          <w:b/>
          <w:bCs w:val="0"/>
          <w:sz w:val="32"/>
          <w:szCs w:val="32"/>
        </w:rPr>
      </w:pPr>
    </w:p>
    <w:p>
      <w:pPr>
        <w:ind w:firstLine="640" w:firstLineChars="200"/>
        <w:rPr>
          <w:rFonts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tabs>
          <w:tab w:val="left" w:pos="8100"/>
        </w:tabs>
        <w:spacing w:line="720" w:lineRule="auto"/>
        <w:ind w:left="0" w:leftChars="0" w:firstLine="419" w:firstLineChars="131"/>
        <w:rPr>
          <w:rFonts w:hint="eastAsia" w:eastAsia="仿宋_GB2312"/>
          <w:sz w:val="30"/>
          <w:u w:val="single"/>
        </w:rPr>
      </w:pPr>
      <w:r>
        <w:rPr>
          <w:rFonts w:hint="eastAsia" w:ascii="楷体_GB2312" w:hAnsi="楷体_GB2312" w:eastAsia="楷体_GB2312" w:cs="楷体_GB2312"/>
          <w:sz w:val="32"/>
          <w:szCs w:val="32"/>
        </w:rPr>
        <w:t>申报单位</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tabs>
          <w:tab w:val="left" w:pos="8100"/>
        </w:tabs>
        <w:spacing w:line="720" w:lineRule="auto"/>
        <w:ind w:left="0" w:leftChars="0" w:firstLine="419" w:firstLineChars="131"/>
        <w:rPr>
          <w:rFonts w:hint="eastAsia" w:ascii="楷体_GB2312" w:eastAsia="楷体_GB2312"/>
          <w:sz w:val="32"/>
          <w:szCs w:val="32"/>
        </w:rPr>
      </w:pPr>
      <w:r>
        <w:rPr>
          <w:rFonts w:hint="eastAsia" w:ascii="楷体_GB2312" w:eastAsia="楷体_GB2312"/>
          <w:sz w:val="32"/>
          <w:szCs w:val="32"/>
        </w:rPr>
        <w:t>申报</w:t>
      </w:r>
      <w:r>
        <w:rPr>
          <w:rFonts w:hint="eastAsia" w:ascii="楷体_GB2312" w:eastAsia="楷体_GB2312"/>
          <w:sz w:val="32"/>
          <w:szCs w:val="32"/>
          <w:lang w:eastAsia="zh-CN"/>
        </w:rPr>
        <w:t>类型</w:t>
      </w:r>
      <w:r>
        <w:rPr>
          <w:rFonts w:hint="eastAsia" w:ascii="楷体_GB2312" w:eastAsia="楷体_GB2312"/>
          <w:sz w:val="32"/>
          <w:szCs w:val="32"/>
          <w:lang w:val="en-US" w:eastAsia="zh-CN"/>
        </w:rPr>
        <w:t xml:space="preserve"> </w:t>
      </w:r>
      <w:r>
        <w:rPr>
          <w:rFonts w:hint="eastAsia" w:eastAsia="仿宋_GB2312"/>
          <w:sz w:val="30"/>
          <w:u w:val="single"/>
        </w:rPr>
        <w:t>□</w:t>
      </w:r>
      <w:r>
        <w:rPr>
          <w:rFonts w:hint="eastAsia" w:eastAsia="仿宋_GB2312"/>
          <w:sz w:val="30"/>
          <w:u w:val="single"/>
          <w:lang w:eastAsia="zh-CN"/>
        </w:rPr>
        <w:t>示范企业</w:t>
      </w:r>
      <w:r>
        <w:rPr>
          <w:rFonts w:eastAsia="仿宋_GB2312"/>
          <w:sz w:val="30"/>
          <w:u w:val="single"/>
        </w:rPr>
        <w:t xml:space="preserve">  </w:t>
      </w:r>
      <w:r>
        <w:rPr>
          <w:rFonts w:hint="eastAsia" w:eastAsia="仿宋_GB2312"/>
          <w:sz w:val="30"/>
          <w:u w:val="single"/>
          <w:lang w:val="en-US" w:eastAsia="zh-CN"/>
        </w:rPr>
        <w:t xml:space="preserve"> </w:t>
      </w:r>
      <w:r>
        <w:rPr>
          <w:rFonts w:hint="eastAsia" w:eastAsia="仿宋_GB2312"/>
          <w:sz w:val="30"/>
          <w:u w:val="single"/>
        </w:rPr>
        <w:t>□</w:t>
      </w:r>
      <w:r>
        <w:rPr>
          <w:rFonts w:hint="eastAsia" w:eastAsia="仿宋_GB2312"/>
          <w:sz w:val="30"/>
          <w:u w:val="single"/>
          <w:lang w:eastAsia="zh-CN"/>
        </w:rPr>
        <w:t>示范项目</w:t>
      </w:r>
      <w:r>
        <w:rPr>
          <w:rFonts w:hint="eastAsia" w:eastAsia="仿宋_GB2312"/>
          <w:sz w:val="30"/>
          <w:u w:val="single"/>
          <w:lang w:val="en-US" w:eastAsia="zh-CN"/>
        </w:rPr>
        <w:t xml:space="preserve">   </w:t>
      </w:r>
      <w:r>
        <w:rPr>
          <w:rFonts w:hint="eastAsia" w:eastAsia="仿宋_GB2312"/>
          <w:sz w:val="30"/>
          <w:u w:val="single"/>
        </w:rPr>
        <w:t>□</w:t>
      </w:r>
      <w:r>
        <w:rPr>
          <w:rFonts w:hint="eastAsia" w:eastAsia="仿宋_GB2312"/>
          <w:sz w:val="30"/>
          <w:u w:val="single"/>
          <w:lang w:eastAsia="zh-CN"/>
        </w:rPr>
        <w:t>示范平台</w:t>
      </w:r>
      <w:r>
        <w:rPr>
          <w:rFonts w:hint="eastAsia" w:eastAsia="仿宋_GB2312"/>
          <w:sz w:val="30"/>
          <w:u w:val="single"/>
          <w:lang w:val="en-US" w:eastAsia="zh-CN"/>
        </w:rPr>
        <w:t xml:space="preserve"> </w:t>
      </w:r>
      <w:r>
        <w:rPr>
          <w:rFonts w:eastAsia="仿宋_GB2312"/>
          <w:sz w:val="30"/>
          <w:u w:val="single"/>
        </w:rPr>
        <w:t xml:space="preserve">  </w:t>
      </w:r>
    </w:p>
    <w:p>
      <w:pPr>
        <w:tabs>
          <w:tab w:val="left" w:pos="8100"/>
        </w:tabs>
        <w:spacing w:line="720" w:lineRule="auto"/>
        <w:ind w:left="0" w:leftChars="0" w:firstLine="419" w:firstLineChars="131"/>
        <w:rPr>
          <w:rFonts w:hint="eastAsia" w:ascii="楷体_GB2312" w:eastAsia="楷体_GB2312"/>
          <w:sz w:val="32"/>
          <w:szCs w:val="32"/>
        </w:rPr>
      </w:pPr>
      <w:r>
        <w:rPr>
          <w:rFonts w:hint="eastAsia" w:ascii="楷体_GB2312" w:eastAsia="楷体_GB2312"/>
          <w:sz w:val="32"/>
          <w:szCs w:val="32"/>
        </w:rPr>
        <w:t>推荐单位</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spacing w:line="712" w:lineRule="exact"/>
        <w:rPr>
          <w:rFonts w:eastAsia="仿宋_GB2312"/>
          <w:sz w:val="30"/>
          <w:u w:val="single"/>
        </w:rPr>
      </w:pPr>
    </w:p>
    <w:p>
      <w:pPr>
        <w:spacing w:line="712" w:lineRule="exact"/>
        <w:rPr>
          <w:rFonts w:hint="eastAsia" w:eastAsia="仿宋_GB2312"/>
          <w:sz w:val="30"/>
          <w:u w:val="single"/>
        </w:rPr>
      </w:pPr>
    </w:p>
    <w:p>
      <w:pPr>
        <w:spacing w:line="712" w:lineRule="exact"/>
        <w:jc w:val="center"/>
        <w:rPr>
          <w:rFonts w:hint="eastAsia" w:ascii="楷体_GB2312" w:eastAsia="楷体_GB2312"/>
          <w:sz w:val="32"/>
          <w:szCs w:val="32"/>
        </w:rPr>
      </w:pPr>
      <w:r>
        <w:rPr>
          <w:rFonts w:hint="eastAsia" w:ascii="楷体_GB2312" w:eastAsia="楷体_GB2312"/>
          <w:sz w:val="32"/>
          <w:szCs w:val="32"/>
        </w:rPr>
        <w:t>工业和信息化部</w:t>
      </w:r>
      <w:r>
        <w:rPr>
          <w:rFonts w:hint="eastAsia" w:ascii="楷体_GB2312" w:eastAsia="楷体_GB2312"/>
          <w:sz w:val="32"/>
          <w:szCs w:val="32"/>
          <w:lang w:eastAsia="zh-CN"/>
        </w:rPr>
        <w:t>制表</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ind w:firstLine="640" w:firstLineChars="200"/>
        <w:rPr>
          <w:rFonts w:hint="eastAsia" w:ascii="仿宋_GB2312" w:hAnsi="仿宋_GB2312" w:eastAsia="仿宋_GB2312" w:cs="仿宋_GB2312"/>
          <w:sz w:val="32"/>
          <w:szCs w:val="32"/>
        </w:rPr>
      </w:pPr>
    </w:p>
    <w:p>
      <w:pPr>
        <w:spacing w:line="360" w:lineRule="auto"/>
        <w:jc w:val="center"/>
        <w:rPr>
          <w:rFonts w:hint="eastAsia" w:ascii="楷体_GB2312" w:hAnsi="楷体_GB2312" w:eastAsia="楷体_GB2312" w:cs="楷体_GB2312"/>
          <w:b w:val="0"/>
          <w:bCs/>
          <w:sz w:val="44"/>
          <w:szCs w:val="44"/>
        </w:rPr>
      </w:pPr>
      <w:r>
        <w:rPr>
          <w:rFonts w:hint="eastAsia" w:ascii="楷体_GB2312" w:hAnsi="楷体_GB2312" w:eastAsia="楷体_GB2312" w:cs="楷体_GB2312"/>
          <w:b w:val="0"/>
          <w:bCs/>
          <w:sz w:val="44"/>
          <w:szCs w:val="44"/>
        </w:rPr>
        <w:t>填报说明</w:t>
      </w:r>
    </w:p>
    <w:p>
      <w:pPr>
        <w:ind w:firstLine="640" w:firstLineChars="200"/>
        <w:rPr>
          <w:rFonts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eastAsia="zh-CN"/>
        </w:rPr>
        <w:t>申报书封面：</w:t>
      </w:r>
      <w:r>
        <w:rPr>
          <w:rFonts w:hint="eastAsia" w:ascii="仿宋_GB2312" w:hAnsi="仿宋_GB2312" w:eastAsia="仿宋_GB2312" w:cs="仿宋_GB2312"/>
          <w:sz w:val="24"/>
          <w:szCs w:val="24"/>
        </w:rPr>
        <w:t>申报</w:t>
      </w:r>
      <w:r>
        <w:rPr>
          <w:rFonts w:ascii="仿宋_GB2312" w:hAnsi="仿宋_GB2312" w:eastAsia="仿宋_GB2312" w:cs="仿宋_GB2312"/>
          <w:sz w:val="24"/>
          <w:szCs w:val="24"/>
        </w:rPr>
        <w:t>单位</w:t>
      </w:r>
      <w:r>
        <w:rPr>
          <w:rFonts w:hint="eastAsia" w:ascii="仿宋_GB2312" w:hAnsi="仿宋_GB2312" w:eastAsia="仿宋_GB2312" w:cs="仿宋_GB2312"/>
          <w:sz w:val="24"/>
          <w:szCs w:val="24"/>
          <w:lang w:eastAsia="zh-CN"/>
        </w:rPr>
        <w:t>为</w:t>
      </w:r>
      <w:r>
        <w:rPr>
          <w:rFonts w:ascii="仿宋_GB2312" w:hAnsi="仿宋_GB2312" w:eastAsia="仿宋_GB2312" w:cs="仿宋_GB2312"/>
          <w:sz w:val="24"/>
          <w:szCs w:val="24"/>
        </w:rPr>
        <w:t>申报</w:t>
      </w:r>
      <w:r>
        <w:rPr>
          <w:rFonts w:hint="eastAsia" w:ascii="仿宋_GB2312" w:hAnsi="仿宋_GB2312" w:eastAsia="仿宋_GB2312" w:cs="仿宋_GB2312"/>
          <w:sz w:val="24"/>
          <w:szCs w:val="24"/>
        </w:rPr>
        <w:t>服务型制造示范企业</w:t>
      </w:r>
      <w:r>
        <w:rPr>
          <w:rFonts w:hint="eastAsia" w:ascii="仿宋_GB2312" w:hAnsi="仿宋_GB2312" w:eastAsia="仿宋_GB2312" w:cs="仿宋_GB2312"/>
          <w:sz w:val="24"/>
          <w:szCs w:val="24"/>
          <w:lang w:eastAsia="zh-CN"/>
        </w:rPr>
        <w:t>（项目、平台）的申报主体名称</w:t>
      </w:r>
      <w:r>
        <w:rPr>
          <w:rFonts w:hint="eastAsia" w:ascii="仿宋_GB2312" w:hAnsi="仿宋_GB2312" w:eastAsia="仿宋_GB2312" w:cs="仿宋_GB2312"/>
          <w:sz w:val="24"/>
          <w:szCs w:val="24"/>
        </w:rPr>
        <w:t>。推荐单位为所在地省（区、市）工业和信息化主管部门。</w:t>
      </w:r>
    </w:p>
    <w:p>
      <w:pPr>
        <w:spacing w:line="360" w:lineRule="auto"/>
        <w:ind w:firstLine="64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申报书内容：申报书由三部分组成，分别为表格、申报书正文和附件。其中申报示范企业、示范项目和示范平台分别填写表格</w:t>
      </w:r>
      <w:r>
        <w:rPr>
          <w:rFonts w:hint="eastAsia" w:ascii="仿宋_GB2312" w:hAnsi="仿宋_GB2312" w:eastAsia="仿宋_GB2312" w:cs="仿宋_GB2312"/>
          <w:sz w:val="24"/>
          <w:szCs w:val="24"/>
          <w:lang w:val="en-US" w:eastAsia="zh-CN"/>
        </w:rPr>
        <w:t>1、表格2和表格3。申报书正文和附件分别参阅相应的参考提纲。</w:t>
      </w:r>
    </w:p>
    <w:p>
      <w:pPr>
        <w:spacing w:line="360" w:lineRule="auto"/>
        <w:ind w:firstLine="64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申报</w:t>
      </w:r>
      <w:r>
        <w:rPr>
          <w:rFonts w:ascii="仿宋_GB2312" w:hAnsi="仿宋_GB2312" w:eastAsia="仿宋_GB2312" w:cs="仿宋_GB2312"/>
          <w:sz w:val="24"/>
          <w:szCs w:val="24"/>
        </w:rPr>
        <w:t>单位</w:t>
      </w:r>
      <w:r>
        <w:rPr>
          <w:rFonts w:hint="eastAsia" w:ascii="仿宋_GB2312" w:hAnsi="仿宋_GB2312" w:eastAsia="仿宋_GB2312" w:cs="仿宋_GB2312"/>
          <w:sz w:val="24"/>
          <w:szCs w:val="24"/>
        </w:rPr>
        <w:t>应根据实际情况认真填写各个表项，</w:t>
      </w:r>
      <w:r>
        <w:rPr>
          <w:rFonts w:hint="eastAsia" w:ascii="仿宋_GB2312" w:hAnsi="仿宋_GB2312" w:eastAsia="仿宋_GB2312" w:cs="仿宋_GB2312"/>
          <w:sz w:val="24"/>
          <w:szCs w:val="24"/>
          <w:lang w:eastAsia="zh-CN"/>
        </w:rPr>
        <w:t>并组织编写申报书，附件证明材料请使用扫描件（复印件）。</w:t>
      </w:r>
    </w:p>
    <w:p>
      <w:pPr>
        <w:spacing w:line="360" w:lineRule="auto"/>
        <w:ind w:firstLine="64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四、申报单位对</w:t>
      </w:r>
      <w:r>
        <w:rPr>
          <w:rFonts w:hint="eastAsia" w:ascii="仿宋_GB2312" w:hAnsi="仿宋_GB2312" w:eastAsia="仿宋_GB2312" w:cs="仿宋_GB2312"/>
          <w:sz w:val="24"/>
          <w:szCs w:val="24"/>
        </w:rPr>
        <w:t>所</w:t>
      </w:r>
      <w:r>
        <w:rPr>
          <w:rFonts w:hint="eastAsia" w:ascii="仿宋_GB2312" w:hAnsi="仿宋_GB2312" w:eastAsia="仿宋_GB2312" w:cs="仿宋_GB2312"/>
          <w:sz w:val="24"/>
          <w:szCs w:val="24"/>
          <w:lang w:eastAsia="zh-CN"/>
        </w:rPr>
        <w:t>填报的相关</w:t>
      </w:r>
      <w:r>
        <w:rPr>
          <w:rFonts w:ascii="仿宋_GB2312" w:hAnsi="仿宋_GB2312" w:eastAsia="仿宋_GB2312" w:cs="仿宋_GB2312"/>
          <w:sz w:val="24"/>
          <w:szCs w:val="24"/>
        </w:rPr>
        <w:t>内容真实性</w:t>
      </w:r>
      <w:r>
        <w:rPr>
          <w:rFonts w:hint="eastAsia" w:ascii="仿宋_GB2312" w:hAnsi="仿宋_GB2312" w:eastAsia="仿宋_GB2312" w:cs="仿宋_GB2312"/>
          <w:sz w:val="24"/>
          <w:szCs w:val="24"/>
          <w:lang w:eastAsia="zh-CN"/>
        </w:rPr>
        <w:t>负责</w:t>
      </w:r>
      <w:r>
        <w:rPr>
          <w:rFonts w:hint="eastAsia" w:ascii="仿宋_GB2312" w:hAnsi="仿宋_GB2312" w:eastAsia="仿宋_GB2312" w:cs="仿宋_GB2312"/>
          <w:sz w:val="24"/>
          <w:szCs w:val="24"/>
        </w:rPr>
        <w:t>。</w:t>
      </w:r>
    </w:p>
    <w:p>
      <w:pPr>
        <w:spacing w:line="360" w:lineRule="auto"/>
        <w:ind w:firstLine="64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申报书请同时提供纸质版和</w:t>
      </w:r>
      <w:r>
        <w:rPr>
          <w:rFonts w:hint="eastAsia" w:ascii="仿宋_GB2312" w:hAnsi="仿宋_GB2312" w:eastAsia="仿宋_GB2312" w:cs="仿宋_GB2312"/>
          <w:sz w:val="24"/>
          <w:szCs w:val="24"/>
        </w:rPr>
        <w:t>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纸质材料请使用A4纸双面印刷，装订平整，采用普通纸质材料作为封面。</w:t>
      </w:r>
      <w:r>
        <w:rPr>
          <w:rFonts w:hint="eastAsia" w:ascii="仿宋_GB2312" w:hAnsi="仿宋_GB2312" w:eastAsia="仿宋_GB2312" w:cs="仿宋_GB2312"/>
          <w:sz w:val="24"/>
          <w:szCs w:val="24"/>
          <w:lang w:eastAsia="zh-CN"/>
        </w:rPr>
        <w:t>电子版请根据所提供的模板进行编辑，其中申报书</w:t>
      </w:r>
      <w:r>
        <w:rPr>
          <w:rFonts w:hint="eastAsia" w:ascii="仿宋_GB2312" w:hAnsi="仿宋_GB2312" w:eastAsia="仿宋_GB2312" w:cs="仿宋_GB2312"/>
          <w:sz w:val="24"/>
          <w:szCs w:val="24"/>
        </w:rPr>
        <w:t>正文字体为小四号仿宋体，单倍行距。一级标题小四号黑体，二级标题小四号楷体。</w:t>
      </w:r>
    </w:p>
    <w:p>
      <w:pPr>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eastAsia="zh-CN"/>
        </w:rPr>
        <w:t>1</w:t>
      </w:r>
    </w:p>
    <w:p>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lang w:val="en-US" w:eastAsia="zh-CN"/>
        </w:rPr>
        <w:t>服务型制造示范企业申报表</w:t>
      </w:r>
    </w:p>
    <w:tbl>
      <w:tblPr>
        <w:tblStyle w:val="6"/>
        <w:tblW w:w="82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
        <w:gridCol w:w="886"/>
        <w:gridCol w:w="332"/>
        <w:gridCol w:w="200"/>
        <w:gridCol w:w="1357"/>
        <w:gridCol w:w="359"/>
        <w:gridCol w:w="238"/>
        <w:gridCol w:w="840"/>
        <w:gridCol w:w="638"/>
        <w:gridCol w:w="79"/>
        <w:gridCol w:w="834"/>
        <w:gridCol w:w="803"/>
        <w:gridCol w:w="40"/>
        <w:gridCol w:w="38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Height w:val="676" w:hRule="atLeast"/>
        </w:trPr>
        <w:tc>
          <w:tcPr>
            <w:tcW w:w="8282" w:type="dxa"/>
            <w:gridSpan w:val="14"/>
            <w:vAlign w:val="center"/>
          </w:tcPr>
          <w:p>
            <w:pPr>
              <w:rPr>
                <w:rFonts w:hint="eastAsia" w:ascii="华文仿宋" w:hAnsi="华文仿宋" w:eastAsia="华文仿宋" w:cs="宋体"/>
                <w:b/>
                <w:bCs/>
                <w:sz w:val="24"/>
                <w:szCs w:val="24"/>
              </w:rPr>
            </w:pPr>
            <w:r>
              <w:rPr>
                <w:rFonts w:hint="eastAsia" w:ascii="华文仿宋" w:hAnsi="华文仿宋" w:eastAsia="华文仿宋" w:cs="宋体"/>
                <w:b/>
                <w:bCs/>
                <w:sz w:val="24"/>
                <w:szCs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Height w:val="662" w:hRule="atLeast"/>
        </w:trPr>
        <w:tc>
          <w:tcPr>
            <w:tcW w:w="1218" w:type="dxa"/>
            <w:gridSpan w:val="2"/>
            <w:vAlign w:val="center"/>
          </w:tcPr>
          <w:p>
            <w:pPr>
              <w:spacing w:line="360" w:lineRule="auto"/>
              <w:jc w:val="center"/>
              <w:rPr>
                <w:rFonts w:hint="eastAsia" w:ascii="华文仿宋" w:hAnsi="华文仿宋" w:eastAsia="华文仿宋"/>
                <w:sz w:val="24"/>
                <w:szCs w:val="24"/>
              </w:rPr>
            </w:pPr>
            <w:r>
              <w:rPr>
                <w:rFonts w:hint="eastAsia" w:ascii="华文仿宋" w:hAnsi="华文仿宋" w:eastAsia="华文仿宋"/>
                <w:sz w:val="24"/>
                <w:szCs w:val="24"/>
              </w:rPr>
              <w:t>企业</w:t>
            </w:r>
            <w:r>
              <w:rPr>
                <w:rFonts w:ascii="华文仿宋" w:hAnsi="华文仿宋" w:eastAsia="华文仿宋"/>
                <w:sz w:val="24"/>
                <w:szCs w:val="24"/>
              </w:rPr>
              <w:t>名称</w:t>
            </w:r>
          </w:p>
        </w:tc>
        <w:tc>
          <w:tcPr>
            <w:tcW w:w="7064" w:type="dxa"/>
            <w:gridSpan w:val="12"/>
            <w:vAlign w:val="center"/>
          </w:tcPr>
          <w:p>
            <w:pPr>
              <w:spacing w:line="360" w:lineRule="auto"/>
              <w:ind w:firstLine="240" w:firstLineChars="100"/>
              <w:rPr>
                <w:rFonts w:hint="eastAsia"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Pr>
        <w:tc>
          <w:tcPr>
            <w:tcW w:w="1218" w:type="dxa"/>
            <w:gridSpan w:val="2"/>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企业性质</w:t>
            </w:r>
          </w:p>
        </w:tc>
        <w:tc>
          <w:tcPr>
            <w:tcW w:w="4545" w:type="dxa"/>
            <w:gridSpan w:val="8"/>
            <w:vAlign w:val="center"/>
          </w:tcPr>
          <w:p>
            <w:pPr>
              <w:spacing w:line="360" w:lineRule="auto"/>
              <w:jc w:val="center"/>
              <w:rPr>
                <w:rFonts w:hint="eastAsia" w:ascii="华文仿宋" w:hAnsi="华文仿宋" w:eastAsia="华文仿宋" w:cs="宋体"/>
                <w:sz w:val="24"/>
                <w:szCs w:val="24"/>
              </w:rPr>
            </w:pPr>
          </w:p>
        </w:tc>
        <w:tc>
          <w:tcPr>
            <w:tcW w:w="1229" w:type="dxa"/>
            <w:gridSpan w:val="3"/>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法人代表</w:t>
            </w:r>
          </w:p>
        </w:tc>
        <w:tc>
          <w:tcPr>
            <w:tcW w:w="1290" w:type="dxa"/>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Height w:val="454" w:hRule="atLeast"/>
        </w:trPr>
        <w:tc>
          <w:tcPr>
            <w:tcW w:w="1218" w:type="dxa"/>
            <w:gridSpan w:val="2"/>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注册地址</w:t>
            </w:r>
          </w:p>
        </w:tc>
        <w:tc>
          <w:tcPr>
            <w:tcW w:w="4545" w:type="dxa"/>
            <w:gridSpan w:val="8"/>
            <w:vAlign w:val="center"/>
          </w:tcPr>
          <w:p>
            <w:pPr>
              <w:spacing w:line="360" w:lineRule="auto"/>
              <w:jc w:val="center"/>
              <w:rPr>
                <w:rFonts w:hint="eastAsia" w:ascii="华文仿宋" w:hAnsi="华文仿宋" w:eastAsia="华文仿宋" w:cs="宋体"/>
                <w:sz w:val="24"/>
                <w:szCs w:val="24"/>
              </w:rPr>
            </w:pPr>
          </w:p>
        </w:tc>
        <w:tc>
          <w:tcPr>
            <w:tcW w:w="1229" w:type="dxa"/>
            <w:gridSpan w:val="3"/>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主营</w:t>
            </w:r>
            <w:r>
              <w:rPr>
                <w:rFonts w:ascii="华文仿宋" w:hAnsi="华文仿宋" w:eastAsia="华文仿宋" w:cs="宋体"/>
                <w:sz w:val="24"/>
                <w:szCs w:val="24"/>
              </w:rPr>
              <w:t>业务</w:t>
            </w:r>
          </w:p>
        </w:tc>
        <w:tc>
          <w:tcPr>
            <w:tcW w:w="1290" w:type="dxa"/>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Pr>
        <w:tc>
          <w:tcPr>
            <w:tcW w:w="1218" w:type="dxa"/>
            <w:gridSpan w:val="2"/>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通信地址</w:t>
            </w:r>
          </w:p>
        </w:tc>
        <w:tc>
          <w:tcPr>
            <w:tcW w:w="4545" w:type="dxa"/>
            <w:gridSpan w:val="8"/>
            <w:vAlign w:val="center"/>
          </w:tcPr>
          <w:p>
            <w:pPr>
              <w:spacing w:line="360" w:lineRule="auto"/>
              <w:jc w:val="center"/>
              <w:rPr>
                <w:rFonts w:hint="eastAsia" w:ascii="华文仿宋" w:hAnsi="华文仿宋" w:eastAsia="华文仿宋" w:cs="宋体"/>
                <w:sz w:val="24"/>
                <w:szCs w:val="24"/>
              </w:rPr>
            </w:pPr>
          </w:p>
        </w:tc>
        <w:tc>
          <w:tcPr>
            <w:tcW w:w="1229" w:type="dxa"/>
            <w:gridSpan w:val="3"/>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邮政编码</w:t>
            </w:r>
          </w:p>
        </w:tc>
        <w:tc>
          <w:tcPr>
            <w:tcW w:w="1290" w:type="dxa"/>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Pr>
        <w:tc>
          <w:tcPr>
            <w:tcW w:w="1218" w:type="dxa"/>
            <w:gridSpan w:val="2"/>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联 系 人</w:t>
            </w:r>
          </w:p>
        </w:tc>
        <w:tc>
          <w:tcPr>
            <w:tcW w:w="1557" w:type="dxa"/>
            <w:gridSpan w:val="2"/>
            <w:vAlign w:val="center"/>
          </w:tcPr>
          <w:p>
            <w:pPr>
              <w:spacing w:line="360" w:lineRule="auto"/>
              <w:jc w:val="center"/>
              <w:rPr>
                <w:rFonts w:hint="eastAsia" w:ascii="华文仿宋" w:hAnsi="华文仿宋" w:eastAsia="华文仿宋" w:cs="宋体"/>
                <w:sz w:val="24"/>
                <w:szCs w:val="24"/>
              </w:rPr>
            </w:pPr>
          </w:p>
        </w:tc>
        <w:tc>
          <w:tcPr>
            <w:tcW w:w="1437" w:type="dxa"/>
            <w:gridSpan w:val="3"/>
            <w:vAlign w:val="center"/>
          </w:tcPr>
          <w:p>
            <w:pPr>
              <w:spacing w:line="360" w:lineRule="auto"/>
              <w:jc w:val="center"/>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职</w:t>
            </w:r>
            <w:r>
              <w:rPr>
                <w:rFonts w:hint="eastAsia" w:ascii="华文仿宋" w:hAnsi="华文仿宋" w:eastAsia="华文仿宋" w:cs="宋体"/>
                <w:sz w:val="24"/>
                <w:szCs w:val="24"/>
                <w:lang w:val="en-US" w:eastAsia="zh-CN"/>
              </w:rPr>
              <w:t xml:space="preserve">    </w:t>
            </w:r>
            <w:r>
              <w:rPr>
                <w:rFonts w:hint="eastAsia" w:ascii="华文仿宋" w:hAnsi="华文仿宋" w:eastAsia="华文仿宋" w:cs="宋体"/>
                <w:sz w:val="24"/>
                <w:szCs w:val="24"/>
                <w:lang w:eastAsia="zh-CN"/>
              </w:rPr>
              <w:t>务</w:t>
            </w:r>
          </w:p>
        </w:tc>
        <w:tc>
          <w:tcPr>
            <w:tcW w:w="1551" w:type="dxa"/>
            <w:gridSpan w:val="3"/>
            <w:vAlign w:val="center"/>
          </w:tcPr>
          <w:p>
            <w:pPr>
              <w:spacing w:line="360" w:lineRule="auto"/>
              <w:jc w:val="center"/>
              <w:rPr>
                <w:rFonts w:hint="eastAsia" w:ascii="华文仿宋" w:hAnsi="华文仿宋" w:eastAsia="华文仿宋" w:cs="宋体"/>
                <w:sz w:val="24"/>
                <w:szCs w:val="24"/>
              </w:rPr>
            </w:pPr>
          </w:p>
        </w:tc>
        <w:tc>
          <w:tcPr>
            <w:tcW w:w="1229" w:type="dxa"/>
            <w:gridSpan w:val="3"/>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联系电话</w:t>
            </w:r>
          </w:p>
        </w:tc>
        <w:tc>
          <w:tcPr>
            <w:tcW w:w="1290" w:type="dxa"/>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6" w:type="dxa"/>
        </w:trPr>
        <w:tc>
          <w:tcPr>
            <w:tcW w:w="1218" w:type="dxa"/>
            <w:gridSpan w:val="2"/>
            <w:vAlign w:val="center"/>
          </w:tcPr>
          <w:p>
            <w:pPr>
              <w:spacing w:line="360" w:lineRule="auto"/>
              <w:jc w:val="center"/>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手</w:t>
            </w:r>
            <w:r>
              <w:rPr>
                <w:rFonts w:hint="eastAsia" w:ascii="华文仿宋" w:hAnsi="华文仿宋" w:eastAsia="华文仿宋" w:cs="宋体"/>
                <w:sz w:val="24"/>
                <w:szCs w:val="24"/>
                <w:lang w:val="en-US" w:eastAsia="zh-CN"/>
              </w:rPr>
              <w:t xml:space="preserve">    </w:t>
            </w:r>
            <w:r>
              <w:rPr>
                <w:rFonts w:hint="eastAsia" w:ascii="华文仿宋" w:hAnsi="华文仿宋" w:eastAsia="华文仿宋" w:cs="宋体"/>
                <w:sz w:val="24"/>
                <w:szCs w:val="24"/>
                <w:lang w:eastAsia="zh-CN"/>
              </w:rPr>
              <w:t>机</w:t>
            </w:r>
          </w:p>
        </w:tc>
        <w:tc>
          <w:tcPr>
            <w:tcW w:w="1557" w:type="dxa"/>
            <w:gridSpan w:val="2"/>
            <w:vAlign w:val="center"/>
          </w:tcPr>
          <w:p>
            <w:pPr>
              <w:spacing w:line="360" w:lineRule="auto"/>
              <w:jc w:val="center"/>
              <w:rPr>
                <w:rFonts w:hint="eastAsia" w:ascii="华文仿宋" w:hAnsi="华文仿宋" w:eastAsia="华文仿宋" w:cs="宋体"/>
                <w:sz w:val="24"/>
                <w:szCs w:val="24"/>
              </w:rPr>
            </w:pPr>
          </w:p>
        </w:tc>
        <w:tc>
          <w:tcPr>
            <w:tcW w:w="1437" w:type="dxa"/>
            <w:gridSpan w:val="3"/>
            <w:vAlign w:val="center"/>
          </w:tcPr>
          <w:p>
            <w:pPr>
              <w:spacing w:line="360" w:lineRule="auto"/>
              <w:jc w:val="center"/>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电子邮箱</w:t>
            </w:r>
          </w:p>
        </w:tc>
        <w:tc>
          <w:tcPr>
            <w:tcW w:w="1551" w:type="dxa"/>
            <w:gridSpan w:val="3"/>
            <w:vAlign w:val="center"/>
          </w:tcPr>
          <w:p>
            <w:pPr>
              <w:spacing w:line="360" w:lineRule="auto"/>
              <w:jc w:val="center"/>
              <w:rPr>
                <w:rFonts w:hint="eastAsia" w:ascii="华文仿宋" w:hAnsi="华文仿宋" w:eastAsia="华文仿宋" w:cs="宋体"/>
                <w:sz w:val="24"/>
                <w:szCs w:val="24"/>
              </w:rPr>
            </w:pPr>
          </w:p>
        </w:tc>
        <w:tc>
          <w:tcPr>
            <w:tcW w:w="1229" w:type="dxa"/>
            <w:gridSpan w:val="3"/>
            <w:vAlign w:val="center"/>
          </w:tcPr>
          <w:p>
            <w:pPr>
              <w:spacing w:line="360" w:lineRule="auto"/>
              <w:jc w:val="center"/>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传</w:t>
            </w:r>
            <w:r>
              <w:rPr>
                <w:rFonts w:hint="eastAsia" w:ascii="华文仿宋" w:hAnsi="华文仿宋" w:eastAsia="华文仿宋" w:cs="宋体"/>
                <w:sz w:val="24"/>
                <w:szCs w:val="24"/>
                <w:lang w:val="en-US" w:eastAsia="zh-CN"/>
              </w:rPr>
              <w:t xml:space="preserve">    </w:t>
            </w:r>
            <w:r>
              <w:rPr>
                <w:rFonts w:hint="eastAsia" w:ascii="华文仿宋" w:hAnsi="华文仿宋" w:eastAsia="华文仿宋" w:cs="宋体"/>
                <w:sz w:val="24"/>
                <w:szCs w:val="24"/>
                <w:lang w:eastAsia="zh-CN"/>
              </w:rPr>
              <w:t>真</w:t>
            </w:r>
          </w:p>
        </w:tc>
        <w:tc>
          <w:tcPr>
            <w:tcW w:w="1290" w:type="dxa"/>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224" w:type="dxa"/>
            <w:gridSpan w:val="3"/>
            <w:vMerge w:val="restart"/>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从业人员</w:t>
            </w:r>
          </w:p>
        </w:tc>
        <w:tc>
          <w:tcPr>
            <w:tcW w:w="1557" w:type="dxa"/>
            <w:gridSpan w:val="2"/>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员工总数</w:t>
            </w:r>
          </w:p>
        </w:tc>
        <w:tc>
          <w:tcPr>
            <w:tcW w:w="1437" w:type="dxa"/>
            <w:gridSpan w:val="3"/>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研发和</w:t>
            </w:r>
            <w:r>
              <w:rPr>
                <w:rFonts w:ascii="华文仿宋" w:hAnsi="华文仿宋" w:eastAsia="华文仿宋" w:cs="宋体"/>
                <w:sz w:val="24"/>
                <w:szCs w:val="24"/>
              </w:rPr>
              <w:t>设计人员比例</w:t>
            </w:r>
          </w:p>
        </w:tc>
        <w:tc>
          <w:tcPr>
            <w:tcW w:w="1551" w:type="dxa"/>
            <w:gridSpan w:val="3"/>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中高级</w:t>
            </w:r>
            <w:r>
              <w:rPr>
                <w:rFonts w:ascii="华文仿宋" w:hAnsi="华文仿宋" w:eastAsia="华文仿宋" w:cs="宋体"/>
                <w:sz w:val="24"/>
                <w:szCs w:val="24"/>
              </w:rPr>
              <w:t>职业资格人员比例</w:t>
            </w:r>
          </w:p>
        </w:tc>
        <w:tc>
          <w:tcPr>
            <w:tcW w:w="2519" w:type="dxa"/>
            <w:gridSpan w:val="4"/>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本科</w:t>
            </w:r>
            <w:r>
              <w:rPr>
                <w:rFonts w:ascii="华文仿宋" w:hAnsi="华文仿宋" w:eastAsia="华文仿宋" w:cs="宋体"/>
                <w:sz w:val="24"/>
                <w:szCs w:val="24"/>
              </w:rPr>
              <w:t>以上学历人员比例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atLeast"/>
        </w:trPr>
        <w:tc>
          <w:tcPr>
            <w:tcW w:w="1224" w:type="dxa"/>
            <w:gridSpan w:val="3"/>
            <w:vMerge w:val="continue"/>
            <w:vAlign w:val="center"/>
          </w:tcPr>
          <w:p>
            <w:pPr>
              <w:spacing w:line="360" w:lineRule="auto"/>
              <w:jc w:val="center"/>
              <w:rPr>
                <w:rFonts w:hint="eastAsia" w:ascii="华文仿宋" w:hAnsi="华文仿宋" w:eastAsia="华文仿宋" w:cs="宋体"/>
                <w:sz w:val="24"/>
                <w:szCs w:val="24"/>
              </w:rPr>
            </w:pPr>
          </w:p>
        </w:tc>
        <w:tc>
          <w:tcPr>
            <w:tcW w:w="1557" w:type="dxa"/>
            <w:gridSpan w:val="2"/>
            <w:vAlign w:val="center"/>
          </w:tcPr>
          <w:p>
            <w:pPr>
              <w:spacing w:line="360" w:lineRule="auto"/>
              <w:jc w:val="center"/>
              <w:rPr>
                <w:rFonts w:hint="eastAsia" w:ascii="华文仿宋" w:hAnsi="华文仿宋" w:eastAsia="华文仿宋" w:cs="宋体"/>
                <w:sz w:val="24"/>
                <w:szCs w:val="24"/>
              </w:rPr>
            </w:pPr>
          </w:p>
        </w:tc>
        <w:tc>
          <w:tcPr>
            <w:tcW w:w="1437" w:type="dxa"/>
            <w:gridSpan w:val="3"/>
            <w:vAlign w:val="center"/>
          </w:tcPr>
          <w:p>
            <w:pPr>
              <w:spacing w:line="360" w:lineRule="auto"/>
              <w:jc w:val="center"/>
              <w:rPr>
                <w:rFonts w:hint="eastAsia" w:ascii="华文仿宋" w:hAnsi="华文仿宋" w:eastAsia="华文仿宋" w:cs="宋体"/>
                <w:sz w:val="24"/>
                <w:szCs w:val="24"/>
              </w:rPr>
            </w:pPr>
          </w:p>
        </w:tc>
        <w:tc>
          <w:tcPr>
            <w:tcW w:w="1551" w:type="dxa"/>
            <w:gridSpan w:val="3"/>
            <w:vAlign w:val="center"/>
          </w:tcPr>
          <w:p>
            <w:pPr>
              <w:spacing w:line="360" w:lineRule="auto"/>
              <w:jc w:val="center"/>
              <w:rPr>
                <w:rFonts w:hint="eastAsia" w:ascii="华文仿宋" w:hAnsi="华文仿宋" w:eastAsia="华文仿宋" w:cs="宋体"/>
                <w:sz w:val="24"/>
                <w:szCs w:val="24"/>
              </w:rPr>
            </w:pPr>
          </w:p>
        </w:tc>
        <w:tc>
          <w:tcPr>
            <w:tcW w:w="2519" w:type="dxa"/>
            <w:gridSpan w:val="4"/>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288" w:type="dxa"/>
            <w:gridSpan w:val="15"/>
            <w:vAlign w:val="center"/>
          </w:tcPr>
          <w:p>
            <w:pPr>
              <w:spacing w:line="360" w:lineRule="auto"/>
              <w:rPr>
                <w:rFonts w:hint="eastAsia" w:ascii="华文仿宋" w:hAnsi="华文仿宋" w:eastAsia="华文仿宋" w:cs="宋体"/>
                <w:sz w:val="24"/>
                <w:szCs w:val="24"/>
              </w:rPr>
            </w:pPr>
            <w:r>
              <w:rPr>
                <w:rFonts w:hint="eastAsia" w:ascii="华文仿宋" w:hAnsi="华文仿宋" w:eastAsia="华文仿宋" w:cs="宋体"/>
                <w:b/>
                <w:color w:val="000000"/>
                <w:kern w:val="0"/>
                <w:sz w:val="24"/>
                <w:szCs w:val="24"/>
                <w:lang/>
              </w:rPr>
              <w:t>二、经营管理状况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771"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经营</w:t>
            </w:r>
            <w:r>
              <w:rPr>
                <w:rFonts w:ascii="华文仿宋" w:hAnsi="华文仿宋" w:eastAsia="华文仿宋" w:cs="宋体"/>
                <w:color w:val="000000"/>
                <w:sz w:val="24"/>
                <w:szCs w:val="24"/>
              </w:rPr>
              <w:t>指标</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2014</w:t>
            </w:r>
            <w:r>
              <w:rPr>
                <w:rFonts w:hint="eastAsia" w:ascii="华文仿宋" w:hAnsi="华文仿宋" w:eastAsia="华文仿宋" w:cs="宋体"/>
                <w:color w:val="000000"/>
                <w:sz w:val="24"/>
                <w:szCs w:val="24"/>
                <w:lang w:eastAsia="zh-CN"/>
              </w:rPr>
              <w:t>年</w:t>
            </w: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2015</w:t>
            </w:r>
            <w:r>
              <w:rPr>
                <w:rFonts w:hint="eastAsia" w:ascii="华文仿宋" w:hAnsi="华文仿宋" w:eastAsia="华文仿宋" w:cs="宋体"/>
                <w:color w:val="000000"/>
                <w:sz w:val="24"/>
                <w:szCs w:val="24"/>
                <w:lang w:eastAsia="zh-CN"/>
              </w:rPr>
              <w:t>年</w:t>
            </w: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2016年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资产总额（万元）</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资产</w:t>
            </w:r>
            <w:r>
              <w:rPr>
                <w:rFonts w:ascii="华文仿宋" w:hAnsi="华文仿宋" w:eastAsia="华文仿宋" w:cs="宋体"/>
                <w:color w:val="000000"/>
                <w:sz w:val="24"/>
                <w:szCs w:val="24"/>
              </w:rPr>
              <w:t>负债率</w:t>
            </w:r>
            <w:r>
              <w:rPr>
                <w:rFonts w:hint="eastAsia" w:ascii="华文仿宋" w:hAnsi="华文仿宋" w:eastAsia="华文仿宋" w:cs="宋体"/>
                <w:color w:val="000000"/>
                <w:sz w:val="24"/>
                <w:szCs w:val="24"/>
                <w:lang w:eastAsia="zh-CN"/>
              </w:rPr>
              <w:t>（</w:t>
            </w:r>
            <w:r>
              <w:rPr>
                <w:rFonts w:hint="eastAsia" w:ascii="华文仿宋" w:hAnsi="华文仿宋" w:eastAsia="华文仿宋" w:cs="宋体"/>
                <w:color w:val="000000"/>
                <w:sz w:val="24"/>
                <w:szCs w:val="24"/>
                <w:lang w:val="en-US" w:eastAsia="zh-CN"/>
              </w:rPr>
              <w:t>%）</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kern w:val="0"/>
                <w:sz w:val="24"/>
                <w:szCs w:val="24"/>
                <w:lang/>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营业收入（万元）</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kern w:val="0"/>
                <w:sz w:val="24"/>
                <w:szCs w:val="24"/>
                <w:lang/>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kern w:val="0"/>
                <w:sz w:val="24"/>
                <w:szCs w:val="24"/>
                <w:lang/>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kern w:val="0"/>
                <w:sz w:val="24"/>
                <w:szCs w:val="24"/>
                <w:lang/>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lang w:val="en-US" w:eastAsia="zh-CN"/>
              </w:rPr>
              <w:t xml:space="preserve">        </w:t>
            </w:r>
            <w:r>
              <w:rPr>
                <w:rFonts w:hint="eastAsia" w:ascii="华文仿宋" w:hAnsi="华文仿宋" w:eastAsia="华文仿宋" w:cs="宋体"/>
                <w:color w:val="000000"/>
                <w:sz w:val="24"/>
                <w:szCs w:val="24"/>
              </w:rPr>
              <w:t>其中，服务收入</w:t>
            </w:r>
            <w:r>
              <w:rPr>
                <w:rFonts w:hint="eastAsia" w:ascii="华文仿宋" w:hAnsi="华文仿宋" w:eastAsia="华文仿宋" w:cs="宋体"/>
                <w:color w:val="000000"/>
                <w:sz w:val="24"/>
                <w:szCs w:val="24"/>
                <w:lang w:eastAsia="zh-CN"/>
              </w:rPr>
              <w:t>（万元）</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 </w:t>
            </w: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 </w:t>
            </w: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税金</w:t>
            </w:r>
            <w:r>
              <w:rPr>
                <w:rFonts w:ascii="华文仿宋" w:hAnsi="华文仿宋" w:eastAsia="华文仿宋" w:cs="宋体"/>
                <w:color w:val="000000"/>
                <w:sz w:val="24"/>
                <w:szCs w:val="24"/>
              </w:rPr>
              <w:t>总额</w:t>
            </w:r>
            <w:r>
              <w:rPr>
                <w:rFonts w:hint="eastAsia" w:ascii="华文仿宋" w:hAnsi="华文仿宋" w:eastAsia="华文仿宋" w:cs="宋体"/>
                <w:color w:val="000000"/>
                <w:sz w:val="24"/>
                <w:szCs w:val="24"/>
              </w:rPr>
              <w:t>（万元）</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kern w:val="0"/>
                <w:sz w:val="24"/>
                <w:szCs w:val="24"/>
                <w:lang/>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华文仿宋" w:hAnsi="华文仿宋" w:eastAsia="华文仿宋" w:cs="宋体"/>
                <w:color w:val="000000"/>
                <w:kern w:val="0"/>
                <w:sz w:val="24"/>
                <w:szCs w:val="24"/>
                <w:lang/>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利润总额（万元）</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华文仿宋" w:hAnsi="华文仿宋" w:eastAsia="华文仿宋" w:cs="宋体"/>
                <w:color w:val="000000"/>
                <w:kern w:val="0"/>
                <w:sz w:val="24"/>
                <w:szCs w:val="24"/>
                <w:lang/>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340"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净利润</w:t>
            </w:r>
            <w:r>
              <w:rPr>
                <w:rFonts w:ascii="华文仿宋" w:hAnsi="华文仿宋" w:eastAsia="华文仿宋" w:cs="宋体"/>
                <w:color w:val="000000"/>
                <w:sz w:val="24"/>
                <w:szCs w:val="24"/>
              </w:rPr>
              <w:t>增长率</w:t>
            </w:r>
            <w:r>
              <w:rPr>
                <w:rFonts w:hint="eastAsia" w:ascii="华文仿宋" w:hAnsi="华文仿宋" w:eastAsia="华文仿宋" w:cs="宋体"/>
                <w:color w:val="000000"/>
                <w:sz w:val="24"/>
                <w:szCs w:val="24"/>
                <w:lang w:eastAsia="zh-CN"/>
              </w:rPr>
              <w:t>（</w:t>
            </w:r>
            <w:r>
              <w:rPr>
                <w:rFonts w:hint="eastAsia" w:ascii="华文仿宋" w:hAnsi="华文仿宋" w:eastAsia="华文仿宋" w:cs="宋体"/>
                <w:color w:val="000000"/>
                <w:sz w:val="24"/>
                <w:szCs w:val="24"/>
                <w:lang w:val="en-US" w:eastAsia="zh-CN"/>
              </w:rPr>
              <w:t>%）</w:t>
            </w:r>
          </w:p>
        </w:tc>
        <w:tc>
          <w:tcPr>
            <w:tcW w:w="15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华文仿宋" w:hAnsi="华文仿宋" w:eastAsia="华文仿宋" w:cs="宋体"/>
                <w:color w:val="000000"/>
                <w:sz w:val="24"/>
                <w:szCs w:val="24"/>
              </w:rPr>
            </w:pP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华文仿宋" w:hAnsi="华文仿宋" w:eastAsia="华文仿宋" w:cs="宋体"/>
                <w:color w:val="000000"/>
                <w:kern w:val="0"/>
                <w:sz w:val="24"/>
                <w:szCs w:val="24"/>
                <w:lang/>
              </w:rPr>
            </w:pPr>
          </w:p>
        </w:tc>
        <w:tc>
          <w:tcPr>
            <w:tcW w:w="167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华文仿宋" w:hAnsi="华文仿宋" w:eastAsia="华文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378" w:type="dxa"/>
            <w:gridSpan w:val="7"/>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研发设计投入比例</w:t>
            </w:r>
            <w:r>
              <w:rPr>
                <w:rFonts w:hint="eastAsia" w:ascii="华文仿宋" w:hAnsi="华文仿宋" w:eastAsia="华文仿宋" w:cs="宋体"/>
                <w:color w:val="000000"/>
                <w:sz w:val="24"/>
                <w:szCs w:val="24"/>
                <w:lang w:eastAsia="zh-CN"/>
              </w:rPr>
              <w:t>（</w:t>
            </w:r>
            <w:r>
              <w:rPr>
                <w:rFonts w:hint="eastAsia" w:ascii="华文仿宋" w:hAnsi="华文仿宋" w:eastAsia="华文仿宋" w:cs="宋体"/>
                <w:color w:val="000000"/>
                <w:sz w:val="24"/>
                <w:szCs w:val="24"/>
                <w:lang w:val="en-US" w:eastAsia="zh-CN"/>
              </w:rPr>
              <w:t>%）</w:t>
            </w:r>
          </w:p>
        </w:tc>
        <w:tc>
          <w:tcPr>
            <w:tcW w:w="1557" w:type="dxa"/>
            <w:gridSpan w:val="3"/>
            <w:vAlign w:val="center"/>
          </w:tcPr>
          <w:p>
            <w:pPr>
              <w:spacing w:line="360" w:lineRule="auto"/>
              <w:jc w:val="center"/>
              <w:rPr>
                <w:rFonts w:hint="eastAsia" w:ascii="华文仿宋" w:hAnsi="华文仿宋" w:eastAsia="华文仿宋" w:cs="宋体"/>
                <w:sz w:val="24"/>
                <w:szCs w:val="24"/>
              </w:rPr>
            </w:pPr>
          </w:p>
        </w:tc>
        <w:tc>
          <w:tcPr>
            <w:tcW w:w="1677" w:type="dxa"/>
            <w:gridSpan w:val="3"/>
            <w:vAlign w:val="center"/>
          </w:tcPr>
          <w:p>
            <w:pPr>
              <w:spacing w:line="360" w:lineRule="auto"/>
              <w:jc w:val="center"/>
              <w:rPr>
                <w:rFonts w:hint="eastAsia" w:ascii="华文仿宋" w:hAnsi="华文仿宋" w:eastAsia="华文仿宋" w:cs="宋体"/>
                <w:sz w:val="24"/>
                <w:szCs w:val="24"/>
              </w:rPr>
            </w:pPr>
          </w:p>
        </w:tc>
        <w:tc>
          <w:tcPr>
            <w:tcW w:w="1676" w:type="dxa"/>
            <w:gridSpan w:val="2"/>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92" w:type="dxa"/>
            <w:gridSpan w:val="2"/>
            <w:vMerge w:val="restart"/>
            <w:vAlign w:val="center"/>
          </w:tcPr>
          <w:p>
            <w:pPr>
              <w:spacing w:beforeLines="0" w:afterLines="0" w:line="500" w:lineRule="exact"/>
              <w:jc w:val="center"/>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企业累计</w:t>
            </w:r>
            <w:r>
              <w:rPr>
                <w:rFonts w:hint="eastAsia" w:ascii="华文仿宋" w:hAnsi="华文仿宋" w:eastAsia="华文仿宋" w:cs="宋体"/>
                <w:sz w:val="24"/>
                <w:szCs w:val="24"/>
              </w:rPr>
              <w:t>获得专利（项）</w:t>
            </w:r>
          </w:p>
        </w:tc>
        <w:tc>
          <w:tcPr>
            <w:tcW w:w="2486" w:type="dxa"/>
            <w:gridSpan w:val="5"/>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发    明</w:t>
            </w:r>
          </w:p>
        </w:tc>
        <w:tc>
          <w:tcPr>
            <w:tcW w:w="1557" w:type="dxa"/>
            <w:gridSpan w:val="3"/>
            <w:vAlign w:val="center"/>
          </w:tcPr>
          <w:p>
            <w:pPr>
              <w:spacing w:line="360" w:lineRule="auto"/>
              <w:jc w:val="center"/>
              <w:rPr>
                <w:rFonts w:hint="eastAsia" w:ascii="华文仿宋" w:hAnsi="华文仿宋" w:eastAsia="华文仿宋" w:cs="宋体"/>
                <w:sz w:val="24"/>
                <w:szCs w:val="24"/>
              </w:rPr>
            </w:pPr>
          </w:p>
        </w:tc>
        <w:tc>
          <w:tcPr>
            <w:tcW w:w="1677" w:type="dxa"/>
            <w:gridSpan w:val="3"/>
            <w:vAlign w:val="center"/>
          </w:tcPr>
          <w:p>
            <w:pPr>
              <w:spacing w:line="360" w:lineRule="auto"/>
              <w:jc w:val="center"/>
              <w:rPr>
                <w:rFonts w:hint="eastAsia" w:ascii="华文仿宋" w:hAnsi="华文仿宋" w:eastAsia="华文仿宋" w:cs="宋体"/>
                <w:sz w:val="24"/>
                <w:szCs w:val="24"/>
              </w:rPr>
            </w:pPr>
          </w:p>
        </w:tc>
        <w:tc>
          <w:tcPr>
            <w:tcW w:w="1676" w:type="dxa"/>
            <w:gridSpan w:val="2"/>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92" w:type="dxa"/>
            <w:gridSpan w:val="2"/>
            <w:vMerge w:val="continue"/>
            <w:vAlign w:val="center"/>
          </w:tcPr>
          <w:p>
            <w:pPr>
              <w:spacing w:line="360" w:lineRule="auto"/>
              <w:jc w:val="center"/>
              <w:rPr>
                <w:rFonts w:hint="eastAsia" w:ascii="华文仿宋" w:hAnsi="华文仿宋" w:eastAsia="华文仿宋" w:cs="宋体"/>
                <w:sz w:val="24"/>
                <w:szCs w:val="24"/>
              </w:rPr>
            </w:pPr>
          </w:p>
        </w:tc>
        <w:tc>
          <w:tcPr>
            <w:tcW w:w="2486" w:type="dxa"/>
            <w:gridSpan w:val="5"/>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实用新型</w:t>
            </w:r>
          </w:p>
        </w:tc>
        <w:tc>
          <w:tcPr>
            <w:tcW w:w="1557" w:type="dxa"/>
            <w:gridSpan w:val="3"/>
            <w:vAlign w:val="center"/>
          </w:tcPr>
          <w:p>
            <w:pPr>
              <w:spacing w:line="360" w:lineRule="auto"/>
              <w:jc w:val="center"/>
              <w:rPr>
                <w:rFonts w:hint="eastAsia" w:ascii="华文仿宋" w:hAnsi="华文仿宋" w:eastAsia="华文仿宋" w:cs="宋体"/>
                <w:sz w:val="24"/>
                <w:szCs w:val="24"/>
              </w:rPr>
            </w:pPr>
          </w:p>
        </w:tc>
        <w:tc>
          <w:tcPr>
            <w:tcW w:w="1677" w:type="dxa"/>
            <w:gridSpan w:val="3"/>
            <w:vAlign w:val="center"/>
          </w:tcPr>
          <w:p>
            <w:pPr>
              <w:spacing w:line="360" w:lineRule="auto"/>
              <w:jc w:val="center"/>
              <w:rPr>
                <w:rFonts w:hint="eastAsia" w:ascii="华文仿宋" w:hAnsi="华文仿宋" w:eastAsia="华文仿宋" w:cs="宋体"/>
                <w:sz w:val="24"/>
                <w:szCs w:val="24"/>
              </w:rPr>
            </w:pPr>
          </w:p>
        </w:tc>
        <w:tc>
          <w:tcPr>
            <w:tcW w:w="1676" w:type="dxa"/>
            <w:gridSpan w:val="2"/>
            <w:vAlign w:val="center"/>
          </w:tcPr>
          <w:p>
            <w:pPr>
              <w:spacing w:line="36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92" w:type="dxa"/>
            <w:gridSpan w:val="2"/>
            <w:vMerge w:val="continue"/>
            <w:vAlign w:val="center"/>
          </w:tcPr>
          <w:p>
            <w:pPr>
              <w:spacing w:line="360" w:lineRule="auto"/>
              <w:jc w:val="center"/>
              <w:rPr>
                <w:rFonts w:hint="eastAsia" w:ascii="华文仿宋" w:hAnsi="华文仿宋" w:eastAsia="华文仿宋" w:cs="宋体"/>
                <w:sz w:val="24"/>
                <w:szCs w:val="24"/>
              </w:rPr>
            </w:pPr>
          </w:p>
        </w:tc>
        <w:tc>
          <w:tcPr>
            <w:tcW w:w="2486" w:type="dxa"/>
            <w:gridSpan w:val="5"/>
            <w:vAlign w:val="center"/>
          </w:tcPr>
          <w:p>
            <w:pPr>
              <w:spacing w:line="36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外观设计</w:t>
            </w:r>
          </w:p>
        </w:tc>
        <w:tc>
          <w:tcPr>
            <w:tcW w:w="1557" w:type="dxa"/>
            <w:gridSpan w:val="3"/>
            <w:vAlign w:val="center"/>
          </w:tcPr>
          <w:p>
            <w:pPr>
              <w:spacing w:line="360" w:lineRule="auto"/>
              <w:jc w:val="center"/>
              <w:rPr>
                <w:rFonts w:hint="eastAsia" w:ascii="华文仿宋" w:hAnsi="华文仿宋" w:eastAsia="华文仿宋" w:cs="宋体"/>
                <w:sz w:val="24"/>
                <w:szCs w:val="24"/>
              </w:rPr>
            </w:pPr>
          </w:p>
        </w:tc>
        <w:tc>
          <w:tcPr>
            <w:tcW w:w="1677" w:type="dxa"/>
            <w:gridSpan w:val="3"/>
            <w:vAlign w:val="center"/>
          </w:tcPr>
          <w:p>
            <w:pPr>
              <w:spacing w:line="360" w:lineRule="auto"/>
              <w:jc w:val="center"/>
              <w:rPr>
                <w:rFonts w:hint="eastAsia" w:ascii="华文仿宋" w:hAnsi="华文仿宋" w:eastAsia="华文仿宋" w:cs="宋体"/>
                <w:sz w:val="24"/>
                <w:szCs w:val="24"/>
              </w:rPr>
            </w:pPr>
          </w:p>
        </w:tc>
        <w:tc>
          <w:tcPr>
            <w:tcW w:w="1676" w:type="dxa"/>
            <w:gridSpan w:val="2"/>
            <w:vAlign w:val="center"/>
          </w:tcPr>
          <w:p>
            <w:pPr>
              <w:spacing w:line="360" w:lineRule="auto"/>
              <w:jc w:val="center"/>
              <w:rPr>
                <w:rFonts w:hint="eastAsia" w:ascii="华文仿宋" w:hAnsi="华文仿宋" w:eastAsia="华文仿宋"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714" w:hRule="atLeast"/>
        </w:trPr>
        <w:tc>
          <w:tcPr>
            <w:tcW w:w="8288"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hint="eastAsia" w:ascii="华文仿宋" w:hAnsi="华文仿宋" w:eastAsia="华文仿宋" w:cs="宋体"/>
                <w:color w:val="000000"/>
                <w:kern w:val="0"/>
                <w:sz w:val="24"/>
                <w:szCs w:val="24"/>
                <w:lang/>
              </w:rPr>
            </w:pPr>
            <w:r>
              <w:rPr>
                <w:rFonts w:hint="eastAsia" w:ascii="华文仿宋" w:hAnsi="华文仿宋" w:eastAsia="华文仿宋" w:cs="宋体"/>
                <w:b/>
                <w:bCs/>
                <w:color w:val="000000"/>
                <w:kern w:val="0"/>
                <w:sz w:val="24"/>
                <w:szCs w:val="24"/>
                <w:lang/>
              </w:rPr>
              <w:t>三、主要</w:t>
            </w:r>
            <w:r>
              <w:rPr>
                <w:rFonts w:ascii="华文仿宋" w:hAnsi="华文仿宋" w:eastAsia="华文仿宋" w:cs="宋体"/>
                <w:b/>
                <w:bCs/>
                <w:color w:val="000000"/>
                <w:kern w:val="0"/>
                <w:sz w:val="24"/>
                <w:szCs w:val="24"/>
                <w:lang/>
              </w:rPr>
              <w:t>申报内容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1386"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申报企业已获得的国家级、省部级奖励及示范称号</w:t>
            </w:r>
          </w:p>
        </w:tc>
        <w:tc>
          <w:tcPr>
            <w:tcW w:w="4910" w:type="dxa"/>
            <w:gridSpan w:val="8"/>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1339" w:hRule="atLeast"/>
        </w:trPr>
        <w:tc>
          <w:tcPr>
            <w:tcW w:w="3378" w:type="dxa"/>
            <w:gridSpan w:val="7"/>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申报企业正在同期申报的国家级、省部级奖励及示范称号</w:t>
            </w:r>
          </w:p>
        </w:tc>
        <w:tc>
          <w:tcPr>
            <w:tcW w:w="4910" w:type="dxa"/>
            <w:gridSpan w:val="8"/>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trHeight w:val="1757" w:hRule="atLeast"/>
        </w:trPr>
        <w:tc>
          <w:tcPr>
            <w:tcW w:w="1424" w:type="dxa"/>
            <w:gridSpan w:val="4"/>
            <w:tcBorders>
              <w:top w:val="single" w:color="000000" w:sz="4" w:space="0"/>
              <w:left w:val="single" w:color="000000" w:sz="4" w:space="0"/>
              <w:bottom w:val="single" w:color="000000"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本次申报服务型制造示范企业模式（单选）</w:t>
            </w:r>
          </w:p>
        </w:tc>
        <w:tc>
          <w:tcPr>
            <w:tcW w:w="1716"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□供应链管理</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□全生命周期管理</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w:t>
            </w:r>
            <w:r>
              <w:rPr>
                <w:rFonts w:hint="eastAsia" w:ascii="华文仿宋" w:hAnsi="华文仿宋" w:eastAsia="华文仿宋" w:cs="宋体"/>
                <w:color w:val="000000"/>
                <w:sz w:val="24"/>
                <w:szCs w:val="24"/>
                <w:lang w:eastAsia="zh-CN"/>
              </w:rPr>
              <w:t>总集成总承包服务</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w:t>
            </w:r>
            <w:r>
              <w:rPr>
                <w:rFonts w:hint="eastAsia" w:ascii="华文仿宋" w:hAnsi="华文仿宋" w:eastAsia="华文仿宋" w:cs="宋体"/>
                <w:color w:val="000000"/>
                <w:sz w:val="24"/>
                <w:szCs w:val="24"/>
                <w:lang w:eastAsia="zh-CN"/>
              </w:rPr>
              <w:t>信息增值服务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0" w:hRule="atLeast"/>
        </w:trPr>
        <w:tc>
          <w:tcPr>
            <w:tcW w:w="8288" w:type="dxa"/>
            <w:gridSpan w:val="15"/>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本申报表</w:t>
            </w:r>
            <w:r>
              <w:rPr>
                <w:rFonts w:hint="eastAsia" w:ascii="仿宋_GB2312" w:hAnsi="仿宋_GB2312" w:eastAsia="仿宋_GB2312" w:cs="仿宋_GB2312"/>
                <w:sz w:val="28"/>
                <w:szCs w:val="28"/>
              </w:rPr>
              <w:t>所有材料，均真实、完整，如有不实，愿承担相应的责任。</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申报单位（章）                     </w:t>
            </w:r>
          </w:p>
          <w:p>
            <w:pPr>
              <w:spacing w:line="360" w:lineRule="auto"/>
              <w:rPr>
                <w:rFonts w:hint="eastAsia" w:ascii="华文仿宋" w:hAnsi="华文仿宋" w:eastAsia="华文仿宋" w:cs="宋体"/>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88" w:type="dxa"/>
            <w:gridSpan w:val="15"/>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上级推荐单位意见：</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bookmarkStart w:id="0" w:name="_GoBack"/>
            <w:bookmarkEnd w:id="0"/>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360" w:lineRule="auto"/>
              <w:rPr>
                <w:rFonts w:hint="eastAsia" w:ascii="华文仿宋" w:hAnsi="华文仿宋" w:eastAsia="华文仿宋" w:cs="宋体"/>
                <w:sz w:val="28"/>
                <w:szCs w:val="28"/>
              </w:rPr>
            </w:pPr>
            <w:r>
              <w:rPr>
                <w:rFonts w:hint="eastAsia" w:ascii="仿宋_GB2312" w:hAnsi="仿宋_GB2312" w:eastAsia="仿宋_GB2312" w:cs="仿宋_GB2312"/>
                <w:sz w:val="28"/>
                <w:szCs w:val="28"/>
              </w:rPr>
              <w:t xml:space="preserve">               负责人（签章）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bl>
    <w:p>
      <w:pPr>
        <w:spacing w:line="360" w:lineRule="auto"/>
        <w:jc w:val="center"/>
        <w:rPr>
          <w:rFonts w:hint="eastAsia" w:ascii="黑体" w:hAnsi="黑体" w:eastAsia="黑体" w:cs="黑体"/>
          <w:sz w:val="32"/>
          <w:szCs w:val="32"/>
          <w:lang w:eastAsia="zh-CN"/>
        </w:rPr>
      </w:pPr>
      <w:r>
        <w:br w:type="page"/>
      </w:r>
      <w:r>
        <w:rPr>
          <w:rFonts w:hint="eastAsia" w:ascii="黑体" w:hAnsi="黑体" w:eastAsia="黑体" w:cs="黑体"/>
          <w:sz w:val="32"/>
          <w:szCs w:val="32"/>
          <w:lang w:eastAsia="zh-CN"/>
        </w:rPr>
        <w:t>服务型制造示范企业申报书正文</w:t>
      </w:r>
    </w:p>
    <w:p>
      <w:pPr>
        <w:spacing w:line="360" w:lineRule="auto"/>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（参考提纲）</w:t>
      </w:r>
    </w:p>
    <w:p>
      <w:pPr>
        <w:spacing w:line="360" w:lineRule="auto"/>
        <w:ind w:firstLine="480" w:firstLineChars="200"/>
        <w:rPr>
          <w:rFonts w:hint="eastAsia" w:ascii="黑体" w:hAnsi="黑体" w:eastAsia="黑体" w:cs="黑体"/>
          <w:b w:val="0"/>
          <w:bCs w:val="0"/>
          <w:i w:val="0"/>
          <w:iCs/>
          <w:color w:val="auto"/>
          <w:sz w:val="24"/>
          <w:szCs w:val="24"/>
        </w:rPr>
      </w:pP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一、企业概况</w:t>
      </w:r>
    </w:p>
    <w:p>
      <w:pPr>
        <w:spacing w:line="360" w:lineRule="auto"/>
        <w:ind w:firstLine="480" w:firstLineChars="200"/>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介绍企业基本情况、发展历程、主营业务、核心产品等。核心产品在相关产业链中的位置及地位，主要客户群及销售地，主要竞争对手及与之对比情况，企业在行业领域中的地位。产品关键性能、加工工艺、技术实力与国际国内领先水平的对比情况。企业研发创新情况，知识产权积累和运用情况，参与或主导相关产品国际国内相关技术、工艺等标准的制定情况。</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二、主要做法</w:t>
      </w:r>
    </w:p>
    <w:p>
      <w:pPr>
        <w:spacing w:line="360" w:lineRule="auto"/>
        <w:ind w:firstLine="480" w:firstLineChars="200"/>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结合所申报的服务型制造示范企业典型模式，从经营战略、商业模式、运营方式、信息平台、资源配置、人才培养、服务绩效等层面论述企业服务转型</w:t>
      </w:r>
      <w:r>
        <w:rPr>
          <w:rFonts w:hint="eastAsia" w:ascii="仿宋_GB2312" w:hAnsi="仿宋_GB2312" w:eastAsia="仿宋_GB2312" w:cs="仿宋_GB2312"/>
          <w:i w:val="0"/>
          <w:iCs/>
          <w:color w:val="auto"/>
          <w:sz w:val="24"/>
          <w:szCs w:val="24"/>
          <w:lang w:eastAsia="zh-CN"/>
        </w:rPr>
        <w:t>的</w:t>
      </w:r>
      <w:r>
        <w:rPr>
          <w:rFonts w:hint="eastAsia" w:ascii="仿宋_GB2312" w:hAnsi="仿宋_GB2312" w:eastAsia="仿宋_GB2312" w:cs="仿宋_GB2312"/>
          <w:i w:val="0"/>
          <w:iCs/>
          <w:color w:val="auto"/>
          <w:sz w:val="24"/>
          <w:szCs w:val="24"/>
        </w:rPr>
        <w:t>主要思路、重要举措</w:t>
      </w:r>
      <w:r>
        <w:rPr>
          <w:rFonts w:hint="eastAsia" w:ascii="仿宋_GB2312" w:hAnsi="仿宋_GB2312" w:eastAsia="仿宋_GB2312" w:cs="仿宋_GB2312"/>
          <w:i w:val="0"/>
          <w:iCs/>
          <w:color w:val="auto"/>
          <w:sz w:val="24"/>
          <w:szCs w:val="24"/>
          <w:lang w:eastAsia="zh-CN"/>
        </w:rPr>
        <w:t>、</w:t>
      </w:r>
      <w:r>
        <w:rPr>
          <w:rFonts w:hint="eastAsia" w:ascii="仿宋_GB2312" w:hAnsi="仿宋_GB2312" w:eastAsia="仿宋_GB2312" w:cs="仿宋_GB2312"/>
          <w:i w:val="0"/>
          <w:iCs/>
          <w:color w:val="auto"/>
          <w:sz w:val="24"/>
          <w:szCs w:val="24"/>
        </w:rPr>
        <w:t>转型成效</w:t>
      </w:r>
      <w:r>
        <w:rPr>
          <w:rFonts w:hint="eastAsia" w:ascii="仿宋_GB2312" w:hAnsi="仿宋_GB2312" w:eastAsia="仿宋_GB2312" w:cs="仿宋_GB2312"/>
          <w:i w:val="0"/>
          <w:iCs/>
          <w:color w:val="auto"/>
          <w:sz w:val="24"/>
          <w:szCs w:val="24"/>
          <w:lang w:eastAsia="zh-CN"/>
        </w:rPr>
        <w:t>。</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三、经验总结</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总结并提炼</w:t>
      </w:r>
      <w:r>
        <w:rPr>
          <w:rFonts w:hint="eastAsia" w:ascii="仿宋_GB2312" w:hAnsi="仿宋_GB2312" w:eastAsia="仿宋_GB2312" w:cs="仿宋_GB2312"/>
          <w:i w:val="0"/>
          <w:iCs/>
          <w:color w:val="auto"/>
          <w:sz w:val="24"/>
          <w:szCs w:val="24"/>
        </w:rPr>
        <w:t>示范企业服务转型</w:t>
      </w:r>
      <w:r>
        <w:rPr>
          <w:rFonts w:hint="eastAsia" w:ascii="仿宋_GB2312" w:hAnsi="仿宋_GB2312" w:eastAsia="仿宋_GB2312" w:cs="仿宋_GB2312"/>
          <w:bCs/>
          <w:i w:val="0"/>
          <w:iCs/>
          <w:color w:val="auto"/>
          <w:sz w:val="24"/>
          <w:szCs w:val="24"/>
        </w:rPr>
        <w:t>的示范经验。</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四、下一步设想</w:t>
      </w:r>
    </w:p>
    <w:p>
      <w:pPr>
        <w:spacing w:line="360" w:lineRule="auto"/>
        <w:ind w:firstLine="480" w:firstLineChars="200"/>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介绍企业在今后三年乃至更长时间在服务</w:t>
      </w:r>
      <w:r>
        <w:rPr>
          <w:rFonts w:hint="eastAsia" w:ascii="仿宋_GB2312" w:hAnsi="仿宋_GB2312" w:eastAsia="仿宋_GB2312" w:cs="仿宋_GB2312"/>
          <w:i w:val="0"/>
          <w:iCs/>
          <w:color w:val="auto"/>
          <w:sz w:val="24"/>
          <w:szCs w:val="24"/>
          <w:lang w:eastAsia="zh-CN"/>
        </w:rPr>
        <w:t>化</w:t>
      </w:r>
      <w:r>
        <w:rPr>
          <w:rFonts w:hint="eastAsia" w:ascii="仿宋_GB2312" w:hAnsi="仿宋_GB2312" w:eastAsia="仿宋_GB2312" w:cs="仿宋_GB2312"/>
          <w:i w:val="0"/>
          <w:iCs/>
          <w:color w:val="auto"/>
          <w:sz w:val="24"/>
          <w:szCs w:val="24"/>
        </w:rPr>
        <w:t>转型方面的发展思路，特别是结合所申报的典型模式，说明下一步发展的主要目标</w:t>
      </w:r>
      <w:r>
        <w:rPr>
          <w:rFonts w:hint="eastAsia" w:ascii="仿宋_GB2312" w:hAnsi="仿宋_GB2312" w:eastAsia="仿宋_GB2312" w:cs="仿宋_GB2312"/>
          <w:i w:val="0"/>
          <w:iCs/>
          <w:color w:val="auto"/>
          <w:sz w:val="24"/>
          <w:szCs w:val="24"/>
          <w:lang w:eastAsia="zh-CN"/>
        </w:rPr>
        <w:t>、</w:t>
      </w:r>
      <w:r>
        <w:rPr>
          <w:rFonts w:hint="eastAsia" w:ascii="仿宋_GB2312" w:hAnsi="仿宋_GB2312" w:eastAsia="仿宋_GB2312" w:cs="仿宋_GB2312"/>
          <w:i w:val="0"/>
          <w:iCs/>
          <w:color w:val="auto"/>
          <w:sz w:val="24"/>
          <w:szCs w:val="24"/>
        </w:rPr>
        <w:t>关键举措和预期实现的经济社会效益。</w:t>
      </w:r>
    </w:p>
    <w:p>
      <w:pPr>
        <w:spacing w:line="360" w:lineRule="auto"/>
        <w:jc w:val="center"/>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参考附件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1、企业法人营业执照</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2、国家级高新技术企业证书</w:t>
      </w:r>
      <w:r>
        <w:rPr>
          <w:rFonts w:hint="eastAsia" w:ascii="仿宋_GB2312" w:hAnsi="仿宋_GB2312" w:eastAsia="仿宋_GB2312" w:cs="仿宋_GB2312"/>
          <w:i w:val="0"/>
          <w:iCs/>
          <w:color w:val="auto"/>
          <w:sz w:val="24"/>
          <w:szCs w:val="24"/>
          <w:lang w:eastAsia="zh-CN"/>
        </w:rPr>
        <w:t>（如有）</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3、相关产品的技术水平评价证书（鉴定证书）</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lang w:val="en-US" w:eastAsia="zh-CN"/>
        </w:rPr>
        <w:t>4</w:t>
      </w:r>
      <w:r>
        <w:rPr>
          <w:rFonts w:hint="eastAsia" w:ascii="仿宋_GB2312" w:hAnsi="仿宋_GB2312" w:eastAsia="仿宋_GB2312" w:cs="仿宋_GB2312"/>
          <w:i w:val="0"/>
          <w:iCs/>
          <w:color w:val="auto"/>
          <w:sz w:val="24"/>
          <w:szCs w:val="24"/>
        </w:rPr>
        <w:t>、申报单位认为</w:t>
      </w:r>
      <w:r>
        <w:rPr>
          <w:rFonts w:hint="eastAsia" w:ascii="仿宋_GB2312" w:hAnsi="仿宋_GB2312" w:eastAsia="仿宋_GB2312" w:cs="仿宋_GB2312"/>
          <w:i w:val="0"/>
          <w:iCs/>
          <w:color w:val="auto"/>
          <w:sz w:val="24"/>
          <w:szCs w:val="24"/>
          <w:lang w:eastAsia="zh-CN"/>
        </w:rPr>
        <w:t>可</w:t>
      </w:r>
      <w:r>
        <w:rPr>
          <w:rFonts w:hint="eastAsia" w:ascii="仿宋_GB2312" w:hAnsi="仿宋_GB2312" w:eastAsia="仿宋_GB2312" w:cs="仿宋_GB2312"/>
          <w:i w:val="0"/>
          <w:iCs/>
          <w:color w:val="auto"/>
          <w:sz w:val="24"/>
          <w:szCs w:val="24"/>
        </w:rPr>
        <w:t>提供的其他材料</w:t>
      </w:r>
    </w:p>
    <w:p>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br w:type="page"/>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eastAsia="zh-CN"/>
        </w:rPr>
        <w:t>2</w:t>
      </w:r>
    </w:p>
    <w:p>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lang w:val="en-US" w:eastAsia="zh-CN"/>
        </w:rPr>
        <w:t>服务型制造示范项目申报表</w:t>
      </w:r>
    </w:p>
    <w:tbl>
      <w:tblPr>
        <w:tblStyle w:val="6"/>
        <w:tblW w:w="8288"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
        <w:gridCol w:w="21"/>
        <w:gridCol w:w="7"/>
        <w:gridCol w:w="1005"/>
        <w:gridCol w:w="464"/>
        <w:gridCol w:w="522"/>
        <w:gridCol w:w="77"/>
        <w:gridCol w:w="771"/>
        <w:gridCol w:w="324"/>
        <w:gridCol w:w="1143"/>
        <w:gridCol w:w="179"/>
        <w:gridCol w:w="372"/>
        <w:gridCol w:w="1193"/>
        <w:gridCol w:w="143"/>
        <w:gridCol w:w="353"/>
        <w:gridCol w:w="5"/>
        <w:gridCol w:w="1657"/>
        <w:gridCol w:w="3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gridAfter w:val="2"/>
          <w:wBefore w:w="12" w:type="dxa"/>
          <w:wAfter w:w="40" w:type="dxa"/>
          <w:trHeight w:val="679" w:hRule="atLeast"/>
          <w:jc w:val="center"/>
        </w:trPr>
        <w:tc>
          <w:tcPr>
            <w:tcW w:w="8236" w:type="dxa"/>
            <w:gridSpan w:val="16"/>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华文仿宋" w:hAnsi="华文仿宋" w:eastAsia="华文仿宋" w:cs="宋体"/>
                <w:b/>
                <w:color w:val="000000"/>
                <w:kern w:val="0"/>
                <w:sz w:val="24"/>
                <w:szCs w:val="24"/>
                <w:lang/>
              </w:rPr>
            </w:pPr>
            <w:r>
              <w:rPr>
                <w:rFonts w:hint="eastAsia" w:ascii="华文仿宋" w:hAnsi="华文仿宋" w:eastAsia="华文仿宋" w:cs="宋体"/>
                <w:b/>
                <w:color w:val="000000"/>
                <w:kern w:val="0"/>
                <w:sz w:val="24"/>
                <w:szCs w:val="24"/>
                <w:lang/>
              </w:rPr>
              <w:t>一、项目基本</w:t>
            </w:r>
            <w:r>
              <w:rPr>
                <w:rFonts w:ascii="华文仿宋" w:hAnsi="华文仿宋" w:eastAsia="华文仿宋" w:cs="宋体"/>
                <w:b/>
                <w:color w:val="000000"/>
                <w:kern w:val="0"/>
                <w:sz w:val="24"/>
                <w:szCs w:val="24"/>
                <w:lang/>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gridAfter w:val="2"/>
          <w:wBefore w:w="12" w:type="dxa"/>
          <w:wAfter w:w="40" w:type="dxa"/>
          <w:trHeight w:val="679" w:hRule="atLeast"/>
          <w:jc w:val="center"/>
        </w:trPr>
        <w:tc>
          <w:tcPr>
            <w:tcW w:w="2096" w:type="dxa"/>
            <w:gridSpan w:val="6"/>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项目名称</w:t>
            </w:r>
          </w:p>
        </w:tc>
        <w:tc>
          <w:tcPr>
            <w:tcW w:w="6140" w:type="dxa"/>
            <w:gridSpan w:val="10"/>
            <w:vAlign w:val="center"/>
          </w:tcPr>
          <w:p>
            <w:pPr>
              <w:spacing w:line="24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gridAfter w:val="2"/>
          <w:wBefore w:w="12" w:type="dxa"/>
          <w:wAfter w:w="40" w:type="dxa"/>
          <w:trHeight w:val="602" w:hRule="atLeast"/>
          <w:jc w:val="center"/>
        </w:trPr>
        <w:tc>
          <w:tcPr>
            <w:tcW w:w="2096" w:type="dxa"/>
            <w:gridSpan w:val="6"/>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委托</w:t>
            </w:r>
            <w:r>
              <w:rPr>
                <w:rFonts w:ascii="华文仿宋" w:hAnsi="华文仿宋" w:eastAsia="华文仿宋" w:cs="宋体"/>
                <w:sz w:val="24"/>
                <w:szCs w:val="24"/>
              </w:rPr>
              <w:t>单位</w:t>
            </w:r>
            <w:r>
              <w:rPr>
                <w:rFonts w:hint="eastAsia" w:ascii="华文仿宋" w:hAnsi="华文仿宋" w:eastAsia="华文仿宋" w:cs="宋体"/>
                <w:sz w:val="24"/>
                <w:szCs w:val="24"/>
              </w:rPr>
              <w:t>（甲方</w:t>
            </w:r>
            <w:r>
              <w:rPr>
                <w:rFonts w:hint="eastAsia" w:ascii="华文仿宋" w:hAnsi="华文仿宋" w:eastAsia="华文仿宋" w:cs="宋体"/>
                <w:sz w:val="24"/>
                <w:szCs w:val="24"/>
                <w:lang w:eastAsia="zh-CN"/>
              </w:rPr>
              <w:t>）</w:t>
            </w:r>
          </w:p>
        </w:tc>
        <w:tc>
          <w:tcPr>
            <w:tcW w:w="2238" w:type="dxa"/>
            <w:gridSpan w:val="3"/>
            <w:vAlign w:val="center"/>
          </w:tcPr>
          <w:p>
            <w:pPr>
              <w:spacing w:line="240" w:lineRule="auto"/>
              <w:jc w:val="center"/>
              <w:rPr>
                <w:rFonts w:hint="eastAsia" w:ascii="华文仿宋" w:hAnsi="华文仿宋" w:eastAsia="华文仿宋" w:cs="宋体"/>
                <w:sz w:val="24"/>
                <w:szCs w:val="24"/>
              </w:rPr>
            </w:pPr>
          </w:p>
        </w:tc>
        <w:tc>
          <w:tcPr>
            <w:tcW w:w="1744" w:type="dxa"/>
            <w:gridSpan w:val="3"/>
            <w:vAlign w:val="center"/>
          </w:tcPr>
          <w:p>
            <w:pPr>
              <w:spacing w:line="240" w:lineRule="auto"/>
              <w:jc w:val="center"/>
              <w:rPr>
                <w:rFonts w:hint="eastAsia" w:ascii="华文仿宋" w:hAnsi="华文仿宋" w:eastAsia="华文仿宋" w:cs="宋体"/>
                <w:sz w:val="24"/>
                <w:szCs w:val="24"/>
              </w:rPr>
            </w:pPr>
            <w:r>
              <w:rPr>
                <w:rFonts w:ascii="华文仿宋" w:hAnsi="华文仿宋" w:eastAsia="华文仿宋" w:cs="宋体"/>
                <w:sz w:val="24"/>
                <w:szCs w:val="24"/>
              </w:rPr>
              <w:t>实施单位</w:t>
            </w:r>
            <w:r>
              <w:rPr>
                <w:rFonts w:hint="eastAsia" w:ascii="华文仿宋" w:hAnsi="华文仿宋" w:eastAsia="华文仿宋" w:cs="宋体"/>
                <w:sz w:val="24"/>
                <w:szCs w:val="24"/>
              </w:rPr>
              <w:t>（乙方）</w:t>
            </w:r>
          </w:p>
        </w:tc>
        <w:tc>
          <w:tcPr>
            <w:tcW w:w="2158" w:type="dxa"/>
            <w:gridSpan w:val="4"/>
            <w:vAlign w:val="center"/>
          </w:tcPr>
          <w:p>
            <w:pPr>
              <w:spacing w:line="240" w:lineRule="auto"/>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gridAfter w:val="2"/>
          <w:wBefore w:w="12" w:type="dxa"/>
          <w:wAfter w:w="40" w:type="dxa"/>
          <w:trHeight w:val="694" w:hRule="atLeast"/>
          <w:jc w:val="center"/>
        </w:trPr>
        <w:tc>
          <w:tcPr>
            <w:tcW w:w="2096" w:type="dxa"/>
            <w:gridSpan w:val="6"/>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所在</w:t>
            </w:r>
            <w:r>
              <w:rPr>
                <w:rFonts w:hint="eastAsia" w:ascii="华文仿宋" w:hAnsi="华文仿宋" w:eastAsia="华文仿宋" w:cs="宋体"/>
                <w:sz w:val="24"/>
                <w:szCs w:val="24"/>
              </w:rPr>
              <w:t>行业</w:t>
            </w:r>
          </w:p>
        </w:tc>
        <w:tc>
          <w:tcPr>
            <w:tcW w:w="2238" w:type="dxa"/>
            <w:gridSpan w:val="3"/>
            <w:vAlign w:val="center"/>
          </w:tcPr>
          <w:p>
            <w:pPr>
              <w:spacing w:line="240" w:lineRule="auto"/>
              <w:ind w:right="120"/>
              <w:jc w:val="center"/>
              <w:rPr>
                <w:rFonts w:hint="eastAsia" w:ascii="华文仿宋" w:hAnsi="华文仿宋" w:eastAsia="华文仿宋" w:cs="宋体"/>
                <w:sz w:val="24"/>
                <w:szCs w:val="24"/>
              </w:rPr>
            </w:pPr>
          </w:p>
        </w:tc>
        <w:tc>
          <w:tcPr>
            <w:tcW w:w="1744" w:type="dxa"/>
            <w:gridSpan w:val="3"/>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投资额度（万</w:t>
            </w:r>
            <w:r>
              <w:rPr>
                <w:rFonts w:hint="eastAsia" w:ascii="华文仿宋" w:hAnsi="华文仿宋" w:eastAsia="华文仿宋" w:cs="宋体"/>
                <w:sz w:val="24"/>
                <w:szCs w:val="24"/>
                <w:lang w:eastAsia="zh-CN"/>
              </w:rPr>
              <w:t>元</w:t>
            </w:r>
            <w:r>
              <w:rPr>
                <w:rFonts w:hint="eastAsia" w:ascii="华文仿宋" w:hAnsi="华文仿宋" w:eastAsia="华文仿宋" w:cs="宋体"/>
                <w:sz w:val="24"/>
                <w:szCs w:val="24"/>
              </w:rPr>
              <w:t>）</w:t>
            </w:r>
          </w:p>
        </w:tc>
        <w:tc>
          <w:tcPr>
            <w:tcW w:w="2158" w:type="dxa"/>
            <w:gridSpan w:val="4"/>
            <w:vAlign w:val="center"/>
          </w:tcPr>
          <w:p>
            <w:pPr>
              <w:spacing w:line="240" w:lineRule="auto"/>
              <w:ind w:right="120"/>
              <w:jc w:val="center"/>
              <w:rPr>
                <w:rFonts w:hint="eastAsia" w:ascii="华文仿宋" w:hAnsi="华文仿宋" w:eastAsia="华文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gridAfter w:val="2"/>
          <w:wBefore w:w="12" w:type="dxa"/>
          <w:wAfter w:w="40" w:type="dxa"/>
          <w:trHeight w:val="677" w:hRule="atLeast"/>
          <w:jc w:val="center"/>
        </w:trPr>
        <w:tc>
          <w:tcPr>
            <w:tcW w:w="2096" w:type="dxa"/>
            <w:gridSpan w:val="6"/>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项目实施年限</w:t>
            </w:r>
          </w:p>
        </w:tc>
        <w:tc>
          <w:tcPr>
            <w:tcW w:w="6140" w:type="dxa"/>
            <w:gridSpan w:val="10"/>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 xml:space="preserve">年至    </w:t>
            </w:r>
            <w:r>
              <w:rPr>
                <w:rFonts w:ascii="华文仿宋" w:hAnsi="华文仿宋" w:eastAsia="华文仿宋" w:cs="宋体"/>
                <w:sz w:val="24"/>
                <w:szCs w:val="24"/>
              </w:rPr>
              <w:t xml:space="preserve">   </w:t>
            </w:r>
            <w:r>
              <w:rPr>
                <w:rFonts w:hint="eastAsia" w:ascii="华文仿宋" w:hAnsi="华文仿宋" w:eastAsia="华文仿宋" w:cs="宋体"/>
                <w:sz w:val="24"/>
                <w:szCs w:val="24"/>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12" w:type="dxa"/>
          <w:wAfter w:w="40" w:type="dxa"/>
          <w:trHeight w:val="669" w:hRule="atLeast"/>
          <w:jc w:val="center"/>
        </w:trPr>
        <w:tc>
          <w:tcPr>
            <w:tcW w:w="8236" w:type="dxa"/>
            <w:gridSpan w:val="16"/>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华文仿宋" w:hAnsi="华文仿宋" w:eastAsia="华文仿宋" w:cs="宋体"/>
                <w:b/>
                <w:color w:val="000000"/>
                <w:sz w:val="24"/>
                <w:szCs w:val="24"/>
              </w:rPr>
            </w:pPr>
            <w:r>
              <w:rPr>
                <w:rFonts w:hint="eastAsia" w:ascii="华文仿宋" w:hAnsi="华文仿宋" w:eastAsia="华文仿宋" w:cs="宋体"/>
                <w:b/>
                <w:color w:val="000000"/>
                <w:sz w:val="24"/>
                <w:szCs w:val="24"/>
                <w:lang w:eastAsia="zh-CN"/>
              </w:rPr>
              <w:t>二</w:t>
            </w:r>
            <w:r>
              <w:rPr>
                <w:rFonts w:hint="eastAsia" w:ascii="华文仿宋" w:hAnsi="华文仿宋" w:eastAsia="华文仿宋" w:cs="宋体"/>
                <w:b/>
                <w:color w:val="000000"/>
                <w:sz w:val="24"/>
                <w:szCs w:val="24"/>
              </w:rPr>
              <w:t>、项目</w:t>
            </w:r>
            <w:r>
              <w:rPr>
                <w:rFonts w:hint="eastAsia" w:ascii="华文仿宋" w:hAnsi="华文仿宋" w:eastAsia="华文仿宋" w:cs="宋体"/>
                <w:b/>
                <w:color w:val="000000"/>
                <w:sz w:val="24"/>
                <w:szCs w:val="24"/>
                <w:lang w:eastAsia="zh-CN"/>
              </w:rPr>
              <w:t>委托单位（甲方）情况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12" w:type="dxa"/>
          <w:wAfter w:w="40" w:type="dxa"/>
          <w:trHeight w:val="495" w:hRule="atLeast"/>
          <w:jc w:val="center"/>
        </w:trPr>
        <w:tc>
          <w:tcPr>
            <w:tcW w:w="103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企业性质</w:t>
            </w:r>
          </w:p>
        </w:tc>
        <w:tc>
          <w:tcPr>
            <w:tcW w:w="3301"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c>
          <w:tcPr>
            <w:tcW w:w="17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主营业务</w:t>
            </w:r>
          </w:p>
        </w:tc>
        <w:tc>
          <w:tcPr>
            <w:tcW w:w="215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12" w:type="dxa"/>
          <w:wAfter w:w="40" w:type="dxa"/>
          <w:trHeight w:val="495" w:hRule="atLeast"/>
          <w:jc w:val="center"/>
        </w:trPr>
        <w:tc>
          <w:tcPr>
            <w:tcW w:w="103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注册地址</w:t>
            </w:r>
          </w:p>
        </w:tc>
        <w:tc>
          <w:tcPr>
            <w:tcW w:w="3301"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c>
          <w:tcPr>
            <w:tcW w:w="17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法人代表</w:t>
            </w:r>
          </w:p>
        </w:tc>
        <w:tc>
          <w:tcPr>
            <w:tcW w:w="215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12" w:type="dxa"/>
          <w:wAfter w:w="40" w:type="dxa"/>
          <w:trHeight w:val="495" w:hRule="atLeast"/>
          <w:jc w:val="center"/>
        </w:trPr>
        <w:tc>
          <w:tcPr>
            <w:tcW w:w="103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联 系 人</w:t>
            </w:r>
          </w:p>
        </w:tc>
        <w:tc>
          <w:tcPr>
            <w:tcW w:w="3301"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c>
          <w:tcPr>
            <w:tcW w:w="17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sz w:val="24"/>
                <w:szCs w:val="24"/>
                <w:lang w:eastAsia="zh-CN"/>
              </w:rPr>
              <w:t>职</w:t>
            </w:r>
            <w:r>
              <w:rPr>
                <w:rFonts w:hint="eastAsia" w:ascii="华文仿宋" w:hAnsi="华文仿宋" w:eastAsia="华文仿宋" w:cs="宋体"/>
                <w:color w:val="000000"/>
                <w:sz w:val="24"/>
                <w:szCs w:val="24"/>
                <w:lang w:val="en-US" w:eastAsia="zh-CN"/>
              </w:rPr>
              <w:t xml:space="preserve">    </w:t>
            </w:r>
            <w:r>
              <w:rPr>
                <w:rFonts w:hint="eastAsia" w:ascii="华文仿宋" w:hAnsi="华文仿宋" w:eastAsia="华文仿宋" w:cs="宋体"/>
                <w:color w:val="000000"/>
                <w:sz w:val="24"/>
                <w:szCs w:val="24"/>
                <w:lang w:eastAsia="zh-CN"/>
              </w:rPr>
              <w:t>务</w:t>
            </w:r>
          </w:p>
        </w:tc>
        <w:tc>
          <w:tcPr>
            <w:tcW w:w="215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12" w:type="dxa"/>
          <w:wAfter w:w="40" w:type="dxa"/>
          <w:trHeight w:val="495" w:hRule="atLeast"/>
          <w:jc w:val="center"/>
        </w:trPr>
        <w:tc>
          <w:tcPr>
            <w:tcW w:w="103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联系电话</w:t>
            </w:r>
          </w:p>
        </w:tc>
        <w:tc>
          <w:tcPr>
            <w:tcW w:w="3301"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c>
          <w:tcPr>
            <w:tcW w:w="17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sz w:val="24"/>
                <w:szCs w:val="24"/>
                <w:lang w:eastAsia="zh-CN"/>
              </w:rPr>
              <w:t>传</w:t>
            </w:r>
            <w:r>
              <w:rPr>
                <w:rFonts w:hint="eastAsia" w:ascii="华文仿宋" w:hAnsi="华文仿宋" w:eastAsia="华文仿宋" w:cs="宋体"/>
                <w:color w:val="000000"/>
                <w:sz w:val="24"/>
                <w:szCs w:val="24"/>
                <w:lang w:val="en-US" w:eastAsia="zh-CN"/>
              </w:rPr>
              <w:t xml:space="preserve">    </w:t>
            </w:r>
            <w:r>
              <w:rPr>
                <w:rFonts w:hint="eastAsia" w:ascii="华文仿宋" w:hAnsi="华文仿宋" w:eastAsia="华文仿宋" w:cs="宋体"/>
                <w:color w:val="000000"/>
                <w:sz w:val="24"/>
                <w:szCs w:val="24"/>
                <w:lang w:eastAsia="zh-CN"/>
              </w:rPr>
              <w:t>真</w:t>
            </w:r>
          </w:p>
        </w:tc>
        <w:tc>
          <w:tcPr>
            <w:tcW w:w="215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仿宋" w:hAnsi="华文仿宋" w:eastAsia="华文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40" w:type="dxa"/>
          <w:jc w:val="center"/>
        </w:trPr>
        <w:tc>
          <w:tcPr>
            <w:tcW w:w="1045" w:type="dxa"/>
            <w:gridSpan w:val="4"/>
            <w:vMerge w:val="restart"/>
            <w:vAlign w:val="center"/>
          </w:tcPr>
          <w:p>
            <w:pPr>
              <w:spacing w:line="240" w:lineRule="auto"/>
              <w:jc w:val="center"/>
              <w:rPr>
                <w:rFonts w:hint="eastAsia" w:ascii="华文仿宋" w:hAnsi="华文仿宋" w:eastAsia="华文仿宋" w:cs="宋体"/>
                <w:sz w:val="24"/>
                <w:szCs w:val="24"/>
              </w:rPr>
            </w:pPr>
            <w:r>
              <w:rPr>
                <w:rFonts w:hint="eastAsia" w:ascii="华文仿宋" w:hAnsi="华文仿宋" w:eastAsia="华文仿宋" w:cs="宋体"/>
                <w:sz w:val="24"/>
                <w:szCs w:val="24"/>
              </w:rPr>
              <w:t>从业人员</w:t>
            </w:r>
          </w:p>
        </w:tc>
        <w:tc>
          <w:tcPr>
            <w:tcW w:w="1834" w:type="dxa"/>
            <w:gridSpan w:val="4"/>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员工总数</w:t>
            </w:r>
            <w:r>
              <w:rPr>
                <w:rFonts w:hint="eastAsia" w:ascii="华文仿宋" w:hAnsi="华文仿宋" w:eastAsia="华文仿宋" w:cs="宋体"/>
                <w:sz w:val="24"/>
                <w:szCs w:val="24"/>
                <w:lang w:eastAsia="zh-CN"/>
              </w:rPr>
              <w:t>（人）</w:t>
            </w:r>
          </w:p>
        </w:tc>
        <w:tc>
          <w:tcPr>
            <w:tcW w:w="1646" w:type="dxa"/>
            <w:gridSpan w:val="3"/>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研发和</w:t>
            </w:r>
            <w:r>
              <w:rPr>
                <w:rFonts w:ascii="华文仿宋" w:hAnsi="华文仿宋" w:eastAsia="华文仿宋" w:cs="宋体"/>
                <w:sz w:val="24"/>
                <w:szCs w:val="24"/>
              </w:rPr>
              <w:t>设计人员比例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2061" w:type="dxa"/>
            <w:gridSpan w:val="4"/>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中高级</w:t>
            </w:r>
            <w:r>
              <w:rPr>
                <w:rFonts w:ascii="华文仿宋" w:hAnsi="华文仿宋" w:eastAsia="华文仿宋" w:cs="宋体"/>
                <w:sz w:val="24"/>
                <w:szCs w:val="24"/>
              </w:rPr>
              <w:t>职业资格人员比例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662" w:type="dxa"/>
            <w:gridSpan w:val="2"/>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rPr>
              <w:t>本科</w:t>
            </w:r>
            <w:r>
              <w:rPr>
                <w:rFonts w:ascii="华文仿宋" w:hAnsi="华文仿宋" w:eastAsia="华文仿宋" w:cs="宋体"/>
                <w:sz w:val="24"/>
                <w:szCs w:val="24"/>
              </w:rPr>
              <w:t>以上学历人员比例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40" w:type="dxa"/>
          <w:trHeight w:val="686" w:hRule="atLeast"/>
          <w:jc w:val="center"/>
        </w:trPr>
        <w:tc>
          <w:tcPr>
            <w:tcW w:w="1045" w:type="dxa"/>
            <w:gridSpan w:val="4"/>
            <w:vMerge w:val="continue"/>
            <w:tcBorders>
              <w:bottom w:val="single" w:color="auto" w:sz="4" w:space="0"/>
            </w:tcBorders>
            <w:vAlign w:val="center"/>
          </w:tcPr>
          <w:p>
            <w:pPr>
              <w:spacing w:line="240" w:lineRule="auto"/>
              <w:jc w:val="center"/>
              <w:rPr>
                <w:rFonts w:hint="eastAsia" w:ascii="华文仿宋" w:hAnsi="华文仿宋" w:eastAsia="华文仿宋" w:cs="宋体"/>
                <w:sz w:val="24"/>
                <w:szCs w:val="24"/>
              </w:rPr>
            </w:pPr>
          </w:p>
        </w:tc>
        <w:tc>
          <w:tcPr>
            <w:tcW w:w="1834" w:type="dxa"/>
            <w:gridSpan w:val="4"/>
            <w:tcBorders>
              <w:bottom w:val="single" w:color="auto" w:sz="4" w:space="0"/>
            </w:tcBorders>
            <w:vAlign w:val="center"/>
          </w:tcPr>
          <w:p>
            <w:pPr>
              <w:spacing w:line="240" w:lineRule="auto"/>
              <w:jc w:val="center"/>
              <w:rPr>
                <w:rFonts w:hint="eastAsia" w:ascii="华文仿宋" w:hAnsi="华文仿宋" w:eastAsia="华文仿宋" w:cs="宋体"/>
                <w:sz w:val="24"/>
                <w:szCs w:val="24"/>
              </w:rPr>
            </w:pPr>
          </w:p>
        </w:tc>
        <w:tc>
          <w:tcPr>
            <w:tcW w:w="1646" w:type="dxa"/>
            <w:gridSpan w:val="3"/>
            <w:tcBorders>
              <w:bottom w:val="single" w:color="auto" w:sz="4" w:space="0"/>
            </w:tcBorders>
            <w:vAlign w:val="center"/>
          </w:tcPr>
          <w:p>
            <w:pPr>
              <w:spacing w:line="240" w:lineRule="auto"/>
              <w:jc w:val="center"/>
              <w:rPr>
                <w:rFonts w:hint="eastAsia" w:ascii="华文仿宋" w:hAnsi="华文仿宋" w:eastAsia="华文仿宋" w:cs="宋体"/>
                <w:sz w:val="24"/>
                <w:szCs w:val="24"/>
              </w:rPr>
            </w:pPr>
          </w:p>
        </w:tc>
        <w:tc>
          <w:tcPr>
            <w:tcW w:w="2061" w:type="dxa"/>
            <w:gridSpan w:val="4"/>
            <w:tcBorders>
              <w:bottom w:val="single" w:color="auto" w:sz="4" w:space="0"/>
            </w:tcBorders>
            <w:vAlign w:val="center"/>
          </w:tcPr>
          <w:p>
            <w:pPr>
              <w:spacing w:line="240" w:lineRule="auto"/>
              <w:jc w:val="center"/>
              <w:rPr>
                <w:rFonts w:hint="eastAsia" w:ascii="华文仿宋" w:hAnsi="华文仿宋" w:eastAsia="华文仿宋" w:cs="宋体"/>
                <w:sz w:val="24"/>
                <w:szCs w:val="24"/>
              </w:rPr>
            </w:pPr>
          </w:p>
        </w:tc>
        <w:tc>
          <w:tcPr>
            <w:tcW w:w="1662" w:type="dxa"/>
            <w:gridSpan w:val="2"/>
            <w:tcBorders>
              <w:bottom w:val="single" w:color="auto" w:sz="4" w:space="0"/>
            </w:tcBorders>
            <w:vAlign w:val="center"/>
          </w:tcPr>
          <w:p>
            <w:pPr>
              <w:spacing w:line="240" w:lineRule="auto"/>
              <w:jc w:val="center"/>
              <w:rPr>
                <w:rFonts w:hint="eastAsia" w:ascii="华文仿宋" w:hAnsi="华文仿宋" w:eastAsia="华文仿宋"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After w:val="2"/>
          <w:wAfter w:w="40" w:type="dxa"/>
          <w:trHeight w:val="760" w:hRule="atLeast"/>
          <w:jc w:val="center"/>
        </w:trPr>
        <w:tc>
          <w:tcPr>
            <w:tcW w:w="104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lang w:val="en-US" w:eastAsia="zh-CN"/>
              </w:rPr>
              <w:t>2016</w:t>
            </w:r>
            <w:r>
              <w:rPr>
                <w:rFonts w:hint="eastAsia" w:ascii="华文仿宋" w:hAnsi="华文仿宋" w:eastAsia="华文仿宋" w:cs="宋体"/>
                <w:sz w:val="24"/>
                <w:szCs w:val="24"/>
              </w:rPr>
              <w:t>年度</w:t>
            </w:r>
          </w:p>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生产经营</w:t>
            </w:r>
          </w:p>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状况</w:t>
            </w:r>
          </w:p>
        </w:tc>
        <w:tc>
          <w:tcPr>
            <w:tcW w:w="183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资产总额（万元）</w:t>
            </w:r>
          </w:p>
        </w:tc>
        <w:tc>
          <w:tcPr>
            <w:tcW w:w="1646"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p>
        </w:tc>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资产</w:t>
            </w:r>
            <w:r>
              <w:rPr>
                <w:rFonts w:ascii="华文仿宋" w:hAnsi="华文仿宋" w:eastAsia="华文仿宋" w:cs="宋体"/>
                <w:color w:val="000000"/>
                <w:sz w:val="24"/>
                <w:szCs w:val="24"/>
              </w:rPr>
              <w:t>负债率</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After w:val="2"/>
          <w:wAfter w:w="40" w:type="dxa"/>
          <w:trHeight w:val="755" w:hRule="atLeast"/>
          <w:jc w:val="center"/>
        </w:trPr>
        <w:tc>
          <w:tcPr>
            <w:tcW w:w="104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p>
        </w:tc>
        <w:tc>
          <w:tcPr>
            <w:tcW w:w="183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营业收入（万元</w:t>
            </w:r>
            <w:r>
              <w:rPr>
                <w:rFonts w:hint="eastAsia" w:ascii="华文仿宋" w:hAnsi="华文仿宋" w:eastAsia="华文仿宋" w:cs="宋体"/>
                <w:color w:val="000000"/>
                <w:sz w:val="24"/>
                <w:szCs w:val="24"/>
                <w:lang w:eastAsia="zh-CN"/>
              </w:rPr>
              <w:t>）</w:t>
            </w:r>
          </w:p>
        </w:tc>
        <w:tc>
          <w:tcPr>
            <w:tcW w:w="1646"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p>
        </w:tc>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sz w:val="24"/>
                <w:szCs w:val="24"/>
              </w:rPr>
              <w:t>利润总额（万元）</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After w:val="2"/>
          <w:wAfter w:w="40" w:type="dxa"/>
          <w:trHeight w:val="340" w:hRule="atLeast"/>
          <w:jc w:val="center"/>
        </w:trPr>
        <w:tc>
          <w:tcPr>
            <w:tcW w:w="104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p>
        </w:tc>
        <w:tc>
          <w:tcPr>
            <w:tcW w:w="183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净利润</w:t>
            </w:r>
            <w:r>
              <w:rPr>
                <w:rFonts w:ascii="华文仿宋" w:hAnsi="华文仿宋" w:eastAsia="华文仿宋" w:cs="宋体"/>
                <w:color w:val="000000"/>
                <w:sz w:val="24"/>
                <w:szCs w:val="24"/>
              </w:rPr>
              <w:t>增长率</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646"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kern w:val="0"/>
                <w:sz w:val="24"/>
                <w:szCs w:val="24"/>
                <w:lang/>
              </w:rPr>
            </w:pPr>
          </w:p>
        </w:tc>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400" w:lineRule="exact"/>
              <w:jc w:val="center"/>
              <w:textAlignment w:val="center"/>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eastAsia="zh-CN"/>
              </w:rPr>
              <w:t>研发设计投入占收入比（</w:t>
            </w:r>
            <w:r>
              <w:rPr>
                <w:rFonts w:hint="eastAsia" w:ascii="华文仿宋" w:hAnsi="华文仿宋" w:eastAsia="华文仿宋" w:cs="宋体"/>
                <w:color w:val="000000"/>
                <w:kern w:val="0"/>
                <w:sz w:val="24"/>
                <w:szCs w:val="24"/>
                <w:lang w:val="en-US" w:eastAsia="zh-CN"/>
              </w:rPr>
              <w:t>%）</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400" w:lineRule="exact"/>
              <w:rPr>
                <w:rFonts w:hint="eastAsia" w:ascii="华文仿宋" w:hAnsi="华文仿宋" w:eastAsia="华文仿宋" w:cs="宋体"/>
                <w:color w:val="000000"/>
                <w:kern w:val="0"/>
                <w:sz w:val="24"/>
                <w:szCs w:val="24"/>
                <w:la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40" w:type="dxa"/>
          <w:trHeight w:val="291" w:hRule="atLeast"/>
          <w:jc w:val="center"/>
        </w:trPr>
        <w:tc>
          <w:tcPr>
            <w:tcW w:w="1045" w:type="dxa"/>
            <w:gridSpan w:val="4"/>
            <w:vMerge w:val="restart"/>
            <w:tcBorders>
              <w:top w:val="single" w:color="auto" w:sz="4" w:space="0"/>
              <w:left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本项目获得或已被受理</w:t>
            </w:r>
            <w:r>
              <w:rPr>
                <w:rFonts w:hint="eastAsia" w:ascii="华文仿宋" w:hAnsi="华文仿宋" w:eastAsia="华文仿宋" w:cs="宋体"/>
                <w:sz w:val="24"/>
                <w:szCs w:val="24"/>
              </w:rPr>
              <w:t>专利情况</w:t>
            </w:r>
          </w:p>
        </w:tc>
        <w:tc>
          <w:tcPr>
            <w:tcW w:w="1834" w:type="dxa"/>
            <w:gridSpan w:val="4"/>
            <w:vMerge w:val="restart"/>
            <w:tcBorders>
              <w:top w:val="single" w:color="auto" w:sz="4" w:space="0"/>
              <w:left w:val="single" w:color="auto" w:sz="4" w:space="0"/>
              <w:right w:val="single" w:color="auto" w:sz="4" w:space="0"/>
            </w:tcBorders>
            <w:vAlign w:val="center"/>
          </w:tcPr>
          <w:p>
            <w:pPr>
              <w:spacing w:beforeLines="0" w:afterLines="0" w:line="440" w:lineRule="exact"/>
              <w:jc w:val="center"/>
              <w:rPr>
                <w:rFonts w:hint="eastAsia" w:ascii="华文仿宋" w:hAnsi="华文仿宋" w:eastAsia="华文仿宋" w:cs="宋体"/>
                <w:sz w:val="24"/>
                <w:szCs w:val="24"/>
              </w:rPr>
            </w:pPr>
            <w:r>
              <w:rPr>
                <w:rFonts w:ascii="华文仿宋" w:hAnsi="华文仿宋" w:eastAsia="华文仿宋" w:cs="宋体"/>
                <w:sz w:val="24"/>
                <w:szCs w:val="24"/>
              </w:rPr>
              <w:t>总</w:t>
            </w:r>
            <w:r>
              <w:rPr>
                <w:rFonts w:hint="eastAsia" w:ascii="华文仿宋" w:hAnsi="华文仿宋" w:eastAsia="华文仿宋" w:cs="宋体"/>
                <w:sz w:val="24"/>
                <w:szCs w:val="24"/>
              </w:rPr>
              <w:t>数</w:t>
            </w:r>
            <w:r>
              <w:rPr>
                <w:rFonts w:hint="eastAsia" w:ascii="华文仿宋" w:hAnsi="华文仿宋" w:eastAsia="华文仿宋" w:cs="宋体"/>
                <w:sz w:val="24"/>
                <w:szCs w:val="24"/>
                <w:lang w:eastAsia="zh-CN"/>
              </w:rPr>
              <w:t>（项）</w:t>
            </w:r>
          </w:p>
        </w:tc>
        <w:tc>
          <w:tcPr>
            <w:tcW w:w="5369" w:type="dxa"/>
            <w:gridSpan w:val="9"/>
            <w:tcBorders>
              <w:top w:val="single" w:color="auto" w:sz="4" w:space="0"/>
              <w:left w:val="single" w:color="auto" w:sz="4" w:space="0"/>
              <w:right w:val="single" w:color="auto" w:sz="4" w:space="0"/>
            </w:tcBorders>
            <w:vAlign w:val="center"/>
          </w:tcPr>
          <w:p>
            <w:pPr>
              <w:spacing w:beforeLines="0" w:afterLines="0" w:line="440" w:lineRule="exact"/>
              <w:jc w:val="center"/>
              <w:rPr>
                <w:rFonts w:hint="eastAsia" w:ascii="华文仿宋" w:hAnsi="华文仿宋" w:eastAsia="华文仿宋" w:cs="宋体"/>
                <w:sz w:val="24"/>
                <w:szCs w:val="24"/>
                <w:lang w:eastAsia="zh-CN"/>
              </w:rPr>
            </w:pPr>
            <w:r>
              <w:rPr>
                <w:rFonts w:hint="eastAsia" w:ascii="华文仿宋" w:hAnsi="华文仿宋" w:eastAsia="华文仿宋" w:cs="宋体"/>
                <w:sz w:val="24"/>
                <w:szCs w:val="24"/>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40" w:type="dxa"/>
          <w:trHeight w:val="558" w:hRule="atLeast"/>
          <w:jc w:val="center"/>
        </w:trPr>
        <w:tc>
          <w:tcPr>
            <w:tcW w:w="1045" w:type="dxa"/>
            <w:gridSpan w:val="4"/>
            <w:vMerge w:val="continue"/>
            <w:tcBorders>
              <w:lef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sz w:val="24"/>
                <w:szCs w:val="24"/>
                <w:lang w:eastAsia="zh-CN"/>
              </w:rPr>
            </w:pPr>
          </w:p>
        </w:tc>
        <w:tc>
          <w:tcPr>
            <w:tcW w:w="1834" w:type="dxa"/>
            <w:gridSpan w:val="4"/>
            <w:vMerge w:val="continue"/>
            <w:vAlign w:val="center"/>
          </w:tcPr>
          <w:p>
            <w:pPr>
              <w:spacing w:beforeLines="0" w:afterLines="0" w:line="440" w:lineRule="exact"/>
              <w:jc w:val="center"/>
              <w:rPr>
                <w:rFonts w:hint="eastAsia" w:ascii="华文仿宋" w:hAnsi="华文仿宋" w:eastAsia="华文仿宋" w:cs="宋体"/>
                <w:sz w:val="24"/>
                <w:szCs w:val="24"/>
              </w:rPr>
            </w:pPr>
          </w:p>
        </w:tc>
        <w:tc>
          <w:tcPr>
            <w:tcW w:w="1646" w:type="dxa"/>
            <w:gridSpan w:val="3"/>
            <w:vAlign w:val="center"/>
          </w:tcPr>
          <w:p>
            <w:pPr>
              <w:spacing w:beforeLines="0" w:afterLines="0" w:line="440" w:lineRule="exact"/>
              <w:jc w:val="center"/>
              <w:rPr>
                <w:rFonts w:hint="eastAsia" w:ascii="华文仿宋" w:hAnsi="华文仿宋" w:eastAsia="华文仿宋" w:cs="宋体"/>
                <w:sz w:val="24"/>
                <w:szCs w:val="24"/>
              </w:rPr>
            </w:pPr>
            <w:r>
              <w:rPr>
                <w:rFonts w:hint="eastAsia" w:ascii="华文仿宋" w:hAnsi="华文仿宋" w:eastAsia="华文仿宋" w:cs="宋体"/>
                <w:sz w:val="24"/>
                <w:szCs w:val="24"/>
              </w:rPr>
              <w:t>发明专利</w:t>
            </w:r>
            <w:r>
              <w:rPr>
                <w:rFonts w:hint="eastAsia" w:ascii="华文仿宋" w:hAnsi="华文仿宋" w:eastAsia="华文仿宋" w:cs="宋体"/>
                <w:sz w:val="24"/>
                <w:szCs w:val="24"/>
                <w:lang w:eastAsia="zh-CN"/>
              </w:rPr>
              <w:t>（项）</w:t>
            </w:r>
          </w:p>
        </w:tc>
        <w:tc>
          <w:tcPr>
            <w:tcW w:w="1708" w:type="dxa"/>
            <w:gridSpan w:val="3"/>
            <w:vAlign w:val="center"/>
          </w:tcPr>
          <w:p>
            <w:pPr>
              <w:spacing w:beforeLines="0" w:afterLines="0" w:line="440" w:lineRule="exact"/>
              <w:jc w:val="center"/>
              <w:rPr>
                <w:rFonts w:hint="eastAsia" w:ascii="华文仿宋" w:hAnsi="华文仿宋" w:eastAsia="华文仿宋" w:cs="宋体"/>
                <w:sz w:val="24"/>
                <w:szCs w:val="24"/>
              </w:rPr>
            </w:pPr>
            <w:r>
              <w:rPr>
                <w:rFonts w:hint="eastAsia" w:ascii="华文仿宋" w:hAnsi="华文仿宋" w:eastAsia="华文仿宋" w:cs="宋体"/>
                <w:sz w:val="24"/>
                <w:szCs w:val="24"/>
              </w:rPr>
              <w:t>实用新型</w:t>
            </w:r>
            <w:r>
              <w:rPr>
                <w:rFonts w:hint="eastAsia" w:ascii="华文仿宋" w:hAnsi="华文仿宋" w:eastAsia="华文仿宋" w:cs="宋体"/>
                <w:sz w:val="24"/>
                <w:szCs w:val="24"/>
                <w:lang w:eastAsia="zh-CN"/>
              </w:rPr>
              <w:t>（项）</w:t>
            </w:r>
          </w:p>
        </w:tc>
        <w:tc>
          <w:tcPr>
            <w:tcW w:w="2015" w:type="dxa"/>
            <w:gridSpan w:val="3"/>
            <w:vAlign w:val="center"/>
          </w:tcPr>
          <w:p>
            <w:pPr>
              <w:spacing w:beforeLines="0" w:afterLines="0" w:line="440" w:lineRule="exact"/>
              <w:jc w:val="center"/>
              <w:rPr>
                <w:rFonts w:hint="eastAsia" w:ascii="华文仿宋" w:hAnsi="华文仿宋" w:eastAsia="华文仿宋" w:cs="宋体"/>
                <w:sz w:val="24"/>
                <w:szCs w:val="24"/>
              </w:rPr>
            </w:pPr>
            <w:r>
              <w:rPr>
                <w:rFonts w:hint="eastAsia" w:ascii="华文仿宋" w:hAnsi="华文仿宋" w:eastAsia="华文仿宋" w:cs="宋体"/>
                <w:sz w:val="24"/>
                <w:szCs w:val="24"/>
              </w:rPr>
              <w:t>外观设计</w:t>
            </w:r>
            <w:r>
              <w:rPr>
                <w:rFonts w:hint="eastAsia" w:ascii="华文仿宋" w:hAnsi="华文仿宋" w:eastAsia="华文仿宋" w:cs="宋体"/>
                <w:sz w:val="24"/>
                <w:szCs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40" w:type="dxa"/>
          <w:trHeight w:val="824" w:hRule="atLeast"/>
          <w:jc w:val="center"/>
        </w:trPr>
        <w:tc>
          <w:tcPr>
            <w:tcW w:w="1045" w:type="dxa"/>
            <w:gridSpan w:val="4"/>
            <w:vMerge w:val="continue"/>
            <w:tcBorders>
              <w:left w:val="single" w:color="auto" w:sz="4" w:space="0"/>
            </w:tcBorders>
            <w:vAlign w:val="center"/>
          </w:tcPr>
          <w:p>
            <w:pPr>
              <w:spacing w:line="240" w:lineRule="auto"/>
              <w:jc w:val="center"/>
              <w:rPr>
                <w:rFonts w:hint="eastAsia" w:ascii="华文仿宋" w:hAnsi="华文仿宋" w:eastAsia="华文仿宋" w:cs="宋体"/>
                <w:sz w:val="24"/>
                <w:szCs w:val="24"/>
              </w:rPr>
            </w:pPr>
          </w:p>
        </w:tc>
        <w:tc>
          <w:tcPr>
            <w:tcW w:w="1834" w:type="dxa"/>
            <w:gridSpan w:val="4"/>
            <w:vAlign w:val="center"/>
          </w:tcPr>
          <w:p>
            <w:pPr>
              <w:spacing w:line="240" w:lineRule="auto"/>
              <w:jc w:val="center"/>
              <w:rPr>
                <w:rFonts w:hint="eastAsia" w:ascii="华文仿宋" w:hAnsi="华文仿宋" w:eastAsia="华文仿宋" w:cs="宋体"/>
                <w:sz w:val="24"/>
                <w:szCs w:val="24"/>
              </w:rPr>
            </w:pPr>
          </w:p>
        </w:tc>
        <w:tc>
          <w:tcPr>
            <w:tcW w:w="1646" w:type="dxa"/>
            <w:gridSpan w:val="3"/>
            <w:vAlign w:val="center"/>
          </w:tcPr>
          <w:p>
            <w:pPr>
              <w:spacing w:line="240" w:lineRule="auto"/>
              <w:jc w:val="center"/>
              <w:rPr>
                <w:rFonts w:hint="eastAsia" w:ascii="华文仿宋" w:hAnsi="华文仿宋" w:eastAsia="华文仿宋" w:cs="宋体"/>
                <w:sz w:val="24"/>
                <w:szCs w:val="24"/>
              </w:rPr>
            </w:pPr>
          </w:p>
        </w:tc>
        <w:tc>
          <w:tcPr>
            <w:tcW w:w="1708" w:type="dxa"/>
            <w:gridSpan w:val="3"/>
            <w:vAlign w:val="center"/>
          </w:tcPr>
          <w:p>
            <w:pPr>
              <w:spacing w:line="240" w:lineRule="auto"/>
              <w:jc w:val="center"/>
              <w:rPr>
                <w:rFonts w:hint="eastAsia" w:ascii="华文仿宋" w:hAnsi="华文仿宋" w:eastAsia="华文仿宋" w:cs="宋体"/>
                <w:sz w:val="24"/>
                <w:szCs w:val="24"/>
              </w:rPr>
            </w:pPr>
          </w:p>
        </w:tc>
        <w:tc>
          <w:tcPr>
            <w:tcW w:w="2015" w:type="dxa"/>
            <w:gridSpan w:val="3"/>
            <w:vAlign w:val="center"/>
          </w:tcPr>
          <w:p>
            <w:pPr>
              <w:spacing w:line="240" w:lineRule="auto"/>
              <w:jc w:val="center"/>
              <w:rPr>
                <w:rFonts w:hint="eastAsia" w:ascii="华文仿宋" w:hAnsi="华文仿宋" w:eastAsia="华文仿宋"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3"/>
          <w:wBefore w:w="40" w:type="dxa"/>
          <w:trHeight w:val="716" w:hRule="atLeast"/>
          <w:jc w:val="center"/>
        </w:trPr>
        <w:tc>
          <w:tcPr>
            <w:tcW w:w="8248" w:type="dxa"/>
            <w:gridSpan w:val="16"/>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华文仿宋" w:hAnsi="华文仿宋" w:eastAsia="华文仿宋" w:cs="宋体"/>
                <w:b/>
                <w:color w:val="000000"/>
                <w:sz w:val="24"/>
                <w:szCs w:val="24"/>
              </w:rPr>
            </w:pPr>
            <w:r>
              <w:rPr>
                <w:rFonts w:hint="eastAsia" w:ascii="华文仿宋" w:hAnsi="华文仿宋" w:eastAsia="华文仿宋" w:cs="宋体"/>
                <w:b/>
                <w:color w:val="000000"/>
                <w:sz w:val="24"/>
                <w:szCs w:val="24"/>
                <w:lang w:eastAsia="zh-CN"/>
              </w:rPr>
              <w:t>三</w:t>
            </w:r>
            <w:r>
              <w:rPr>
                <w:rFonts w:ascii="华文仿宋" w:hAnsi="华文仿宋" w:eastAsia="华文仿宋" w:cs="宋体"/>
                <w:b/>
                <w:color w:val="000000"/>
                <w:sz w:val="24"/>
                <w:szCs w:val="24"/>
              </w:rPr>
              <w:t>、</w:t>
            </w:r>
            <w:r>
              <w:rPr>
                <w:rFonts w:hint="eastAsia" w:ascii="华文仿宋" w:hAnsi="华文仿宋" w:eastAsia="华文仿宋" w:cs="宋体"/>
                <w:b/>
                <w:color w:val="000000"/>
                <w:sz w:val="24"/>
                <w:szCs w:val="24"/>
              </w:rPr>
              <w:t>主要</w:t>
            </w:r>
            <w:r>
              <w:rPr>
                <w:rFonts w:ascii="华文仿宋" w:hAnsi="华文仿宋" w:eastAsia="华文仿宋" w:cs="宋体"/>
                <w:b/>
                <w:color w:val="000000"/>
                <w:sz w:val="24"/>
                <w:szCs w:val="24"/>
              </w:rPr>
              <w:t>申报内容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3"/>
          <w:wBefore w:w="40" w:type="dxa"/>
          <w:trHeight w:val="2120" w:hRule="atLeast"/>
          <w:jc w:val="center"/>
        </w:trPr>
        <w:tc>
          <w:tcPr>
            <w:tcW w:w="1991"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textAlignment w:val="auto"/>
              <w:outlineLvl w:val="9"/>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sz w:val="24"/>
                <w:szCs w:val="24"/>
                <w:lang w:eastAsia="zh-CN"/>
              </w:rPr>
              <w:t>项目主要建设内容及成效（</w:t>
            </w:r>
            <w:r>
              <w:rPr>
                <w:rFonts w:hint="eastAsia" w:ascii="华文仿宋" w:hAnsi="华文仿宋" w:eastAsia="华文仿宋" w:cs="宋体"/>
                <w:color w:val="000000"/>
                <w:sz w:val="24"/>
                <w:szCs w:val="24"/>
                <w:lang w:val="en-US" w:eastAsia="zh-CN"/>
              </w:rPr>
              <w:t>100字以内</w:t>
            </w:r>
            <w:r>
              <w:rPr>
                <w:rFonts w:hint="eastAsia" w:ascii="华文仿宋" w:hAnsi="华文仿宋" w:eastAsia="华文仿宋" w:cs="宋体"/>
                <w:color w:val="000000"/>
                <w:sz w:val="24"/>
                <w:szCs w:val="24"/>
                <w:lang w:eastAsia="zh-CN"/>
              </w:rPr>
              <w:t>）</w:t>
            </w:r>
          </w:p>
        </w:tc>
        <w:tc>
          <w:tcPr>
            <w:tcW w:w="6257" w:type="dxa"/>
            <w:gridSpan w:val="1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textAlignment w:val="auto"/>
              <w:outlineLvl w:val="9"/>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3"/>
          <w:wBefore w:w="40" w:type="dxa"/>
          <w:trHeight w:val="1240" w:hRule="atLeast"/>
          <w:jc w:val="center"/>
        </w:trPr>
        <w:tc>
          <w:tcPr>
            <w:tcW w:w="1991"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项目已获得或正在同期申报的国家级、省部级奖励及示范称号</w:t>
            </w:r>
          </w:p>
        </w:tc>
        <w:tc>
          <w:tcPr>
            <w:tcW w:w="6257" w:type="dxa"/>
            <w:gridSpan w:val="1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400" w:lineRule="exact"/>
              <w:ind w:left="0" w:leftChars="0" w:right="0" w:firstLine="0" w:firstLineChars="0"/>
              <w:textAlignment w:val="auto"/>
              <w:outlineLvl w:val="9"/>
              <w:rPr>
                <w:rFonts w:hint="eastAsia" w:ascii="华文仿宋" w:hAnsi="华文仿宋" w:eastAsia="华文仿宋"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3"/>
          <w:wBefore w:w="40" w:type="dxa"/>
          <w:trHeight w:val="1610" w:hRule="atLeast"/>
          <w:jc w:val="center"/>
        </w:trPr>
        <w:tc>
          <w:tcPr>
            <w:tcW w:w="1469" w:type="dxa"/>
            <w:gridSpan w:val="2"/>
            <w:tcBorders>
              <w:top w:val="single" w:color="000000" w:sz="4" w:space="0"/>
              <w:left w:val="single" w:color="000000" w:sz="4" w:space="0"/>
              <w:bottom w:val="single" w:color="000000"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本次申报服务型制造示范项目模式（单选）</w:t>
            </w:r>
          </w:p>
        </w:tc>
        <w:tc>
          <w:tcPr>
            <w:tcW w:w="1694"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□供应链管理</w:t>
            </w:r>
          </w:p>
        </w:tc>
        <w:tc>
          <w:tcPr>
            <w:tcW w:w="1694"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□全生命周期管理</w:t>
            </w:r>
          </w:p>
        </w:tc>
        <w:tc>
          <w:tcPr>
            <w:tcW w:w="1694"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w:t>
            </w:r>
            <w:r>
              <w:rPr>
                <w:rFonts w:hint="eastAsia" w:ascii="华文仿宋" w:hAnsi="华文仿宋" w:eastAsia="华文仿宋" w:cs="宋体"/>
                <w:color w:val="000000"/>
                <w:sz w:val="24"/>
                <w:szCs w:val="24"/>
                <w:lang w:eastAsia="zh-CN"/>
              </w:rPr>
              <w:t>总集成总承包服务</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w:t>
            </w:r>
            <w:r>
              <w:rPr>
                <w:rFonts w:hint="eastAsia" w:ascii="华文仿宋" w:hAnsi="华文仿宋" w:eastAsia="华文仿宋" w:cs="宋体"/>
                <w:color w:val="000000"/>
                <w:sz w:val="24"/>
                <w:szCs w:val="24"/>
                <w:lang w:eastAsia="zh-CN"/>
              </w:rPr>
              <w:t>信息增值服务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1"/>
          <w:wBefore w:w="33" w:type="dxa"/>
          <w:wAfter w:w="7" w:type="dxa"/>
          <w:trHeight w:val="3067" w:hRule="atLeast"/>
          <w:jc w:val="center"/>
        </w:trPr>
        <w:tc>
          <w:tcPr>
            <w:tcW w:w="8248" w:type="dxa"/>
            <w:gridSpan w:val="16"/>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填报单位</w:t>
            </w:r>
            <w:r>
              <w:rPr>
                <w:rFonts w:hint="eastAsia" w:ascii="仿宋_GB2312" w:hAnsi="仿宋_GB2312" w:eastAsia="仿宋_GB2312" w:cs="仿宋_GB2312"/>
                <w:sz w:val="28"/>
                <w:szCs w:val="28"/>
              </w:rPr>
              <w:t>意见及真实性承诺：</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本申报表</w:t>
            </w:r>
            <w:r>
              <w:rPr>
                <w:rFonts w:hint="eastAsia" w:ascii="仿宋_GB2312" w:hAnsi="仿宋_GB2312" w:eastAsia="仿宋_GB2312" w:cs="仿宋_GB2312"/>
                <w:sz w:val="28"/>
                <w:szCs w:val="28"/>
              </w:rPr>
              <w:t>所有材料，均真实、完整，如有不实，愿承担相应的责任。</w:t>
            </w:r>
          </w:p>
          <w:p>
            <w:pPr>
              <w:spacing w:line="240" w:lineRule="auto"/>
              <w:ind w:firstLine="560" w:firstLineChars="200"/>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1"/>
          <w:wBefore w:w="33" w:type="dxa"/>
          <w:wAfter w:w="7" w:type="dxa"/>
          <w:trHeight w:val="90" w:hRule="atLeast"/>
          <w:jc w:val="center"/>
        </w:trPr>
        <w:tc>
          <w:tcPr>
            <w:tcW w:w="8248" w:type="dxa"/>
            <w:gridSpan w:val="16"/>
            <w:vAlign w:val="top"/>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上级推荐单位意见：</w:t>
            </w: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bl>
    <w:p>
      <w:pPr>
        <w:widowControl w:val="0"/>
        <w:wordWrap/>
        <w:adjustRightInd/>
        <w:snapToGrid/>
        <w:spacing w:line="360" w:lineRule="auto"/>
        <w:ind w:left="0" w:leftChars="0" w:right="0" w:firstLine="0" w:firstLineChars="0"/>
        <w:jc w:val="center"/>
        <w:textAlignment w:val="auto"/>
        <w:outlineLvl w:val="9"/>
        <w:rPr>
          <w:rFonts w:hint="eastAsia" w:ascii="黑体" w:hAnsi="黑体" w:eastAsia="黑体" w:cs="黑体"/>
          <w:sz w:val="32"/>
          <w:szCs w:val="32"/>
          <w:lang w:eastAsia="zh-CN"/>
        </w:rPr>
      </w:pPr>
      <w:r>
        <w:br w:type="page"/>
      </w:r>
      <w:r>
        <w:rPr>
          <w:rFonts w:hint="eastAsia" w:ascii="黑体" w:hAnsi="黑体" w:eastAsia="黑体" w:cs="黑体"/>
          <w:sz w:val="32"/>
          <w:szCs w:val="32"/>
          <w:lang w:eastAsia="zh-CN"/>
        </w:rPr>
        <w:t>服务型制造示范项目申报书正文</w:t>
      </w:r>
    </w:p>
    <w:p>
      <w:pPr>
        <w:widowControl w:val="0"/>
        <w:wordWrap/>
        <w:adjustRightInd/>
        <w:snapToGrid/>
        <w:spacing w:line="360" w:lineRule="auto"/>
        <w:ind w:left="0" w:leftChars="0" w:right="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（参考提纲）</w:t>
      </w:r>
    </w:p>
    <w:p>
      <w:pPr>
        <w:widowControl w:val="0"/>
        <w:wordWrap/>
        <w:adjustRightInd/>
        <w:snapToGrid/>
        <w:spacing w:line="360" w:lineRule="auto"/>
        <w:ind w:left="0" w:leftChars="0" w:right="0" w:firstLine="420" w:firstLineChars="200"/>
        <w:textAlignment w:val="auto"/>
        <w:outlineLvl w:val="9"/>
        <w:rPr>
          <w:rFonts w:hint="eastAsia" w:ascii="黑体" w:hAnsi="黑体" w:eastAsia="黑体" w:cs="黑体"/>
          <w:b w:val="0"/>
          <w:bCs w:val="0"/>
          <w:i w:val="0"/>
          <w:iCs/>
          <w:color w:val="auto"/>
          <w:sz w:val="24"/>
          <w:szCs w:val="24"/>
        </w:rPr>
      </w:pPr>
    </w:p>
    <w:p>
      <w:pPr>
        <w:widowControl w:val="0"/>
        <w:wordWrap/>
        <w:adjustRightInd/>
        <w:snapToGrid/>
        <w:spacing w:line="360" w:lineRule="auto"/>
        <w:ind w:left="0" w:leftChars="0" w:right="0" w:firstLine="420" w:firstLineChars="200"/>
        <w:textAlignment w:val="auto"/>
        <w:outlineLvl w:val="9"/>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一、项目概述</w:t>
      </w:r>
    </w:p>
    <w:p>
      <w:pPr>
        <w:widowControl w:val="0"/>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介绍项目实施的必要性、可行性、先进性以及实施预期目标，通过项目实施前后的效果比较，与国内外先进水平的比较，分析项目实施对于</w:t>
      </w:r>
      <w:r>
        <w:rPr>
          <w:rFonts w:hint="eastAsia" w:ascii="仿宋_GB2312" w:hAnsi="仿宋_GB2312" w:eastAsia="仿宋_GB2312" w:cs="仿宋_GB2312"/>
          <w:bCs/>
          <w:i w:val="0"/>
          <w:iCs/>
          <w:color w:val="auto"/>
          <w:sz w:val="24"/>
          <w:szCs w:val="24"/>
          <w:lang w:eastAsia="zh-CN"/>
        </w:rPr>
        <w:t>相关</w:t>
      </w:r>
      <w:r>
        <w:rPr>
          <w:rFonts w:hint="eastAsia" w:ascii="仿宋_GB2312" w:hAnsi="仿宋_GB2312" w:eastAsia="仿宋_GB2312" w:cs="仿宋_GB2312"/>
          <w:bCs/>
          <w:i w:val="0"/>
          <w:iCs/>
          <w:color w:val="auto"/>
          <w:sz w:val="24"/>
          <w:szCs w:val="24"/>
        </w:rPr>
        <w:t>单位在投入产出、运营成本、产品研制周期</w:t>
      </w:r>
      <w:r>
        <w:rPr>
          <w:rFonts w:hint="eastAsia" w:ascii="仿宋_GB2312" w:hAnsi="仿宋_GB2312" w:eastAsia="仿宋_GB2312" w:cs="仿宋_GB2312"/>
          <w:bCs/>
          <w:i w:val="0"/>
          <w:iCs/>
          <w:color w:val="auto"/>
          <w:sz w:val="24"/>
          <w:szCs w:val="24"/>
          <w:lang w:eastAsia="zh-CN"/>
        </w:rPr>
        <w:t>、客户拓展</w:t>
      </w:r>
      <w:r>
        <w:rPr>
          <w:rFonts w:hint="eastAsia" w:ascii="仿宋_GB2312" w:hAnsi="仿宋_GB2312" w:eastAsia="仿宋_GB2312" w:cs="仿宋_GB2312"/>
          <w:bCs/>
          <w:i w:val="0"/>
          <w:iCs/>
          <w:color w:val="auto"/>
          <w:sz w:val="24"/>
          <w:szCs w:val="24"/>
        </w:rPr>
        <w:t>等方面的突出作用，</w:t>
      </w:r>
      <w:r>
        <w:rPr>
          <w:rFonts w:hint="eastAsia" w:ascii="仿宋_GB2312" w:hAnsi="仿宋_GB2312" w:eastAsia="仿宋_GB2312" w:cs="仿宋_GB2312"/>
          <w:bCs/>
          <w:i w:val="0"/>
          <w:iCs/>
          <w:color w:val="auto"/>
          <w:sz w:val="24"/>
          <w:szCs w:val="24"/>
          <w:lang w:eastAsia="zh-CN"/>
        </w:rPr>
        <w:t>以及</w:t>
      </w:r>
      <w:r>
        <w:rPr>
          <w:rFonts w:hint="eastAsia" w:ascii="仿宋_GB2312" w:hAnsi="仿宋_GB2312" w:eastAsia="仿宋_GB2312" w:cs="仿宋_GB2312"/>
          <w:bCs/>
          <w:i w:val="0"/>
          <w:iCs/>
          <w:color w:val="auto"/>
          <w:sz w:val="24"/>
          <w:szCs w:val="24"/>
        </w:rPr>
        <w:t>对客户目标产品市场的积极影响。</w:t>
      </w:r>
    </w:p>
    <w:p>
      <w:pPr>
        <w:widowControl w:val="0"/>
        <w:wordWrap/>
        <w:adjustRightInd/>
        <w:snapToGrid/>
        <w:spacing w:line="360" w:lineRule="auto"/>
        <w:ind w:left="0" w:leftChars="0" w:right="0" w:firstLine="420" w:firstLineChars="200"/>
        <w:textAlignment w:val="auto"/>
        <w:outlineLvl w:val="9"/>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二、主要做法</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结合所申报的服务型制造示范项目典型模式，从管理运营、模式创新、平台建设、服务绩效等方面论述项目实施的主要</w:t>
      </w:r>
      <w:r>
        <w:rPr>
          <w:rFonts w:hint="eastAsia" w:ascii="仿宋_GB2312" w:hAnsi="仿宋_GB2312" w:eastAsia="仿宋_GB2312" w:cs="仿宋_GB2312"/>
          <w:bCs/>
          <w:i w:val="0"/>
          <w:iCs/>
          <w:color w:val="auto"/>
          <w:sz w:val="24"/>
          <w:szCs w:val="24"/>
          <w:lang w:eastAsia="zh-CN"/>
        </w:rPr>
        <w:t>目标、建设</w:t>
      </w:r>
      <w:r>
        <w:rPr>
          <w:rFonts w:hint="eastAsia" w:ascii="仿宋_GB2312" w:hAnsi="仿宋_GB2312" w:eastAsia="仿宋_GB2312" w:cs="仿宋_GB2312"/>
          <w:bCs/>
          <w:i w:val="0"/>
          <w:iCs/>
          <w:color w:val="auto"/>
          <w:sz w:val="24"/>
          <w:szCs w:val="24"/>
        </w:rPr>
        <w:t>内容及实施</w:t>
      </w:r>
      <w:r>
        <w:rPr>
          <w:rFonts w:hint="eastAsia" w:ascii="仿宋_GB2312" w:hAnsi="仿宋_GB2312" w:eastAsia="仿宋_GB2312" w:cs="仿宋_GB2312"/>
          <w:bCs/>
          <w:i w:val="0"/>
          <w:iCs/>
          <w:color w:val="auto"/>
          <w:sz w:val="24"/>
          <w:szCs w:val="24"/>
          <w:lang w:eastAsia="zh-CN"/>
        </w:rPr>
        <w:t>效果</w:t>
      </w:r>
      <w:r>
        <w:rPr>
          <w:rFonts w:hint="eastAsia" w:ascii="仿宋_GB2312" w:hAnsi="仿宋_GB2312" w:eastAsia="仿宋_GB2312" w:cs="仿宋_GB2312"/>
          <w:bCs/>
          <w:i w:val="0"/>
          <w:iCs/>
          <w:color w:val="auto"/>
          <w:sz w:val="24"/>
          <w:szCs w:val="24"/>
        </w:rPr>
        <w:t>。</w:t>
      </w:r>
    </w:p>
    <w:p>
      <w:pPr>
        <w:widowControl w:val="0"/>
        <w:wordWrap/>
        <w:adjustRightInd/>
        <w:snapToGrid/>
        <w:spacing w:line="360" w:lineRule="auto"/>
        <w:ind w:left="0" w:leftChars="0" w:right="0" w:firstLine="420" w:firstLineChars="200"/>
        <w:textAlignment w:val="auto"/>
        <w:outlineLvl w:val="9"/>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三、经验总结</w:t>
      </w:r>
    </w:p>
    <w:p>
      <w:pPr>
        <w:widowControl w:val="0"/>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总结并提炼示范项目实施的示范经验。</w:t>
      </w:r>
    </w:p>
    <w:p>
      <w:pPr>
        <w:widowControl w:val="0"/>
        <w:wordWrap/>
        <w:adjustRightInd/>
        <w:snapToGrid/>
        <w:spacing w:line="360" w:lineRule="auto"/>
        <w:ind w:left="0" w:leftChars="0" w:right="0" w:firstLine="420" w:firstLineChars="200"/>
        <w:textAlignment w:val="auto"/>
        <w:outlineLvl w:val="9"/>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四、下一步设想</w:t>
      </w:r>
    </w:p>
    <w:p>
      <w:pPr>
        <w:widowControl w:val="0"/>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i w:val="0"/>
          <w:iCs/>
          <w:color w:val="auto"/>
          <w:sz w:val="24"/>
          <w:szCs w:val="24"/>
        </w:rPr>
      </w:pPr>
      <w:r>
        <w:rPr>
          <w:rFonts w:hint="eastAsia" w:ascii="仿宋_GB2312" w:hAnsi="仿宋_GB2312" w:eastAsia="仿宋_GB2312" w:cs="仿宋_GB2312"/>
          <w:i w:val="0"/>
          <w:iCs/>
          <w:color w:val="auto"/>
          <w:sz w:val="24"/>
          <w:szCs w:val="24"/>
        </w:rPr>
        <w:t>介绍项目实施下一步的主要举措，以及预期可能实现的经济社会效益。</w:t>
      </w:r>
    </w:p>
    <w:p>
      <w:pPr>
        <w:widowControl w:val="0"/>
        <w:wordWrap/>
        <w:adjustRightInd/>
        <w:snapToGrid/>
        <w:spacing w:line="360" w:lineRule="auto"/>
        <w:ind w:left="0" w:leftChars="0" w:right="0" w:firstLine="0" w:firstLineChars="0"/>
        <w:jc w:val="center"/>
        <w:textAlignment w:val="auto"/>
        <w:outlineLvl w:val="9"/>
        <w:rPr>
          <w:rFonts w:hint="eastAsia" w:ascii="黑体" w:hAnsi="黑体" w:eastAsia="黑体" w:cs="黑体"/>
          <w:sz w:val="32"/>
          <w:szCs w:val="32"/>
          <w:lang w:eastAsia="zh-CN"/>
        </w:rPr>
      </w:pPr>
    </w:p>
    <w:p>
      <w:pPr>
        <w:widowControl w:val="0"/>
        <w:wordWrap/>
        <w:adjustRightInd/>
        <w:snapToGrid/>
        <w:spacing w:line="360" w:lineRule="auto"/>
        <w:ind w:left="0" w:leftChars="0" w:right="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参考附件</w:t>
      </w:r>
    </w:p>
    <w:p>
      <w:pPr>
        <w:widowControl w:val="0"/>
        <w:numPr>
          <w:ilvl w:val="0"/>
          <w:numId w:val="1"/>
        </w:numPr>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eastAsia="zh-CN"/>
        </w:rPr>
        <w:t>项目委托单位</w:t>
      </w:r>
      <w:r>
        <w:rPr>
          <w:rFonts w:hint="eastAsia" w:ascii="仿宋_GB2312" w:hAnsi="仿宋_GB2312" w:eastAsia="仿宋_GB2312" w:cs="仿宋_GB2312"/>
          <w:bCs/>
          <w:i w:val="0"/>
          <w:iCs/>
          <w:color w:val="auto"/>
          <w:sz w:val="24"/>
          <w:szCs w:val="24"/>
        </w:rPr>
        <w:t>法人营业执照</w:t>
      </w:r>
    </w:p>
    <w:p>
      <w:pPr>
        <w:widowControl w:val="0"/>
        <w:numPr>
          <w:ilvl w:val="0"/>
          <w:numId w:val="1"/>
        </w:numPr>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eastAsia="zh-CN"/>
        </w:rPr>
        <w:t>项目建设合同（仅限委托乙方建设的项目）</w:t>
      </w:r>
    </w:p>
    <w:p>
      <w:pPr>
        <w:widowControl w:val="0"/>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val="en-US" w:eastAsia="zh-CN"/>
        </w:rPr>
        <w:t>3</w:t>
      </w:r>
      <w:r>
        <w:rPr>
          <w:rFonts w:hint="eastAsia" w:ascii="仿宋_GB2312" w:hAnsi="仿宋_GB2312" w:eastAsia="仿宋_GB2312" w:cs="仿宋_GB2312"/>
          <w:bCs/>
          <w:i w:val="0"/>
          <w:iCs/>
          <w:color w:val="auto"/>
          <w:sz w:val="24"/>
          <w:szCs w:val="24"/>
        </w:rPr>
        <w:t>、</w:t>
      </w:r>
      <w:r>
        <w:rPr>
          <w:rFonts w:hint="eastAsia" w:ascii="仿宋_GB2312" w:hAnsi="仿宋_GB2312" w:eastAsia="仿宋_GB2312" w:cs="仿宋_GB2312"/>
          <w:bCs/>
          <w:i w:val="0"/>
          <w:iCs/>
          <w:color w:val="auto"/>
          <w:sz w:val="24"/>
          <w:szCs w:val="24"/>
          <w:lang w:eastAsia="zh-CN"/>
        </w:rPr>
        <w:t>项目验收、鉴定或其他形式的专家评价意见</w:t>
      </w:r>
    </w:p>
    <w:p>
      <w:pPr>
        <w:widowControl w:val="0"/>
        <w:wordWrap/>
        <w:adjustRightInd/>
        <w:snapToGrid/>
        <w:spacing w:line="360" w:lineRule="auto"/>
        <w:ind w:left="0" w:leftChars="0" w:right="0" w:firstLine="420" w:firstLineChars="200"/>
        <w:textAlignment w:val="auto"/>
        <w:outlineLvl w:val="9"/>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val="en-US" w:eastAsia="zh-CN"/>
        </w:rPr>
        <w:t>3</w:t>
      </w:r>
      <w:r>
        <w:rPr>
          <w:rFonts w:hint="eastAsia" w:ascii="仿宋_GB2312" w:hAnsi="仿宋_GB2312" w:eastAsia="仿宋_GB2312" w:cs="仿宋_GB2312"/>
          <w:bCs/>
          <w:i w:val="0"/>
          <w:iCs/>
          <w:color w:val="auto"/>
          <w:sz w:val="24"/>
          <w:szCs w:val="24"/>
        </w:rPr>
        <w:t>、申报单位认为</w:t>
      </w:r>
      <w:r>
        <w:rPr>
          <w:rFonts w:hint="eastAsia" w:ascii="仿宋_GB2312" w:hAnsi="仿宋_GB2312" w:eastAsia="仿宋_GB2312" w:cs="仿宋_GB2312"/>
          <w:bCs/>
          <w:i w:val="0"/>
          <w:iCs/>
          <w:color w:val="auto"/>
          <w:sz w:val="24"/>
          <w:szCs w:val="24"/>
          <w:lang w:eastAsia="zh-CN"/>
        </w:rPr>
        <w:t>可</w:t>
      </w:r>
      <w:r>
        <w:rPr>
          <w:rFonts w:hint="eastAsia" w:ascii="仿宋_GB2312" w:hAnsi="仿宋_GB2312" w:eastAsia="仿宋_GB2312" w:cs="仿宋_GB2312"/>
          <w:bCs/>
          <w:i w:val="0"/>
          <w:iCs/>
          <w:color w:val="auto"/>
          <w:sz w:val="24"/>
          <w:szCs w:val="24"/>
        </w:rPr>
        <w:t>提供的其他材料</w:t>
      </w:r>
    </w:p>
    <w:p>
      <w:pPr>
        <w:spacing w:line="360" w:lineRule="auto"/>
        <w:jc w:val="left"/>
        <w:rPr>
          <w:rFonts w:hint="eastAsia" w:ascii="黑体" w:hAnsi="黑体" w:eastAsia="黑体" w:cs="黑体"/>
          <w:sz w:val="32"/>
          <w:szCs w:val="32"/>
          <w:lang w:val="en-US" w:eastAsia="zh-CN"/>
        </w:rPr>
      </w:pPr>
      <w:r>
        <w:br w:type="page"/>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eastAsia="zh-CN"/>
        </w:rPr>
        <w:t>3</w:t>
      </w:r>
    </w:p>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服务型制造示范平台申报表</w:t>
      </w:r>
    </w:p>
    <w:tbl>
      <w:tblPr>
        <w:tblStyle w:val="6"/>
        <w:tblW w:w="8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8"/>
        <w:gridCol w:w="471"/>
        <w:gridCol w:w="1023"/>
        <w:gridCol w:w="244"/>
        <w:gridCol w:w="176"/>
        <w:gridCol w:w="533"/>
        <w:gridCol w:w="811"/>
        <w:gridCol w:w="20"/>
        <w:gridCol w:w="199"/>
        <w:gridCol w:w="360"/>
        <w:gridCol w:w="540"/>
        <w:gridCol w:w="664"/>
        <w:gridCol w:w="181"/>
        <w:gridCol w:w="392"/>
        <w:gridCol w:w="525"/>
        <w:gridCol w:w="422"/>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b/>
                <w:color w:val="000000"/>
                <w:sz w:val="24"/>
                <w:szCs w:val="24"/>
              </w:rPr>
            </w:pPr>
            <w:r>
              <w:rPr>
                <w:rFonts w:hint="eastAsia" w:ascii="华文仿宋" w:hAnsi="华文仿宋" w:eastAsia="华文仿宋" w:cs="宋体"/>
                <w:b/>
                <w:color w:val="000000"/>
                <w:kern w:val="0"/>
                <w:sz w:val="24"/>
                <w:szCs w:val="24"/>
                <w:lang/>
              </w:rPr>
              <w:t>一、平台基本情况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平台</w:t>
            </w:r>
            <w:r>
              <w:rPr>
                <w:rFonts w:ascii="华文仿宋" w:hAnsi="华文仿宋" w:eastAsia="华文仿宋" w:cs="宋体"/>
                <w:color w:val="000000"/>
                <w:kern w:val="0"/>
                <w:sz w:val="24"/>
                <w:szCs w:val="24"/>
                <w:lang/>
              </w:rPr>
              <w:t>名称</w:t>
            </w:r>
          </w:p>
        </w:tc>
        <w:tc>
          <w:tcPr>
            <w:tcW w:w="3366" w:type="dxa"/>
            <w:gridSpan w:val="8"/>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b/>
                <w:color w:val="000000"/>
                <w:kern w:val="0"/>
                <w:sz w:val="24"/>
                <w:szCs w:val="24"/>
                <w:lang/>
              </w:rPr>
            </w:pPr>
          </w:p>
        </w:tc>
        <w:tc>
          <w:tcPr>
            <w:tcW w:w="1204" w:type="dxa"/>
            <w:gridSpan w:val="2"/>
            <w:tcBorders>
              <w:top w:val="single" w:color="000000" w:sz="4" w:space="0"/>
              <w:left w:val="single" w:color="auto"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b/>
                <w:color w:val="000000"/>
                <w:kern w:val="0"/>
                <w:sz w:val="24"/>
                <w:szCs w:val="24"/>
                <w:lang/>
              </w:rPr>
            </w:pPr>
            <w:r>
              <w:rPr>
                <w:rFonts w:hint="eastAsia" w:ascii="华文仿宋" w:hAnsi="华文仿宋" w:eastAsia="华文仿宋" w:cs="宋体"/>
                <w:color w:val="000000"/>
                <w:kern w:val="0"/>
                <w:sz w:val="24"/>
                <w:szCs w:val="24"/>
                <w:lang/>
              </w:rPr>
              <w:t>网</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lang/>
              </w:rPr>
              <w:t xml:space="preserve">  址</w:t>
            </w:r>
          </w:p>
        </w:tc>
        <w:tc>
          <w:tcPr>
            <w:tcW w:w="2639" w:type="dxa"/>
            <w:gridSpan w:val="5"/>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b/>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kern w:val="0"/>
                <w:sz w:val="24"/>
                <w:szCs w:val="24"/>
                <w:lang w:eastAsia="zh-CN"/>
              </w:rPr>
              <w:t>运营主体</w:t>
            </w:r>
          </w:p>
        </w:tc>
        <w:tc>
          <w:tcPr>
            <w:tcW w:w="3366" w:type="dxa"/>
            <w:gridSpan w:val="8"/>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204" w:type="dxa"/>
            <w:gridSpan w:val="2"/>
            <w:tcBorders>
              <w:top w:val="single" w:color="000000" w:sz="4" w:space="0"/>
              <w:left w:val="single" w:color="000000" w:sz="4" w:space="0"/>
              <w:bottom w:val="single" w:color="000000" w:sz="4" w:space="0"/>
              <w:right w:val="single" w:color="auto"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eastAsia="zh-CN"/>
              </w:rPr>
              <w:t>平台</w:t>
            </w:r>
            <w:r>
              <w:rPr>
                <w:rFonts w:hint="eastAsia" w:ascii="华文仿宋" w:hAnsi="华文仿宋" w:eastAsia="华文仿宋" w:cs="宋体"/>
                <w:color w:val="000000"/>
                <w:kern w:val="0"/>
                <w:sz w:val="24"/>
                <w:szCs w:val="24"/>
                <w:lang/>
              </w:rPr>
              <w:t>性质</w:t>
            </w:r>
          </w:p>
        </w:tc>
        <w:tc>
          <w:tcPr>
            <w:tcW w:w="2639" w:type="dxa"/>
            <w:gridSpan w:val="5"/>
            <w:tcBorders>
              <w:top w:val="single" w:color="000000" w:sz="4" w:space="0"/>
              <w:left w:val="single" w:color="auto"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注册地址</w:t>
            </w:r>
          </w:p>
        </w:tc>
        <w:tc>
          <w:tcPr>
            <w:tcW w:w="3366" w:type="dxa"/>
            <w:gridSpan w:val="8"/>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主营业务</w:t>
            </w:r>
          </w:p>
        </w:tc>
        <w:tc>
          <w:tcPr>
            <w:tcW w:w="2639" w:type="dxa"/>
            <w:gridSpan w:val="5"/>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法人代表</w:t>
            </w:r>
          </w:p>
        </w:tc>
        <w:tc>
          <w:tcPr>
            <w:tcW w:w="1976" w:type="dxa"/>
            <w:gridSpan w:val="4"/>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p>
        </w:tc>
        <w:tc>
          <w:tcPr>
            <w:tcW w:w="1390" w:type="dxa"/>
            <w:gridSpan w:val="4"/>
            <w:tcBorders>
              <w:top w:val="single" w:color="000000" w:sz="4" w:space="0"/>
              <w:left w:val="single" w:color="auto"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lang w:eastAsia="zh-CN"/>
              </w:rPr>
            </w:pPr>
            <w:r>
              <w:rPr>
                <w:rFonts w:hint="eastAsia" w:ascii="华文仿宋" w:hAnsi="华文仿宋" w:eastAsia="华文仿宋" w:cs="宋体"/>
                <w:color w:val="000000"/>
                <w:kern w:val="0"/>
                <w:sz w:val="24"/>
                <w:szCs w:val="24"/>
                <w:lang/>
              </w:rPr>
              <w:t>联</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lang/>
              </w:rPr>
              <w:t>系</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lang/>
              </w:rPr>
              <w:t>人</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p>
        </w:tc>
        <w:tc>
          <w:tcPr>
            <w:tcW w:w="1098"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eastAsia="zh-CN"/>
              </w:rPr>
            </w:pPr>
            <w:r>
              <w:rPr>
                <w:rFonts w:hint="eastAsia" w:ascii="华文仿宋" w:hAnsi="华文仿宋" w:eastAsia="华文仿宋" w:cs="宋体"/>
                <w:color w:val="000000"/>
                <w:kern w:val="0"/>
                <w:sz w:val="24"/>
                <w:szCs w:val="24"/>
                <w:lang w:eastAsia="zh-CN"/>
              </w:rPr>
              <w:t>职</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lang w:eastAsia="zh-CN"/>
              </w:rPr>
              <w:t>务</w:t>
            </w:r>
          </w:p>
        </w:tc>
        <w:tc>
          <w:tcPr>
            <w:tcW w:w="1541"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eastAsia="zh-CN"/>
              </w:rPr>
              <w:t>联系电话</w:t>
            </w:r>
          </w:p>
        </w:tc>
        <w:tc>
          <w:tcPr>
            <w:tcW w:w="1976"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1390" w:type="dxa"/>
            <w:gridSpan w:val="4"/>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eastAsia="zh-CN"/>
              </w:rPr>
            </w:pPr>
            <w:r>
              <w:rPr>
                <w:rFonts w:hint="eastAsia" w:ascii="华文仿宋" w:hAnsi="华文仿宋" w:eastAsia="华文仿宋" w:cs="宋体"/>
                <w:color w:val="000000"/>
                <w:kern w:val="0"/>
                <w:sz w:val="24"/>
                <w:szCs w:val="24"/>
                <w:lang w:eastAsia="zh-CN"/>
              </w:rPr>
              <w:t>传</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lang w:eastAsia="zh-CN"/>
              </w:rPr>
              <w:t>真</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1098"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eastAsia="zh-CN"/>
              </w:rPr>
            </w:pPr>
            <w:r>
              <w:rPr>
                <w:rFonts w:hint="eastAsia" w:ascii="华文仿宋" w:hAnsi="华文仿宋" w:eastAsia="华文仿宋" w:cs="宋体"/>
                <w:color w:val="000000"/>
                <w:kern w:val="0"/>
                <w:sz w:val="24"/>
                <w:szCs w:val="24"/>
                <w:lang/>
              </w:rPr>
              <w:t>电子邮</w:t>
            </w:r>
            <w:r>
              <w:rPr>
                <w:rFonts w:hint="eastAsia" w:ascii="华文仿宋" w:hAnsi="华文仿宋" w:eastAsia="华文仿宋" w:cs="宋体"/>
                <w:color w:val="000000"/>
                <w:kern w:val="0"/>
                <w:sz w:val="24"/>
                <w:szCs w:val="24"/>
                <w:lang w:eastAsia="zh-CN"/>
              </w:rPr>
              <w:t>箱</w:t>
            </w:r>
          </w:p>
        </w:tc>
        <w:tc>
          <w:tcPr>
            <w:tcW w:w="1541"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trPr>
        <w:tc>
          <w:tcPr>
            <w:tcW w:w="109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注册资本</w:t>
            </w:r>
          </w:p>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____ 万元                                                        </w:t>
            </w:r>
          </w:p>
        </w:tc>
        <w:tc>
          <w:tcPr>
            <w:tcW w:w="4570"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主要投资方名称</w:t>
            </w:r>
          </w:p>
        </w:tc>
        <w:tc>
          <w:tcPr>
            <w:tcW w:w="1520"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性质</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投资比例</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rPr>
              <w:t>％</w:t>
            </w:r>
            <w:r>
              <w:rPr>
                <w:rFonts w:hint="eastAsia" w:ascii="华文仿宋" w:hAnsi="华文仿宋" w:eastAsia="华文仿宋" w:cs="宋体"/>
                <w:color w:val="000000"/>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4570"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 </w:t>
            </w:r>
          </w:p>
        </w:tc>
        <w:tc>
          <w:tcPr>
            <w:tcW w:w="1520"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4570" w:type="dxa"/>
            <w:gridSpan w:val="10"/>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520"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4570" w:type="dxa"/>
            <w:gridSpan w:val="10"/>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520"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b/>
                <w:color w:val="000000"/>
                <w:kern w:val="0"/>
                <w:sz w:val="24"/>
                <w:szCs w:val="24"/>
                <w:lang/>
              </w:rPr>
            </w:pPr>
            <w:r>
              <w:rPr>
                <w:rFonts w:hint="eastAsia" w:ascii="华文仿宋" w:hAnsi="华文仿宋" w:eastAsia="华文仿宋" w:cs="宋体"/>
                <w:b/>
                <w:color w:val="000000"/>
                <w:kern w:val="0"/>
                <w:sz w:val="24"/>
                <w:szCs w:val="24"/>
                <w:lang w:eastAsia="zh-CN"/>
              </w:rPr>
              <w:t>二、申报类型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b/>
                <w:color w:val="000000"/>
                <w:kern w:val="0"/>
                <w:sz w:val="24"/>
                <w:szCs w:val="24"/>
                <w:lang w:eastAsia="zh-CN"/>
              </w:rPr>
            </w:pPr>
            <w:r>
              <w:rPr>
                <w:rFonts w:hint="eastAsia" w:ascii="华文仿宋" w:hAnsi="华文仿宋" w:eastAsia="华文仿宋" w:cs="宋体"/>
                <w:color w:val="000000"/>
                <w:sz w:val="24"/>
                <w:szCs w:val="24"/>
                <w:lang w:val="en-US" w:eastAsia="zh-CN"/>
              </w:rPr>
              <w:t xml:space="preserve">         </w:t>
            </w:r>
            <w:r>
              <w:rPr>
                <w:rFonts w:hint="eastAsia" w:ascii="华文仿宋" w:hAnsi="华文仿宋" w:eastAsia="华文仿宋" w:cs="宋体"/>
                <w:color w:val="000000"/>
                <w:sz w:val="24"/>
                <w:szCs w:val="24"/>
              </w:rPr>
              <w:t>□面向行业的专业服务平台</w:t>
            </w:r>
            <w:r>
              <w:rPr>
                <w:rFonts w:hint="eastAsia" w:ascii="华文仿宋" w:hAnsi="华文仿宋" w:eastAsia="华文仿宋" w:cs="宋体"/>
                <w:color w:val="000000"/>
                <w:sz w:val="24"/>
                <w:szCs w:val="24"/>
                <w:lang w:val="en-US" w:eastAsia="zh-CN"/>
              </w:rPr>
              <w:t xml:space="preserve">           </w:t>
            </w:r>
            <w:r>
              <w:rPr>
                <w:rFonts w:hint="eastAsia" w:ascii="华文仿宋" w:hAnsi="华文仿宋" w:eastAsia="华文仿宋" w:cs="宋体"/>
                <w:color w:val="000000"/>
                <w:sz w:val="24"/>
                <w:szCs w:val="24"/>
              </w:rPr>
              <w:t>□面向区域的综合服务平台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left"/>
              <w:textAlignment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b/>
                <w:color w:val="000000"/>
                <w:kern w:val="0"/>
                <w:sz w:val="24"/>
                <w:szCs w:val="24"/>
                <w:lang w:val="en-US" w:eastAsia="zh-CN"/>
              </w:rPr>
              <w:t>三、平台绩效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5"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上年末总资产</w:t>
            </w:r>
            <w:r>
              <w:rPr>
                <w:rFonts w:hint="eastAsia" w:ascii="华文仿宋" w:hAnsi="华文仿宋" w:eastAsia="华文仿宋" w:cs="宋体"/>
                <w:color w:val="000000"/>
                <w:kern w:val="0"/>
                <w:sz w:val="24"/>
                <w:szCs w:val="24"/>
                <w:lang w:eastAsia="zh-CN"/>
              </w:rPr>
              <w:t>（万元）</w:t>
            </w:r>
          </w:p>
        </w:tc>
        <w:tc>
          <w:tcPr>
            <w:tcW w:w="1267" w:type="dxa"/>
            <w:gridSpan w:val="2"/>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p>
        </w:tc>
        <w:tc>
          <w:tcPr>
            <w:tcW w:w="1520" w:type="dxa"/>
            <w:gridSpan w:val="3"/>
            <w:tcBorders>
              <w:top w:val="single" w:color="000000" w:sz="4" w:space="0"/>
              <w:left w:val="single" w:color="auto"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 xml:space="preserve">服务场地面积      </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rPr>
              <w:t>平方米</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rPr>
              <w:t xml:space="preserve"> </w:t>
            </w:r>
          </w:p>
        </w:tc>
        <w:tc>
          <w:tcPr>
            <w:tcW w:w="1964" w:type="dxa"/>
            <w:gridSpan w:val="6"/>
            <w:tcBorders>
              <w:top w:val="single" w:color="000000" w:sz="4" w:space="0"/>
              <w:left w:val="single" w:color="auto"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1339" w:type="dxa"/>
            <w:gridSpan w:val="3"/>
            <w:tcBorders>
              <w:top w:val="single" w:color="000000" w:sz="4" w:space="0"/>
              <w:left w:val="single" w:color="auto" w:sz="4" w:space="0"/>
              <w:bottom w:val="single" w:color="000000" w:sz="4" w:space="0"/>
              <w:right w:val="single" w:color="auto"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从业人数</w:t>
            </w:r>
            <w:r>
              <w:rPr>
                <w:rFonts w:hint="eastAsia" w:ascii="华文仿宋" w:hAnsi="华文仿宋" w:eastAsia="华文仿宋" w:cs="宋体"/>
                <w:color w:val="000000"/>
                <w:kern w:val="0"/>
                <w:sz w:val="24"/>
                <w:szCs w:val="24"/>
                <w:lang w:eastAsia="zh-CN"/>
              </w:rPr>
              <w:t>（人）</w:t>
            </w:r>
          </w:p>
        </w:tc>
        <w:tc>
          <w:tcPr>
            <w:tcW w:w="1119"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99" w:type="dxa"/>
            <w:gridSpan w:val="2"/>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sz w:val="24"/>
                <w:szCs w:val="24"/>
              </w:rPr>
              <w:t>研发和</w:t>
            </w:r>
            <w:r>
              <w:rPr>
                <w:rFonts w:ascii="华文仿宋" w:hAnsi="华文仿宋" w:eastAsia="华文仿宋" w:cs="宋体"/>
                <w:sz w:val="24"/>
                <w:szCs w:val="24"/>
              </w:rPr>
              <w:t>设计人员比例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267" w:type="dxa"/>
            <w:gridSpan w:val="2"/>
            <w:tcBorders>
              <w:top w:val="single" w:color="000000" w:sz="4" w:space="0"/>
              <w:left w:val="single" w:color="000000" w:sz="4" w:space="0"/>
              <w:bottom w:val="single" w:color="000000" w:sz="4" w:space="0"/>
              <w:right w:val="single" w:color="auto"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520" w:type="dxa"/>
            <w:gridSpan w:val="3"/>
            <w:tcBorders>
              <w:top w:val="single" w:color="000000" w:sz="4" w:space="0"/>
              <w:left w:val="single" w:color="auto" w:sz="4" w:space="0"/>
              <w:bottom w:val="single" w:color="000000"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sz w:val="24"/>
                <w:szCs w:val="24"/>
              </w:rPr>
              <w:t>中高级</w:t>
            </w:r>
            <w:r>
              <w:rPr>
                <w:rFonts w:ascii="华文仿宋" w:hAnsi="华文仿宋" w:eastAsia="华文仿宋" w:cs="宋体"/>
                <w:sz w:val="24"/>
                <w:szCs w:val="24"/>
              </w:rPr>
              <w:t>职业资格人员比例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964" w:type="dxa"/>
            <w:gridSpan w:val="6"/>
            <w:tcBorders>
              <w:top w:val="single" w:color="000000" w:sz="4" w:space="0"/>
              <w:left w:val="single" w:color="auto" w:sz="4" w:space="0"/>
              <w:bottom w:val="single" w:color="000000"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kern w:val="0"/>
                <w:sz w:val="24"/>
                <w:szCs w:val="24"/>
                <w:lang/>
              </w:rPr>
            </w:pPr>
          </w:p>
        </w:tc>
        <w:tc>
          <w:tcPr>
            <w:tcW w:w="1339" w:type="dxa"/>
            <w:gridSpan w:val="3"/>
            <w:tcBorders>
              <w:top w:val="single" w:color="000000" w:sz="4" w:space="0"/>
              <w:left w:val="single" w:color="auto" w:sz="4" w:space="0"/>
              <w:bottom w:val="single" w:color="000000" w:sz="4" w:space="0"/>
              <w:right w:val="single" w:color="auto" w:sz="4" w:space="0"/>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sz w:val="24"/>
                <w:szCs w:val="24"/>
              </w:rPr>
              <w:t>本科</w:t>
            </w:r>
            <w:r>
              <w:rPr>
                <w:rFonts w:ascii="华文仿宋" w:hAnsi="华文仿宋" w:eastAsia="华文仿宋" w:cs="宋体"/>
                <w:sz w:val="24"/>
                <w:szCs w:val="24"/>
              </w:rPr>
              <w:t>以上学历人员比例</w:t>
            </w: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w:t>
            </w:r>
          </w:p>
        </w:tc>
        <w:tc>
          <w:tcPr>
            <w:tcW w:w="1119"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经营</w:t>
            </w:r>
            <w:r>
              <w:rPr>
                <w:rFonts w:ascii="华文仿宋" w:hAnsi="华文仿宋" w:eastAsia="华文仿宋" w:cs="宋体"/>
                <w:color w:val="000000"/>
                <w:sz w:val="24"/>
                <w:szCs w:val="24"/>
              </w:rPr>
              <w:t>指标</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 xml:space="preserve"> </w:t>
            </w:r>
            <w:r>
              <w:rPr>
                <w:rFonts w:hint="eastAsia" w:ascii="华文仿宋" w:hAnsi="华文仿宋" w:eastAsia="华文仿宋" w:cs="宋体"/>
                <w:color w:val="000000"/>
                <w:sz w:val="24"/>
                <w:szCs w:val="24"/>
              </w:rPr>
              <w:t>2014年</w:t>
            </w:r>
            <w:r>
              <w:rPr>
                <w:rFonts w:hint="eastAsia" w:ascii="华文仿宋" w:hAnsi="华文仿宋" w:eastAsia="华文仿宋" w:cs="宋体"/>
                <w:color w:val="000000"/>
                <w:kern w:val="0"/>
                <w:sz w:val="24"/>
                <w:szCs w:val="24"/>
                <w:lang/>
              </w:rPr>
              <w:t xml:space="preserve">  </w:t>
            </w: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2015年</w:t>
            </w: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sz w:val="24"/>
                <w:szCs w:val="24"/>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营业收入</w:t>
            </w:r>
            <w:r>
              <w:rPr>
                <w:rFonts w:hint="eastAsia" w:ascii="华文仿宋" w:hAnsi="华文仿宋" w:eastAsia="华文仿宋" w:cs="宋体"/>
                <w:color w:val="000000"/>
                <w:kern w:val="0"/>
                <w:sz w:val="24"/>
                <w:szCs w:val="24"/>
                <w:lang w:eastAsia="zh-CN"/>
              </w:rPr>
              <w:t>（万元）</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其中：服务收入</w:t>
            </w:r>
            <w:r>
              <w:rPr>
                <w:rFonts w:hint="eastAsia" w:ascii="华文仿宋" w:hAnsi="华文仿宋" w:eastAsia="华文仿宋" w:cs="宋体"/>
                <w:color w:val="000000"/>
                <w:kern w:val="0"/>
                <w:sz w:val="24"/>
                <w:szCs w:val="24"/>
                <w:lang w:eastAsia="zh-CN"/>
              </w:rPr>
              <w:t>（万元）</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资产总额</w:t>
            </w:r>
            <w:r>
              <w:rPr>
                <w:rFonts w:hint="eastAsia" w:ascii="华文仿宋" w:hAnsi="华文仿宋" w:eastAsia="华文仿宋" w:cs="宋体"/>
                <w:color w:val="000000"/>
                <w:kern w:val="0"/>
                <w:sz w:val="24"/>
                <w:szCs w:val="24"/>
                <w:lang w:eastAsia="zh-CN"/>
              </w:rPr>
              <w:t>（万元）</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利润总额</w:t>
            </w:r>
            <w:r>
              <w:rPr>
                <w:rFonts w:hint="eastAsia" w:ascii="华文仿宋" w:hAnsi="华文仿宋" w:eastAsia="华文仿宋" w:cs="宋体"/>
                <w:color w:val="000000"/>
                <w:kern w:val="0"/>
                <w:sz w:val="24"/>
                <w:szCs w:val="24"/>
                <w:lang w:eastAsia="zh-CN"/>
              </w:rPr>
              <w:t>（万元）</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上缴税金</w:t>
            </w:r>
            <w:r>
              <w:rPr>
                <w:rFonts w:hint="eastAsia" w:ascii="华文仿宋" w:hAnsi="华文仿宋" w:eastAsia="华文仿宋" w:cs="宋体"/>
                <w:color w:val="000000"/>
                <w:kern w:val="0"/>
                <w:sz w:val="24"/>
                <w:szCs w:val="24"/>
                <w:lang w:eastAsia="zh-CN"/>
              </w:rPr>
              <w:t>（万元）</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2122"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r>
              <w:rPr>
                <w:rFonts w:hint="eastAsia" w:ascii="华文仿宋" w:hAnsi="华文仿宋" w:eastAsia="华文仿宋" w:cs="宋体"/>
                <w:color w:val="000000"/>
                <w:kern w:val="0"/>
                <w:sz w:val="24"/>
                <w:szCs w:val="24"/>
                <w:lang/>
              </w:rPr>
              <w:t>服务企业户数</w:t>
            </w:r>
            <w:r>
              <w:rPr>
                <w:rFonts w:hint="eastAsia" w:ascii="华文仿宋" w:hAnsi="华文仿宋" w:eastAsia="华文仿宋" w:cs="宋体"/>
                <w:color w:val="000000"/>
                <w:kern w:val="0"/>
                <w:sz w:val="24"/>
                <w:szCs w:val="24"/>
                <w:lang w:eastAsia="zh-CN"/>
              </w:rPr>
              <w:t>（个）</w:t>
            </w:r>
          </w:p>
        </w:tc>
        <w:tc>
          <w:tcPr>
            <w:tcW w:w="198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2137"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kern w:val="0"/>
                <w:sz w:val="24"/>
                <w:szCs w:val="24"/>
                <w:lang/>
              </w:rPr>
            </w:pPr>
          </w:p>
        </w:tc>
        <w:tc>
          <w:tcPr>
            <w:tcW w:w="206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kern w:val="0"/>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08" w:type="dxa"/>
            <w:gridSpan w:val="17"/>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00" w:lineRule="exact"/>
              <w:ind w:left="0" w:leftChars="0" w:right="0" w:firstLine="0" w:firstLineChars="0"/>
              <w:textAlignment w:val="center"/>
              <w:outlineLvl w:val="9"/>
              <w:rPr>
                <w:rFonts w:hint="eastAsia" w:ascii="华文仿宋" w:hAnsi="华文仿宋" w:eastAsia="华文仿宋" w:cs="宋体"/>
                <w:b/>
                <w:color w:val="000000"/>
                <w:sz w:val="24"/>
                <w:szCs w:val="24"/>
              </w:rPr>
            </w:pPr>
            <w:r>
              <w:rPr>
                <w:rFonts w:hint="eastAsia" w:ascii="华文仿宋" w:hAnsi="华文仿宋" w:eastAsia="华文仿宋" w:cs="宋体"/>
                <w:b/>
                <w:color w:val="000000"/>
                <w:kern w:val="0"/>
                <w:sz w:val="24"/>
                <w:szCs w:val="24"/>
                <w:lang/>
              </w:rPr>
              <w:t>服务</w:t>
            </w:r>
            <w:r>
              <w:rPr>
                <w:rFonts w:hint="eastAsia" w:ascii="华文仿宋" w:hAnsi="华文仿宋" w:eastAsia="华文仿宋" w:cs="宋体"/>
                <w:b/>
                <w:color w:val="000000"/>
                <w:kern w:val="0"/>
                <w:sz w:val="24"/>
                <w:szCs w:val="24"/>
                <w:lang w:eastAsia="zh-CN"/>
              </w:rPr>
              <w:t>典型</w:t>
            </w:r>
            <w:r>
              <w:rPr>
                <w:rFonts w:hint="eastAsia" w:ascii="华文仿宋" w:hAnsi="华文仿宋" w:eastAsia="华文仿宋" w:cs="宋体"/>
                <w:b/>
                <w:color w:val="000000"/>
                <w:kern w:val="0"/>
                <w:sz w:val="24"/>
                <w:szCs w:val="24"/>
                <w:lang/>
              </w:rPr>
              <w:t>企业名单</w:t>
            </w:r>
            <w:r>
              <w:rPr>
                <w:rFonts w:hint="eastAsia" w:ascii="华文仿宋" w:hAnsi="华文仿宋" w:eastAsia="华文仿宋" w:cs="宋体"/>
                <w:b/>
                <w:color w:val="000000"/>
                <w:kern w:val="0"/>
                <w:sz w:val="24"/>
                <w:szCs w:val="24"/>
                <w:lang w:eastAsia="zh-CN"/>
              </w:rPr>
              <w:t>（选填</w:t>
            </w:r>
            <w:r>
              <w:rPr>
                <w:rFonts w:hint="eastAsia" w:ascii="华文仿宋" w:hAnsi="华文仿宋" w:eastAsia="华文仿宋" w:cs="宋体"/>
                <w:b/>
                <w:color w:val="000000"/>
                <w:kern w:val="0"/>
                <w:sz w:val="24"/>
                <w:szCs w:val="24"/>
                <w:lang w:val="en-US" w:eastAsia="zh-CN"/>
              </w:rPr>
              <w:t>5户</w:t>
            </w:r>
            <w:r>
              <w:rPr>
                <w:rFonts w:hint="eastAsia" w:ascii="华文仿宋" w:hAnsi="华文仿宋" w:eastAsia="华文仿宋" w:cs="宋体"/>
                <w:b/>
                <w:color w:val="000000"/>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28" w:type="dxa"/>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序号</w:t>
            </w:r>
          </w:p>
        </w:tc>
        <w:tc>
          <w:tcPr>
            <w:tcW w:w="1914" w:type="dxa"/>
            <w:gridSpan w:val="4"/>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服务企业名称</w:t>
            </w:r>
          </w:p>
        </w:tc>
        <w:tc>
          <w:tcPr>
            <w:tcW w:w="1364" w:type="dxa"/>
            <w:gridSpan w:val="3"/>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联系人</w:t>
            </w:r>
          </w:p>
        </w:tc>
        <w:tc>
          <w:tcPr>
            <w:tcW w:w="1099" w:type="dxa"/>
            <w:gridSpan w:val="3"/>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联系电话</w:t>
            </w:r>
          </w:p>
        </w:tc>
        <w:tc>
          <w:tcPr>
            <w:tcW w:w="3303" w:type="dxa"/>
            <w:gridSpan w:val="6"/>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400" w:lineRule="exact"/>
              <w:ind w:left="0" w:leftChars="0" w:right="0" w:firstLine="0" w:firstLineChars="0"/>
              <w:jc w:val="center"/>
              <w:textAlignment w:val="center"/>
              <w:outlineLvl w:val="9"/>
              <w:rPr>
                <w:rFonts w:hint="eastAsia" w:ascii="华文仿宋" w:hAnsi="华文仿宋" w:eastAsia="华文仿宋" w:cs="宋体"/>
                <w:color w:val="000000"/>
                <w:sz w:val="24"/>
                <w:szCs w:val="24"/>
              </w:rPr>
            </w:pPr>
            <w:r>
              <w:rPr>
                <w:rFonts w:hint="eastAsia" w:ascii="华文仿宋" w:hAnsi="华文仿宋" w:eastAsia="华文仿宋" w:cs="宋体"/>
                <w:color w:val="000000"/>
                <w:kern w:val="0"/>
                <w:sz w:val="24"/>
                <w:szCs w:val="24"/>
                <w:lang/>
              </w:rPr>
              <w:t>服务内容简述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628" w:type="dxa"/>
            <w:vMerge w:val="continue"/>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914" w:type="dxa"/>
            <w:gridSpan w:val="4"/>
            <w:vMerge w:val="continue"/>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364" w:type="dxa"/>
            <w:gridSpan w:val="3"/>
            <w:vMerge w:val="continue"/>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1099" w:type="dxa"/>
            <w:gridSpan w:val="3"/>
            <w:vMerge w:val="continue"/>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c>
          <w:tcPr>
            <w:tcW w:w="3303" w:type="dxa"/>
            <w:gridSpan w:val="6"/>
            <w:vMerge w:val="continue"/>
            <w:tcBorders>
              <w:top w:val="single" w:color="auto"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color w:val="000000"/>
                <w:sz w:val="24"/>
                <w:szCs w:val="24"/>
                <w:lang w:val="en-US" w:eastAsia="zh-CN"/>
              </w:rPr>
              <w:t>1</w:t>
            </w:r>
          </w:p>
        </w:tc>
        <w:tc>
          <w:tcPr>
            <w:tcW w:w="1914"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364"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099"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330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color w:val="000000"/>
                <w:sz w:val="24"/>
                <w:szCs w:val="24"/>
                <w:lang w:val="en-US" w:eastAsia="zh-CN"/>
              </w:rPr>
              <w:t>2</w:t>
            </w:r>
          </w:p>
        </w:tc>
        <w:tc>
          <w:tcPr>
            <w:tcW w:w="1914"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364"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099"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330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color w:val="000000"/>
                <w:sz w:val="24"/>
                <w:szCs w:val="24"/>
                <w:lang w:val="en-US" w:eastAsia="zh-CN"/>
              </w:rPr>
              <w:t>3</w:t>
            </w:r>
          </w:p>
        </w:tc>
        <w:tc>
          <w:tcPr>
            <w:tcW w:w="1914"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364"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099"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330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color w:val="000000"/>
                <w:sz w:val="24"/>
                <w:szCs w:val="24"/>
                <w:lang w:val="en-US" w:eastAsia="zh-CN"/>
              </w:rPr>
              <w:t>4</w:t>
            </w:r>
          </w:p>
        </w:tc>
        <w:tc>
          <w:tcPr>
            <w:tcW w:w="1914"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364"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099"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330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jc w:val="center"/>
              <w:outlineLvl w:val="9"/>
              <w:rPr>
                <w:rFonts w:hint="eastAsia" w:ascii="华文仿宋" w:hAnsi="华文仿宋" w:eastAsia="华文仿宋" w:cs="宋体"/>
                <w:color w:val="000000"/>
                <w:sz w:val="24"/>
                <w:szCs w:val="24"/>
                <w:lang w:val="en-US" w:eastAsia="zh-CN"/>
              </w:rPr>
            </w:pPr>
            <w:r>
              <w:rPr>
                <w:rFonts w:hint="eastAsia" w:ascii="华文仿宋" w:hAnsi="华文仿宋" w:eastAsia="华文仿宋" w:cs="宋体"/>
                <w:color w:val="000000"/>
                <w:sz w:val="24"/>
                <w:szCs w:val="24"/>
                <w:lang w:val="en-US" w:eastAsia="zh-CN"/>
              </w:rPr>
              <w:t>5</w:t>
            </w:r>
          </w:p>
        </w:tc>
        <w:tc>
          <w:tcPr>
            <w:tcW w:w="1914" w:type="dxa"/>
            <w:gridSpan w:val="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364"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1099"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c>
          <w:tcPr>
            <w:tcW w:w="330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400" w:lineRule="exact"/>
              <w:ind w:left="0" w:leftChars="0" w:right="0" w:firstLine="0" w:firstLineChars="0"/>
              <w:outlineLvl w:val="9"/>
              <w:rPr>
                <w:rFonts w:hint="eastAsia" w:ascii="华文仿宋" w:hAnsi="华文仿宋" w:eastAsia="华文仿宋"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8"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本申报表</w:t>
            </w:r>
            <w:r>
              <w:rPr>
                <w:rFonts w:hint="eastAsia" w:ascii="仿宋_GB2312" w:hAnsi="仿宋_GB2312" w:eastAsia="仿宋_GB2312" w:cs="仿宋_GB2312"/>
                <w:sz w:val="28"/>
                <w:szCs w:val="28"/>
              </w:rPr>
              <w:t>所有材料，均真实、完整，如有不实，愿承担相应的责任。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申报单位（章）                     </w:t>
            </w:r>
          </w:p>
          <w:p>
            <w:pPr>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sz w:val="28"/>
                <w:szCs w:val="28"/>
              </w:rPr>
              <w:t xml:space="preserve">               负责人（签章）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2" w:hRule="atLeast"/>
        </w:trPr>
        <w:tc>
          <w:tcPr>
            <w:tcW w:w="8308" w:type="dxa"/>
            <w:gridSpan w:val="17"/>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推荐单位意见：</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sz w:val="28"/>
                <w:szCs w:val="28"/>
              </w:rPr>
              <w:t xml:space="preserve">               负责人（签章）              年    月    日</w:t>
            </w:r>
          </w:p>
        </w:tc>
      </w:tr>
    </w:tbl>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服务型制造示范平台申报书正文</w:t>
      </w:r>
    </w:p>
    <w:p>
      <w:pPr>
        <w:spacing w:line="360" w:lineRule="auto"/>
        <w:jc w:val="center"/>
        <w:rPr>
          <w:rFonts w:hint="eastAsia" w:ascii="黑体" w:hAnsi="黑体" w:eastAsia="黑体" w:cs="黑体"/>
          <w:sz w:val="32"/>
          <w:szCs w:val="32"/>
          <w:lang w:eastAsia="zh-CN"/>
        </w:rPr>
      </w:pPr>
      <w:r>
        <w:rPr>
          <w:rFonts w:hint="eastAsia" w:ascii="楷体_GB2312" w:hAnsi="楷体_GB2312" w:eastAsia="楷体_GB2312" w:cs="楷体_GB2312"/>
          <w:sz w:val="32"/>
          <w:szCs w:val="32"/>
          <w:lang w:eastAsia="zh-CN"/>
        </w:rPr>
        <w:t>（参考提纲）</w:t>
      </w:r>
    </w:p>
    <w:p>
      <w:pPr>
        <w:spacing w:line="360" w:lineRule="auto"/>
        <w:ind w:firstLine="480" w:firstLineChars="200"/>
        <w:rPr>
          <w:rFonts w:hint="eastAsia" w:ascii="黑体" w:hAnsi="黑体" w:eastAsia="黑体" w:cs="黑体"/>
          <w:b w:val="0"/>
          <w:bCs w:val="0"/>
          <w:i w:val="0"/>
          <w:iCs/>
          <w:color w:val="auto"/>
          <w:sz w:val="24"/>
          <w:szCs w:val="24"/>
        </w:rPr>
      </w:pP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一、平台概述</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介绍平台的基本情况，包括服务对象、服务团队、服务内容，在本行业或者本区域的地位。结合平台服务企业的案例，论述公共服务平台的核心服务能力，以及在提供服务后对本行业或本区域企业发展的影响。</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二、主要做法</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结合申报的平台类型，说明平台在健全服务体系、完善服务内容、创新服务模式等方面的</w:t>
      </w:r>
      <w:r>
        <w:rPr>
          <w:rFonts w:hint="eastAsia" w:ascii="仿宋_GB2312" w:hAnsi="仿宋_GB2312" w:eastAsia="仿宋_GB2312" w:cs="仿宋_GB2312"/>
          <w:bCs/>
          <w:i w:val="0"/>
          <w:iCs/>
          <w:color w:val="auto"/>
          <w:sz w:val="24"/>
          <w:szCs w:val="24"/>
          <w:lang w:eastAsia="zh-CN"/>
        </w:rPr>
        <w:t>思路、</w:t>
      </w:r>
      <w:r>
        <w:rPr>
          <w:rFonts w:hint="eastAsia" w:ascii="仿宋_GB2312" w:hAnsi="仿宋_GB2312" w:eastAsia="仿宋_GB2312" w:cs="仿宋_GB2312"/>
          <w:bCs/>
          <w:i w:val="0"/>
          <w:iCs/>
          <w:color w:val="auto"/>
          <w:sz w:val="24"/>
          <w:szCs w:val="24"/>
        </w:rPr>
        <w:t>做法和成效。</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三、经验总结</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总结并提炼示范平台实施的示范经验。</w:t>
      </w:r>
    </w:p>
    <w:p>
      <w:pPr>
        <w:spacing w:line="360" w:lineRule="auto"/>
        <w:ind w:firstLine="480" w:firstLineChars="200"/>
        <w:rPr>
          <w:rFonts w:hint="eastAsia" w:ascii="黑体" w:hAnsi="黑体" w:eastAsia="黑体" w:cs="黑体"/>
          <w:b w:val="0"/>
          <w:bCs w:val="0"/>
          <w:i w:val="0"/>
          <w:iCs/>
          <w:color w:val="auto"/>
          <w:sz w:val="24"/>
          <w:szCs w:val="24"/>
        </w:rPr>
      </w:pPr>
      <w:r>
        <w:rPr>
          <w:rFonts w:hint="eastAsia" w:ascii="黑体" w:hAnsi="黑体" w:eastAsia="黑体" w:cs="黑体"/>
          <w:b w:val="0"/>
          <w:bCs w:val="0"/>
          <w:i w:val="0"/>
          <w:iCs/>
          <w:color w:val="auto"/>
          <w:sz w:val="24"/>
          <w:szCs w:val="24"/>
        </w:rPr>
        <w:t>四、下一步设想</w:t>
      </w:r>
    </w:p>
    <w:p>
      <w:pPr>
        <w:spacing w:line="360" w:lineRule="auto"/>
        <w:ind w:firstLine="480" w:firstLineChars="200"/>
        <w:rPr>
          <w:rFonts w:hint="eastAsia" w:ascii="仿宋_GB2312" w:hAnsi="仿宋_GB2312" w:eastAsia="仿宋_GB2312" w:cs="仿宋_GB2312"/>
          <w:b/>
          <w:bCs/>
          <w:i w:val="0"/>
          <w:iCs/>
          <w:color w:val="auto"/>
          <w:sz w:val="24"/>
          <w:szCs w:val="24"/>
        </w:rPr>
      </w:pPr>
      <w:r>
        <w:rPr>
          <w:rFonts w:hint="eastAsia" w:ascii="仿宋_GB2312" w:hAnsi="仿宋_GB2312" w:eastAsia="仿宋_GB2312" w:cs="仿宋_GB2312"/>
          <w:b w:val="0"/>
          <w:bCs w:val="0"/>
          <w:i w:val="0"/>
          <w:iCs/>
          <w:color w:val="auto"/>
          <w:sz w:val="24"/>
          <w:szCs w:val="24"/>
        </w:rPr>
        <w:t>介绍平台下一步在提供</w:t>
      </w:r>
      <w:r>
        <w:rPr>
          <w:rFonts w:hint="eastAsia" w:ascii="仿宋_GB2312" w:hAnsi="仿宋_GB2312" w:eastAsia="仿宋_GB2312" w:cs="仿宋_GB2312"/>
          <w:b w:val="0"/>
          <w:bCs w:val="0"/>
          <w:i w:val="0"/>
          <w:iCs/>
          <w:color w:val="auto"/>
          <w:sz w:val="24"/>
          <w:szCs w:val="24"/>
          <w:lang w:eastAsia="zh-CN"/>
        </w:rPr>
        <w:t>专业</w:t>
      </w:r>
      <w:r>
        <w:rPr>
          <w:rFonts w:hint="eastAsia" w:ascii="仿宋_GB2312" w:hAnsi="仿宋_GB2312" w:eastAsia="仿宋_GB2312" w:cs="仿宋_GB2312"/>
          <w:b w:val="0"/>
          <w:bCs w:val="0"/>
          <w:i w:val="0"/>
          <w:iCs/>
          <w:color w:val="auto"/>
          <w:sz w:val="24"/>
          <w:szCs w:val="24"/>
        </w:rPr>
        <w:t>服务，降低交易成本，促进服务型制造和生产性服务业发展</w:t>
      </w:r>
      <w:r>
        <w:rPr>
          <w:rFonts w:hint="eastAsia" w:ascii="仿宋_GB2312" w:hAnsi="仿宋_GB2312" w:eastAsia="仿宋_GB2312" w:cs="仿宋_GB2312"/>
          <w:i w:val="0"/>
          <w:iCs/>
          <w:color w:val="auto"/>
          <w:sz w:val="24"/>
          <w:szCs w:val="24"/>
        </w:rPr>
        <w:t>方面的思路目标、主要举措，以及预期可能实现的经济社会效益。</w:t>
      </w:r>
    </w:p>
    <w:p>
      <w:pPr>
        <w:spacing w:line="360" w:lineRule="auto"/>
        <w:jc w:val="center"/>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参考附件</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rPr>
        <w:t>1、法人证书或营业执照副本（复印件）</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val="en-US" w:eastAsia="zh-CN"/>
        </w:rPr>
        <w:t>2</w:t>
      </w:r>
      <w:r>
        <w:rPr>
          <w:rFonts w:hint="eastAsia" w:ascii="仿宋_GB2312" w:hAnsi="仿宋_GB2312" w:eastAsia="仿宋_GB2312" w:cs="仿宋_GB2312"/>
          <w:bCs/>
          <w:i w:val="0"/>
          <w:iCs/>
          <w:color w:val="auto"/>
          <w:sz w:val="24"/>
          <w:szCs w:val="24"/>
        </w:rPr>
        <w:t>、固定的经营服务场所证明复印件（房产证、租赁合同）</w:t>
      </w:r>
    </w:p>
    <w:p>
      <w:pPr>
        <w:spacing w:line="360" w:lineRule="auto"/>
        <w:ind w:firstLine="480" w:firstLineChars="200"/>
        <w:rPr>
          <w:rFonts w:hint="eastAsia" w:ascii="仿宋_GB2312" w:hAnsi="仿宋_GB2312" w:eastAsia="仿宋_GB2312" w:cs="仿宋_GB2312"/>
          <w:bCs/>
          <w:i w:val="0"/>
          <w:iCs/>
          <w:color w:val="auto"/>
          <w:sz w:val="24"/>
          <w:szCs w:val="24"/>
        </w:rPr>
      </w:pPr>
      <w:r>
        <w:rPr>
          <w:rFonts w:hint="eastAsia" w:ascii="仿宋_GB2312" w:hAnsi="仿宋_GB2312" w:eastAsia="仿宋_GB2312" w:cs="仿宋_GB2312"/>
          <w:bCs/>
          <w:i w:val="0"/>
          <w:iCs/>
          <w:color w:val="auto"/>
          <w:sz w:val="24"/>
          <w:szCs w:val="24"/>
          <w:lang w:val="en-US" w:eastAsia="zh-CN"/>
        </w:rPr>
        <w:t>3</w:t>
      </w:r>
      <w:r>
        <w:rPr>
          <w:rFonts w:hint="eastAsia" w:ascii="仿宋_GB2312" w:hAnsi="仿宋_GB2312" w:eastAsia="仿宋_GB2312" w:cs="仿宋_GB2312"/>
          <w:bCs/>
          <w:i w:val="0"/>
          <w:iCs/>
          <w:color w:val="auto"/>
          <w:sz w:val="24"/>
          <w:szCs w:val="24"/>
        </w:rPr>
        <w:t>、开展相关服务的证明材料（通知、照片、总结等）</w:t>
      </w:r>
    </w:p>
    <w:p>
      <w:pPr>
        <w:spacing w:line="360" w:lineRule="auto"/>
        <w:ind w:firstLine="480" w:firstLineChars="200"/>
        <w:rPr>
          <w:rFonts w:hint="eastAsia" w:ascii="仿宋_GB2312" w:hAnsi="仿宋_GB2312" w:eastAsia="仿宋_GB2312" w:cs="仿宋_GB2312"/>
          <w:bCs/>
          <w:i w:val="0"/>
          <w:iCs/>
          <w:color w:val="auto"/>
          <w:sz w:val="24"/>
          <w:szCs w:val="24"/>
          <w:lang w:val="en-US" w:eastAsia="zh-CN"/>
        </w:rPr>
      </w:pPr>
      <w:r>
        <w:rPr>
          <w:rFonts w:hint="eastAsia" w:ascii="仿宋_GB2312" w:hAnsi="仿宋_GB2312" w:eastAsia="仿宋_GB2312" w:cs="仿宋_GB2312"/>
          <w:bCs/>
          <w:i w:val="0"/>
          <w:iCs/>
          <w:color w:val="auto"/>
          <w:sz w:val="24"/>
          <w:szCs w:val="24"/>
          <w:lang w:val="en-US" w:eastAsia="zh-CN"/>
        </w:rPr>
        <w:t>4、客户评价</w:t>
      </w:r>
    </w:p>
    <w:p>
      <w:pPr>
        <w:spacing w:line="360" w:lineRule="auto"/>
        <w:ind w:firstLine="480" w:firstLineChars="200"/>
      </w:pPr>
      <w:r>
        <w:rPr>
          <w:rFonts w:hint="eastAsia" w:ascii="仿宋_GB2312" w:hAnsi="仿宋_GB2312" w:eastAsia="仿宋_GB2312" w:cs="仿宋_GB2312"/>
          <w:bCs/>
          <w:i w:val="0"/>
          <w:iCs/>
          <w:color w:val="auto"/>
          <w:sz w:val="24"/>
          <w:szCs w:val="24"/>
          <w:lang w:val="en-US" w:eastAsia="zh-CN"/>
        </w:rPr>
        <w:t>5</w:t>
      </w:r>
      <w:r>
        <w:rPr>
          <w:rFonts w:hint="eastAsia" w:ascii="仿宋_GB2312" w:hAnsi="仿宋_GB2312" w:eastAsia="仿宋_GB2312" w:cs="仿宋_GB2312"/>
          <w:bCs/>
          <w:i w:val="0"/>
          <w:iCs/>
          <w:color w:val="auto"/>
          <w:sz w:val="24"/>
          <w:szCs w:val="24"/>
        </w:rPr>
        <w:t>、申报单位认为</w:t>
      </w:r>
      <w:r>
        <w:rPr>
          <w:rFonts w:hint="eastAsia" w:ascii="仿宋_GB2312" w:hAnsi="仿宋_GB2312" w:eastAsia="仿宋_GB2312" w:cs="仿宋_GB2312"/>
          <w:bCs/>
          <w:i w:val="0"/>
          <w:iCs/>
          <w:color w:val="auto"/>
          <w:sz w:val="24"/>
          <w:szCs w:val="24"/>
          <w:lang w:eastAsia="zh-CN"/>
        </w:rPr>
        <w:t>可</w:t>
      </w:r>
      <w:r>
        <w:rPr>
          <w:rFonts w:hint="eastAsia" w:ascii="仿宋_GB2312" w:hAnsi="仿宋_GB2312" w:eastAsia="仿宋_GB2312" w:cs="仿宋_GB2312"/>
          <w:bCs/>
          <w:i w:val="0"/>
          <w:iCs/>
          <w:color w:val="auto"/>
          <w:sz w:val="24"/>
          <w:szCs w:val="24"/>
        </w:rPr>
        <w:t>提供的其他材料</w:t>
      </w:r>
    </w:p>
    <w:p/>
    <w:p/>
    <w:p/>
    <w:p>
      <w:pPr>
        <w:sectPr>
          <w:headerReference r:id="rId5" w:type="first"/>
          <w:footerReference r:id="rId8" w:type="first"/>
          <w:headerReference r:id="rId4" w:type="default"/>
          <w:footerReference r:id="rId6" w:type="default"/>
          <w:footerReference r:id="rId7" w:type="even"/>
          <w:pgSz w:w="11906" w:h="16838"/>
          <w:pgMar w:top="1474" w:right="1814" w:bottom="1474" w:left="1814" w:header="851" w:footer="992"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2" w:charSpace="0"/>
        </w:sectPr>
      </w:pPr>
    </w:p>
    <w:p>
      <w:pPr>
        <w:widowControl w:val="0"/>
        <w:wordWrap/>
        <w:adjustRightInd/>
        <w:snapToGrid/>
        <w:spacing w:line="440" w:lineRule="exact"/>
        <w:ind w:left="0" w:leftChars="0" w:right="0" w:firstLine="0" w:firstLineChars="0"/>
        <w:textAlignment w:val="auto"/>
        <w:outlineLvl w:val="9"/>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val="0"/>
        <w:wordWrap/>
        <w:adjustRightInd/>
        <w:snapToGrid/>
        <w:spacing w:line="440" w:lineRule="exact"/>
        <w:ind w:left="0" w:leftChars="0" w:right="0" w:firstLine="0" w:firstLineChars="0"/>
        <w:jc w:val="center"/>
        <w:textAlignment w:val="auto"/>
        <w:outlineLvl w:val="9"/>
        <w:rPr>
          <w:rFonts w:hint="eastAsia" w:ascii="宋体" w:hAnsi="宋体"/>
          <w:b/>
          <w:sz w:val="36"/>
          <w:szCs w:val="36"/>
        </w:rPr>
      </w:pPr>
      <w:r>
        <w:rPr>
          <w:rFonts w:ascii="宋体" w:hAnsi="宋体"/>
          <w:b/>
          <w:sz w:val="36"/>
          <w:szCs w:val="36"/>
        </w:rPr>
        <w:t>服务型</w:t>
      </w:r>
      <w:r>
        <w:rPr>
          <w:rFonts w:hint="eastAsia" w:ascii="宋体" w:hAnsi="宋体"/>
          <w:b/>
          <w:sz w:val="36"/>
          <w:szCs w:val="36"/>
        </w:rPr>
        <w:t>制造示范推荐汇总表</w:t>
      </w:r>
    </w:p>
    <w:p>
      <w:pPr>
        <w:widowControl w:val="0"/>
        <w:wordWrap/>
        <w:adjustRightInd/>
        <w:snapToGrid/>
        <w:spacing w:before="322" w:beforeLines="100" w:afterLines="0" w:line="440" w:lineRule="exact"/>
        <w:ind w:left="0" w:leftChars="0" w:right="0" w:firstLine="0" w:firstLineChars="0"/>
        <w:jc w:val="left"/>
        <w:textAlignment w:val="auto"/>
        <w:outlineLvl w:val="9"/>
        <w:rPr>
          <w:rFonts w:ascii="仿宋_GB2312" w:hAnsi="仿宋_GB2312" w:eastAsia="仿宋_GB2312" w:cs="仿宋_GB2312"/>
          <w:b w:val="0"/>
          <w:bCs w:val="0"/>
          <w:sz w:val="32"/>
          <w:szCs w:val="36"/>
        </w:rPr>
      </w:pPr>
      <w:r>
        <w:rPr>
          <w:rFonts w:hint="eastAsia" w:ascii="仿宋_GB2312" w:hAnsi="仿宋_GB2312" w:eastAsia="仿宋_GB2312" w:cs="仿宋_GB2312"/>
          <w:b w:val="0"/>
          <w:bCs w:val="0"/>
          <w:sz w:val="32"/>
          <w:szCs w:val="36"/>
        </w:rPr>
        <w:t>推荐单位（盖章）：</w:t>
      </w:r>
      <w:r>
        <w:rPr>
          <w:rFonts w:hint="eastAsia" w:ascii="仿宋_GB2312" w:hAnsi="仿宋_GB2312" w:eastAsia="仿宋_GB2312" w:cs="仿宋_GB2312"/>
          <w:b w:val="0"/>
          <w:bCs w:val="0"/>
          <w:sz w:val="32"/>
          <w:szCs w:val="36"/>
          <w:lang w:val="en-US" w:eastAsia="zh-CN"/>
        </w:rPr>
        <w:t xml:space="preserve">                            填报人：         联系电话：</w:t>
      </w:r>
    </w:p>
    <w:tbl>
      <w:tblPr>
        <w:tblStyle w:val="6"/>
        <w:tblW w:w="13929"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4489"/>
        <w:gridCol w:w="3461"/>
        <w:gridCol w:w="1586"/>
        <w:gridCol w:w="154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exact"/>
        </w:trPr>
        <w:tc>
          <w:tcPr>
            <w:tcW w:w="13929" w:type="dxa"/>
            <w:gridSpan w:val="6"/>
            <w:vAlign w:val="center"/>
          </w:tcPr>
          <w:p>
            <w:pPr>
              <w:widowControl w:val="0"/>
              <w:wordWrap/>
              <w:adjustRightInd/>
              <w:snapToGrid/>
              <w:spacing w:line="420" w:lineRule="exact"/>
              <w:ind w:left="0" w:leftChars="0" w:right="0" w:firstLine="0" w:firstLineChars="0"/>
              <w:jc w:val="left"/>
              <w:textAlignment w:val="auto"/>
              <w:outlineLvl w:val="9"/>
              <w:rPr>
                <w:rFonts w:ascii="黑体" w:hAnsi="黑体" w:eastAsia="黑体" w:cs="仿宋_GB2312"/>
                <w:b/>
                <w:sz w:val="30"/>
                <w:szCs w:val="30"/>
              </w:rPr>
            </w:pPr>
            <w:r>
              <w:rPr>
                <w:rFonts w:hint="eastAsia" w:ascii="黑体" w:hAnsi="黑体" w:eastAsia="黑体" w:cs="仿宋_GB2312"/>
                <w:b w:val="0"/>
                <w:bCs/>
                <w:sz w:val="30"/>
                <w:szCs w:val="30"/>
              </w:rPr>
              <w:t>一</w:t>
            </w:r>
            <w:r>
              <w:rPr>
                <w:rFonts w:ascii="黑体" w:hAnsi="黑体" w:eastAsia="黑体" w:cs="仿宋_GB2312"/>
                <w:b w:val="0"/>
                <w:bCs/>
                <w:sz w:val="30"/>
                <w:szCs w:val="30"/>
              </w:rPr>
              <w:t>、</w:t>
            </w:r>
            <w:r>
              <w:rPr>
                <w:rFonts w:hint="eastAsia" w:ascii="黑体" w:hAnsi="黑体" w:eastAsia="黑体" w:cs="仿宋_GB2312"/>
                <w:b w:val="0"/>
                <w:bCs/>
                <w:sz w:val="30"/>
                <w:szCs w:val="30"/>
              </w:rPr>
              <w:t>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序号</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企业名称</w:t>
            </w: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示范</w:t>
            </w:r>
            <w:r>
              <w:rPr>
                <w:rFonts w:ascii="仿宋_GB2312" w:hAnsi="仿宋_GB2312" w:eastAsia="仿宋_GB2312" w:cs="仿宋_GB2312"/>
                <w:b w:val="0"/>
                <w:bCs/>
                <w:sz w:val="30"/>
                <w:szCs w:val="30"/>
              </w:rPr>
              <w:t>模式</w:t>
            </w: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联系人</w:t>
            </w: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联系方式</w:t>
            </w: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w:t>
            </w:r>
          </w:p>
        </w:tc>
        <w:tc>
          <w:tcPr>
            <w:tcW w:w="4489" w:type="dxa"/>
            <w:vAlign w:val="center"/>
          </w:tcPr>
          <w:p>
            <w:pPr>
              <w:widowControl w:val="0"/>
              <w:wordWrap/>
              <w:adjustRightInd/>
              <w:snapToGrid/>
              <w:spacing w:line="420" w:lineRule="exact"/>
              <w:ind w:left="0" w:leftChars="0" w:right="0" w:firstLine="0" w:firstLineChars="0"/>
              <w:textAlignment w:val="auto"/>
              <w:outlineLvl w:val="9"/>
              <w:rPr>
                <w:rFonts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w:t>
            </w:r>
          </w:p>
        </w:tc>
        <w:tc>
          <w:tcPr>
            <w:tcW w:w="4489" w:type="dxa"/>
            <w:vAlign w:val="center"/>
          </w:tcPr>
          <w:p>
            <w:pPr>
              <w:widowControl w:val="0"/>
              <w:wordWrap/>
              <w:adjustRightInd/>
              <w:snapToGrid/>
              <w:spacing w:line="420" w:lineRule="exact"/>
              <w:ind w:left="0" w:leftChars="0" w:right="0" w:firstLine="0" w:firstLineChars="0"/>
              <w:textAlignment w:val="auto"/>
              <w:outlineLvl w:val="9"/>
              <w:rPr>
                <w:rFonts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929" w:type="dxa"/>
            <w:gridSpan w:val="6"/>
            <w:vAlign w:val="center"/>
          </w:tcPr>
          <w:p>
            <w:pPr>
              <w:widowControl w:val="0"/>
              <w:wordWrap/>
              <w:adjustRightInd/>
              <w:snapToGrid/>
              <w:spacing w:line="420" w:lineRule="exact"/>
              <w:ind w:left="0" w:leftChars="0" w:right="0" w:firstLine="0" w:firstLineChars="0"/>
              <w:jc w:val="left"/>
              <w:textAlignment w:val="auto"/>
              <w:outlineLvl w:val="9"/>
              <w:rPr>
                <w:rFonts w:hint="eastAsia" w:ascii="仿宋_GB2312" w:hAnsi="仿宋_GB2312" w:eastAsia="仿宋_GB2312" w:cs="仿宋_GB2312"/>
                <w:sz w:val="30"/>
                <w:szCs w:val="30"/>
              </w:rPr>
            </w:pPr>
            <w:r>
              <w:rPr>
                <w:rFonts w:hint="eastAsia" w:ascii="黑体" w:hAnsi="黑体" w:eastAsia="黑体" w:cs="仿宋_GB2312"/>
                <w:b w:val="0"/>
                <w:bCs/>
                <w:sz w:val="30"/>
                <w:szCs w:val="30"/>
              </w:rPr>
              <w:t>二</w:t>
            </w:r>
            <w:r>
              <w:rPr>
                <w:rFonts w:ascii="黑体" w:hAnsi="黑体" w:eastAsia="黑体" w:cs="仿宋_GB2312"/>
                <w:b w:val="0"/>
                <w:bCs/>
                <w:sz w:val="30"/>
                <w:szCs w:val="30"/>
              </w:rPr>
              <w:t>、</w:t>
            </w:r>
            <w:r>
              <w:rPr>
                <w:rFonts w:hint="eastAsia" w:ascii="黑体" w:hAnsi="黑体" w:eastAsia="黑体" w:cs="仿宋_GB2312"/>
                <w:b w:val="0"/>
                <w:bCs/>
                <w:sz w:val="30"/>
                <w:szCs w:val="30"/>
              </w:rPr>
              <w:t>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序号</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项目名称</w:t>
            </w: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示范模式</w:t>
            </w: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联系人</w:t>
            </w: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联系方式</w:t>
            </w: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5</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929" w:type="dxa"/>
            <w:gridSpan w:val="6"/>
            <w:vAlign w:val="center"/>
          </w:tcPr>
          <w:p>
            <w:pPr>
              <w:widowControl w:val="0"/>
              <w:wordWrap/>
              <w:adjustRightInd/>
              <w:snapToGrid/>
              <w:spacing w:line="420" w:lineRule="exact"/>
              <w:ind w:left="0" w:leftChars="0" w:right="0" w:firstLine="0" w:firstLineChars="0"/>
              <w:jc w:val="left"/>
              <w:textAlignment w:val="auto"/>
              <w:outlineLvl w:val="9"/>
              <w:rPr>
                <w:rFonts w:ascii="仿宋_GB2312" w:hAnsi="仿宋_GB2312" w:eastAsia="仿宋_GB2312" w:cs="仿宋_GB2312"/>
                <w:sz w:val="30"/>
                <w:szCs w:val="30"/>
              </w:rPr>
            </w:pPr>
            <w:r>
              <w:rPr>
                <w:rFonts w:hint="eastAsia" w:ascii="黑体" w:hAnsi="黑体" w:eastAsia="黑体" w:cs="仿宋_GB2312"/>
                <w:b w:val="0"/>
                <w:bCs/>
                <w:sz w:val="30"/>
                <w:szCs w:val="30"/>
              </w:rPr>
              <w:t>三</w:t>
            </w:r>
            <w:r>
              <w:rPr>
                <w:rFonts w:ascii="黑体" w:hAnsi="黑体" w:eastAsia="黑体" w:cs="仿宋_GB2312"/>
                <w:b w:val="0"/>
                <w:bCs/>
                <w:sz w:val="30"/>
                <w:szCs w:val="30"/>
              </w:rPr>
              <w:t>、</w:t>
            </w:r>
            <w:r>
              <w:rPr>
                <w:rFonts w:hint="eastAsia" w:ascii="黑体" w:hAnsi="黑体" w:eastAsia="黑体" w:cs="仿宋_GB2312"/>
                <w:b w:val="0"/>
                <w:bCs/>
                <w:sz w:val="30"/>
                <w:szCs w:val="30"/>
              </w:rPr>
              <w:t>示范平台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序号</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平台名称</w:t>
            </w: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专业平台/区域平台</w:t>
            </w: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联系人</w:t>
            </w: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联系方式</w:t>
            </w: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7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w:t>
            </w:r>
          </w:p>
        </w:tc>
        <w:tc>
          <w:tcPr>
            <w:tcW w:w="4489"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3461"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8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548"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c>
          <w:tcPr>
            <w:tcW w:w="1966" w:type="dxa"/>
            <w:vAlign w:val="center"/>
          </w:tcPr>
          <w:p>
            <w:pPr>
              <w:widowControl w:val="0"/>
              <w:wordWrap/>
              <w:adjustRightInd/>
              <w:snapToGrid/>
              <w:spacing w:line="420" w:lineRule="exact"/>
              <w:ind w:left="0" w:leftChars="0" w:right="0" w:firstLine="0" w:firstLineChars="0"/>
              <w:jc w:val="center"/>
              <w:textAlignment w:val="auto"/>
              <w:outlineLvl w:val="9"/>
              <w:rPr>
                <w:rFonts w:hint="eastAsia" w:ascii="仿宋_GB2312" w:hAnsi="仿宋_GB2312" w:eastAsia="仿宋_GB2312" w:cs="仿宋_GB2312"/>
                <w:bCs/>
                <w:sz w:val="30"/>
                <w:szCs w:val="30"/>
              </w:rPr>
            </w:pPr>
          </w:p>
        </w:tc>
      </w:tr>
    </w:tbl>
    <w:p/>
    <w:sectPr>
      <w:footerReference r:id="rId9" w:type="default"/>
      <w:pgSz w:w="16838" w:h="11906" w:orient="landscape"/>
      <w:pgMar w:top="1134" w:right="1440" w:bottom="850" w:left="1440" w:header="851" w:footer="567" w:gutter="0"/>
      <w:pgBorders>
        <w:top w:val="none" w:color="auto" w:sz="0" w:space="0"/>
        <w:left w:val="none" w:color="auto" w:sz="0" w:space="0"/>
        <w:bottom w:val="none" w:color="auto" w:sz="0" w:space="0"/>
        <w:right w:val="none" w:color="auto" w:sz="0" w:space="0"/>
      </w:pgBorders>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rect id="文本框 13" o:spid="_x0000_s1025" style="position:absolute;left:0;margin-top:0pt;height:144pt;width:144pt;mso-position-horizontal:center;mso-position-horizontal-relative:margin;mso-wrap-style:none;rotation:0f;z-index:25167052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r>
      <w:rPr>
        <w:rFonts w:ascii="Calibri" w:hAnsi="Calibri" w:eastAsia="宋体" w:cs="Times New Roman"/>
        <w:kern w:val="2"/>
        <w:sz w:val="18"/>
        <w:szCs w:val="18"/>
        <w:lang w:val="en-US" w:eastAsia="zh-CN" w:bidi="ar-SA"/>
      </w:rPr>
      <w:pict>
        <v:rect id="文本框 2" o:spid="_x0000_s1026" style="position:absolute;left:0;margin-top:0pt;height:144pt;width:144pt;mso-position-horizontal:center;mso-position-horizontal-relative:margin;mso-wrap-style:none;rotation:0f;z-index:25166950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3" o:spid="_x0000_s1027" style="position:absolute;left:0;margin-top:0pt;height:144pt;width:144pt;mso-position-horizontal:left;mso-position-horizontal-relative:margin;mso-wrap-style:none;rotation:0f;z-index:25166848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4" o:spid="_x0000_s1028" style="position:absolute;left:0;margin-top:0pt;height:144pt;width:144pt;mso-position-horizontal:left;mso-position-horizontal-relative:margin;mso-wrap-style:none;rotation:0f;z-index:25166745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7" o:spid="_x0000_s1029" style="position:absolute;left:0;margin-top:0pt;height:144pt;width:144pt;mso-position-horizontal:center;mso-position-horizontal-relative:margin;mso-wrap-style:none;rotation:0f;z-index:25166643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5" o:spid="_x0000_s1030" style="position:absolute;left:0;margin-top:0pt;height:144pt;width:144pt;mso-position-horizontal:center;mso-position-horizontal-relative:margin;mso-wrap-style:none;rotation:0f;z-index:25166540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6" o:spid="_x0000_s1031" style="position:absolute;left:0;margin-top:0pt;height:144pt;width:144pt;mso-position-horizontal:center;mso-position-horizontal-relative:margin;mso-wrap-style:none;rotation:0f;z-index:25166438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8" o:spid="_x0000_s1032" style="position:absolute;left:0;margin-top:0pt;height:144pt;width:144pt;mso-position-horizontal:center;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9" o:spid="_x0000_s1033" style="position:absolute;left:0;margin-top:0pt;height:144pt;width:144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10" o:spid="_x0000_s1034"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11" o:spid="_x0000_s103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p/>
            </w:txbxContent>
          </v:textbox>
        </v:rect>
      </w:pict>
    </w:r>
    <w:r>
      <w:rPr>
        <w:rFonts w:ascii="Calibri" w:hAnsi="Calibri" w:eastAsia="宋体" w:cs="Times New Roman"/>
        <w:kern w:val="2"/>
        <w:sz w:val="18"/>
        <w:szCs w:val="18"/>
        <w:lang w:val="en-US" w:eastAsia="zh-CN" w:bidi="ar-SA"/>
      </w:rPr>
      <w:pict>
        <v:rect id="文本框 12" o:spid="_x0000_s103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rect id="文本框 1" o:spid="_x0000_s1037" style="position:absolute;left:0;margin-top:0pt;height:144pt;width:144pt;mso-position-horizontal:center;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rPr>
        <w:u w:val="single"/>
      </w:rPr>
    </w:pPr>
    <w:r>
      <w:rPr>
        <w:rFonts w:ascii="Calibri" w:hAnsi="Calibri" w:eastAsia="宋体" w:cs="Times New Roman"/>
        <w:kern w:val="2"/>
        <w:sz w:val="18"/>
        <w:szCs w:val="18"/>
        <w:lang w:val="en-US" w:eastAsia="zh-CN" w:bidi="ar-SA"/>
      </w:rPr>
      <w:pict>
        <v:rect id="文本框 14" o:spid="_x0000_s1038" style="position:absolute;left:0;margin-top:0pt;height:144pt;width:144pt;mso-position-horizontal:center;mso-position-horizontal-relative:margin;mso-wrap-style:none;rotation:0f;z-index:25167155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16</w:t>
                </w:r>
                <w:r>
                  <w:rPr>
                    <w:rFonts w:hint="eastAsia"/>
                    <w:sz w:val="18"/>
                    <w:lang w:eastAsia="zh-CN"/>
                  </w:rPr>
                  <w:fldChar w:fldCharType="end"/>
                </w:r>
              </w:p>
            </w:txbxContent>
          </v:textbox>
        </v:rect>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2646487">
    <w:nsid w:val="585F63D7"/>
    <w:multiLevelType w:val="singleLevel"/>
    <w:tmpl w:val="585F63D7"/>
    <w:lvl w:ilvl="0" w:tentative="1">
      <w:start w:val="1"/>
      <w:numFmt w:val="decimal"/>
      <w:suff w:val="nothing"/>
      <w:lvlText w:val="%1、"/>
      <w:lvlJc w:val="left"/>
    </w:lvl>
  </w:abstractNum>
  <w:num w:numId="1">
    <w:abstractNumId w:val="14826464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10741831"/>
    <w:rsid w:val="23EC0EBC"/>
    <w:rsid w:val="2C3065BB"/>
    <w:rsid w:val="59870472"/>
    <w:rsid w:val="598B6383"/>
    <w:rsid w:val="66030CEB"/>
    <w:rsid w:val="6769649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Cuiwei</cp:lastModifiedBy>
  <cp:lastPrinted>2017-01-09T02:36:00Z</cp:lastPrinted>
  <dcterms:modified xsi:type="dcterms:W3CDTF">2017-01-11T03:08:16Z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