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3</w:t>
      </w: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国家技术创新示范企业</w:t>
      </w: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auto"/>
        <w:ind w:left="0" w:lef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360" w:lineRule="exact"/>
        <w:ind w:left="0" w:leftChars="0" w:firstLine="0" w:firstLineChars="0"/>
        <w:jc w:val="center"/>
        <w:rPr>
          <w:rFonts w:hint="eastAsia" w:ascii="宋体"/>
          <w:b/>
          <w:sz w:val="32"/>
        </w:rPr>
      </w:pPr>
      <w:r>
        <w:rPr>
          <w:rFonts w:hint="eastAsia" w:ascii="黑体" w:eastAsia="黑体"/>
          <w:sz w:val="36"/>
        </w:rPr>
        <w:t>企业基本情况表</w:t>
      </w:r>
    </w:p>
    <w:p>
      <w:pPr>
        <w:widowControl w:val="0"/>
        <w:wordWrap/>
        <w:adjustRightInd/>
        <w:snapToGrid/>
        <w:spacing w:before="0" w:beforeLines="0" w:beforeAutospacing="0" w:after="0" w:afterLines="0" w:afterAutospacing="0" w:line="360" w:lineRule="exact"/>
        <w:ind w:left="0" w:lef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邮编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093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widowControl w:val="0"/>
              <w:wordWrap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年度</w:t>
            </w:r>
          </w:p>
          <w:p>
            <w:pPr>
              <w:widowControl w:val="0"/>
              <w:wordWrap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widowControl w:val="0"/>
              <w:wordWrap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highlight w:val="none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%，</w:t>
            </w:r>
          </w:p>
          <w:p>
            <w:pPr>
              <w:widowControl w:val="0"/>
              <w:wordWrap w:val="0"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是否三年连续盈利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735" w:firstLineChars="350"/>
              <w:jc w:val="both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vAlign w:val="center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个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vAlign w:val="top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21</w:t>
      </w: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 w:ascii="仿宋_GB2312" w:eastAsia="仿宋_GB2312"/>
          <w:sz w:val="28"/>
        </w:rPr>
      </w:pPr>
      <w:r>
        <w:rPr>
          <w:rFonts w:hint="eastAsia" w:ascii="_x000B__x000C_" w:hAnsi="_x000B__x000C_" w:eastAsia="仿宋_GB2312"/>
          <w:b/>
          <w:sz w:val="28"/>
        </w:rPr>
        <w:br w:type="page"/>
      </w:r>
    </w:p>
    <w:p>
      <w:pPr>
        <w:spacing w:line="36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企业技术创新评价指标</w:t>
      </w:r>
    </w:p>
    <w:p>
      <w:pPr>
        <w:spacing w:line="360" w:lineRule="exact"/>
        <w:rPr>
          <w:rFonts w:hint="eastAsia" w:ascii="宋体"/>
          <w:b/>
          <w:sz w:val="32"/>
        </w:rPr>
      </w:pPr>
    </w:p>
    <w:tbl>
      <w:tblPr>
        <w:tblStyle w:val="4"/>
        <w:tblW w:w="834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vAlign w:val="center"/>
          </w:tcPr>
          <w:p>
            <w:pPr>
              <w:spacing w:line="360" w:lineRule="exact"/>
              <w:ind w:firstLine="1470" w:firstLineChars="700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获国家自然科学、技术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发明、科技进步奖项目数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21</w:t>
      </w: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br w:type="page"/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t>《</w:t>
      </w:r>
      <w:r>
        <w:rPr>
          <w:rFonts w:hint="eastAsia" w:ascii="黑体" w:hAnsi="_x000B__x000C_" w:eastAsia="黑体"/>
          <w:spacing w:val="0"/>
          <w:kern w:val="21"/>
          <w:sz w:val="36"/>
          <w:lang w:eastAsia="zh-CN"/>
        </w:rPr>
        <w:t>国家</w:t>
      </w:r>
      <w:r>
        <w:rPr>
          <w:rFonts w:hint="eastAsia" w:ascii="黑体" w:hAnsi="_x000B__x000C_" w:eastAsia="黑体"/>
          <w:spacing w:val="0"/>
          <w:kern w:val="21"/>
          <w:sz w:val="36"/>
        </w:rPr>
        <w:t>技术创新示范企业申报书》编写提纲</w:t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2"/>
          <w:szCs w:val="32"/>
        </w:rPr>
      </w:pP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hAnsi="_x000B__x000C_" w:eastAsia="黑体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3．企业在本产业领域技术创新中的作用和竞争能力。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eastAsia="黑体"/>
          <w:spacing w:val="0"/>
          <w:kern w:val="21"/>
          <w:sz w:val="32"/>
        </w:rPr>
        <w:t>二、企业技术创新工作的基本情况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eastAsia="宋体"/>
          <w:b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1．企业技术创新工作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发展规划及中长期目标。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hAnsi="_x000B__x000C_" w:eastAsia="仿宋_GB2312"/>
          <w:spacing w:val="0"/>
          <w:kern w:val="21"/>
          <w:sz w:val="32"/>
        </w:rPr>
        <w:t>3．</w:t>
      </w:r>
      <w:r>
        <w:rPr>
          <w:rFonts w:hint="eastAsia" w:ascii="仿宋_GB2312" w:eastAsia="仿宋_GB2312"/>
          <w:spacing w:val="0"/>
          <w:kern w:val="21"/>
          <w:sz w:val="32"/>
        </w:rPr>
        <w:t>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hAnsi="_x000B__x000C_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6．企业在制造业重点领域具有</w:t>
      </w:r>
      <w:r>
        <w:rPr>
          <w:rFonts w:hint="default" w:ascii="仿宋_GB2312" w:eastAsia="仿宋_GB2312"/>
          <w:spacing w:val="0"/>
          <w:kern w:val="21"/>
          <w:sz w:val="32"/>
        </w:rPr>
        <w:t>的</w:t>
      </w:r>
      <w:r>
        <w:rPr>
          <w:rFonts w:hint="eastAsia" w:ascii="仿宋_GB2312" w:eastAsia="仿宋_GB2312"/>
          <w:spacing w:val="0"/>
          <w:kern w:val="21"/>
          <w:sz w:val="32"/>
        </w:rPr>
        <w:t>关键核心技术攻关及产业化突出成果</w:t>
      </w:r>
      <w:r>
        <w:rPr>
          <w:rFonts w:hint="default" w:ascii="仿宋_GB2312" w:eastAsia="仿宋_GB2312"/>
          <w:spacing w:val="0"/>
          <w:kern w:val="21"/>
          <w:sz w:val="32"/>
        </w:rPr>
        <w:t>、</w:t>
      </w:r>
      <w:r>
        <w:rPr>
          <w:rFonts w:hint="eastAsia" w:ascii="仿宋_GB2312" w:eastAsia="仿宋_GB2312"/>
          <w:spacing w:val="0"/>
          <w:kern w:val="21"/>
          <w:sz w:val="32"/>
        </w:rPr>
        <w:t>技术创新方面采取的独特措施、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取得的主要创新成果（3年之内）及其</w:t>
      </w:r>
      <w:r>
        <w:rPr>
          <w:rFonts w:hint="eastAsia" w:ascii="仿宋_GB2312" w:eastAsia="仿宋_GB2312"/>
          <w:spacing w:val="0"/>
          <w:kern w:val="21"/>
          <w:sz w:val="32"/>
        </w:rPr>
        <w:t>经济效益。</w:t>
      </w:r>
    </w:p>
    <w:p>
      <w:pPr>
        <w:rPr>
          <w:rFonts w:hint="eastAsia"/>
          <w:spacing w:val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F691A94"/>
    <w:rsid w:val="0E7D3C55"/>
    <w:rsid w:val="293D5638"/>
    <w:rsid w:val="2CEB74EE"/>
    <w:rsid w:val="3BDE629A"/>
    <w:rsid w:val="3CBEA2AC"/>
    <w:rsid w:val="3F431EBC"/>
    <w:rsid w:val="48B77AF5"/>
    <w:rsid w:val="49302119"/>
    <w:rsid w:val="56194F76"/>
    <w:rsid w:val="61900BFC"/>
    <w:rsid w:val="6DF7A169"/>
    <w:rsid w:val="76473B2A"/>
    <w:rsid w:val="7C64283A"/>
    <w:rsid w:val="7F691A94"/>
    <w:rsid w:val="7FD7D588"/>
    <w:rsid w:val="7FDDCE4B"/>
    <w:rsid w:val="7FF74B7A"/>
    <w:rsid w:val="BCF5441E"/>
    <w:rsid w:val="CED1A876"/>
    <w:rsid w:val="EFBDFA9E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黑体"/>
      <w:snapToGrid w:val="0"/>
      <w:spacing w:val="20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2016-04-07T17:49:00Z</dcterms:created>
  <dc:creator>Administrator</dc:creator>
  <cp:lastModifiedBy>曲超</cp:lastModifiedBy>
  <cp:lastPrinted>2018-03-31T18:22:00Z</cp:lastPrinted>
  <dcterms:modified xsi:type="dcterms:W3CDTF">2022-04-20T01:28:03Z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