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2022年第十四届中国深圳创新创业大赛</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半决赛选手参赛指引</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 w:hAnsi="仿宋"/>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一、比赛时间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2022年8月8日－12日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二、比赛地点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hint="eastAsia" w:ascii="仿宋" w:hAnsi="仿宋"/>
          <w:szCs w:val="32"/>
        </w:rPr>
        <w:t>参赛选手：自主选择，建议选择安静、网络畅通的区域。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三、比赛平台</w:t>
      </w:r>
    </w:p>
    <w:p>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统一使用腾讯会议APP</w:t>
      </w:r>
      <w:r>
        <w:rPr>
          <w:rFonts w:hint="eastAsia" w:ascii="仿宋" w:hAnsi="仿宋" w:eastAsia="仿宋" w:cs="仿宋"/>
          <w:sz w:val="32"/>
          <w:szCs w:val="32"/>
          <w:highlight w:val="none"/>
          <w:lang w:eastAsia="zh-CN"/>
        </w:rPr>
        <w:t>（若腾讯会议</w:t>
      </w:r>
      <w:r>
        <w:rPr>
          <w:rFonts w:hint="eastAsia" w:ascii="仿宋" w:hAnsi="仿宋" w:eastAsia="仿宋" w:cs="仿宋"/>
          <w:sz w:val="32"/>
          <w:szCs w:val="32"/>
          <w:highlight w:val="none"/>
          <w:lang w:val="en-US" w:eastAsia="zh-CN"/>
        </w:rPr>
        <w:t>APP出现故障，则使用微信接入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szCs w:val="32"/>
        </w:rPr>
      </w:pPr>
      <w:r>
        <w:rPr>
          <w:rFonts w:hint="eastAsia" w:ascii="仿宋" w:hAnsi="仿宋" w:cs="仿宋"/>
        </w:rPr>
        <w:drawing>
          <wp:inline distT="0" distB="0" distL="0" distR="0">
            <wp:extent cx="2659380" cy="463550"/>
            <wp:effectExtent l="0" t="0" r="7620" b="1270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9380" cy="46355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四、参赛人员</w:t>
      </w:r>
    </w:p>
    <w:p>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录制路演视频</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参与线上答辩</w:t>
      </w:r>
      <w:r>
        <w:rPr>
          <w:rFonts w:hint="eastAsia" w:ascii="仿宋" w:hAnsi="仿宋" w:eastAsia="仿宋" w:cs="仿宋"/>
          <w:sz w:val="32"/>
          <w:szCs w:val="32"/>
          <w:highlight w:val="none"/>
          <w:lang w:eastAsia="zh-CN"/>
        </w:rPr>
        <w:t>及确认成绩单</w:t>
      </w:r>
      <w:r>
        <w:rPr>
          <w:rFonts w:hint="eastAsia" w:ascii="仿宋" w:hAnsi="仿宋" w:eastAsia="仿宋" w:cs="仿宋"/>
          <w:sz w:val="32"/>
          <w:szCs w:val="32"/>
          <w:highlight w:val="none"/>
        </w:rPr>
        <w:t>的人员应为</w:t>
      </w:r>
      <w:r>
        <w:rPr>
          <w:rFonts w:hint="eastAsia" w:ascii="仿宋" w:hAnsi="仿宋" w:eastAsia="仿宋" w:cs="仿宋"/>
          <w:sz w:val="32"/>
          <w:szCs w:val="32"/>
          <w:highlight w:val="none"/>
          <w:lang w:eastAsia="zh-CN"/>
        </w:rPr>
        <w:t>深创赛业务系统</w:t>
      </w:r>
      <w:r>
        <w:rPr>
          <w:rFonts w:hint="eastAsia" w:ascii="仿宋" w:hAnsi="仿宋" w:eastAsia="仿宋" w:cs="仿宋"/>
          <w:sz w:val="32"/>
          <w:szCs w:val="32"/>
          <w:highlight w:val="none"/>
        </w:rPr>
        <w:t>填报的企业或团队</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核心成员</w:t>
      </w:r>
      <w:r>
        <w:rPr>
          <w:rFonts w:hint="eastAsia" w:ascii="仿宋" w:hAnsi="仿宋" w:eastAsia="仿宋" w:cs="仿宋"/>
          <w:sz w:val="32"/>
          <w:szCs w:val="32"/>
          <w:highlight w:val="none"/>
          <w:lang w:eastAsia="zh-CN"/>
        </w:rPr>
        <w:t>之一，</w:t>
      </w:r>
      <w:r>
        <w:rPr>
          <w:rFonts w:hint="eastAsia" w:ascii="仿宋" w:hAnsi="仿宋" w:eastAsia="仿宋" w:cs="仿宋"/>
          <w:sz w:val="32"/>
          <w:szCs w:val="32"/>
          <w:highlight w:val="none"/>
        </w:rPr>
        <w:t>需要具备较好的表达能力。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五、比赛方式</w:t>
      </w:r>
    </w:p>
    <w:p>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采用</w:t>
      </w:r>
      <w:bookmarkStart w:id="0" w:name="OLE_LINK1"/>
      <w:r>
        <w:rPr>
          <w:rFonts w:hint="eastAsia" w:ascii="仿宋" w:hAnsi="仿宋" w:eastAsia="仿宋" w:cs="仿宋"/>
          <w:sz w:val="32"/>
          <w:szCs w:val="32"/>
          <w:highlight w:val="none"/>
        </w:rPr>
        <w:t>录制路演视频+线上</w:t>
      </w:r>
      <w:r>
        <w:rPr>
          <w:rFonts w:hint="eastAsia" w:ascii="仿宋" w:hAnsi="仿宋" w:eastAsia="仿宋" w:cs="仿宋"/>
          <w:sz w:val="32"/>
          <w:szCs w:val="32"/>
          <w:highlight w:val="none"/>
          <w:lang w:eastAsia="zh-CN"/>
        </w:rPr>
        <w:t>语音</w:t>
      </w:r>
      <w:r>
        <w:rPr>
          <w:rFonts w:hint="eastAsia" w:ascii="仿宋" w:hAnsi="仿宋" w:eastAsia="仿宋" w:cs="仿宋"/>
          <w:sz w:val="32"/>
          <w:szCs w:val="32"/>
          <w:highlight w:val="none"/>
        </w:rPr>
        <w:t>答辩</w:t>
      </w:r>
      <w:bookmarkEnd w:id="0"/>
      <w:r>
        <w:rPr>
          <w:rFonts w:hint="eastAsia" w:ascii="仿宋" w:hAnsi="仿宋" w:eastAsia="仿宋" w:cs="仿宋"/>
          <w:sz w:val="32"/>
          <w:szCs w:val="32"/>
          <w:highlight w:val="none"/>
        </w:rPr>
        <w:t>的比赛方式，即评委线下集中到场评审，选手通过网络连线参赛。路演环节评委观看选手提供的路演视频，问答环节选手通过腾讯会议APP</w:t>
      </w:r>
      <w:r>
        <w:rPr>
          <w:rFonts w:hint="eastAsia" w:ascii="仿宋" w:hAnsi="仿宋" w:eastAsia="仿宋" w:cs="仿宋"/>
          <w:sz w:val="32"/>
          <w:szCs w:val="32"/>
          <w:highlight w:val="none"/>
          <w:lang w:eastAsia="zh-CN"/>
        </w:rPr>
        <w:t>接入线上答辩室</w:t>
      </w:r>
      <w:r>
        <w:rPr>
          <w:rFonts w:hint="eastAsia" w:ascii="仿宋" w:hAnsi="仿宋" w:eastAsia="仿宋" w:cs="仿宋"/>
          <w:sz w:val="32"/>
          <w:szCs w:val="32"/>
          <w:highlight w:val="none"/>
        </w:rPr>
        <w:t>与评委进行交流。比赛结束后，工作人员将通过微信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邮箱</w:t>
      </w:r>
      <w:r>
        <w:rPr>
          <w:rFonts w:hint="eastAsia" w:ascii="仿宋" w:hAnsi="仿宋" w:eastAsia="仿宋" w:cs="仿宋"/>
          <w:sz w:val="32"/>
          <w:szCs w:val="32"/>
          <w:highlight w:val="none"/>
        </w:rPr>
        <w:t>等网络方式向选手发送成绩单。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六、赛制说明</w:t>
      </w:r>
    </w:p>
    <w:p>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1.半决赛分为电子信息、互联网和移动互联网、生物医药、先进制造、新能源及节能环保、新材料等六个行业。</w:t>
      </w:r>
    </w:p>
    <w:p>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2.半决赛评审专家团由3位投资专家和2位技术专家所组成。</w:t>
      </w:r>
    </w:p>
    <w:p>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3.比赛采用8+7模式：</w:t>
      </w:r>
      <w:r>
        <w:rPr>
          <w:rFonts w:hint="eastAsia" w:ascii="仿宋" w:hAnsi="仿宋" w:eastAsia="仿宋" w:cs="仿宋"/>
          <w:sz w:val="32"/>
          <w:szCs w:val="32"/>
          <w:highlight w:val="none"/>
          <w:lang w:eastAsia="zh-CN"/>
        </w:rPr>
        <w:t>每个项目</w:t>
      </w:r>
      <w:r>
        <w:rPr>
          <w:rFonts w:hint="eastAsia" w:ascii="仿宋" w:hAnsi="仿宋" w:eastAsia="仿宋" w:cs="仿宋"/>
          <w:sz w:val="32"/>
          <w:szCs w:val="32"/>
          <w:highlight w:val="none"/>
          <w:lang w:val="en-US" w:eastAsia="zh-CN"/>
        </w:rPr>
        <w:t>15分钟，</w:t>
      </w:r>
      <w:r>
        <w:rPr>
          <w:rFonts w:hint="eastAsia" w:ascii="仿宋" w:hAnsi="仿宋" w:eastAsia="仿宋" w:cs="仿宋"/>
          <w:sz w:val="32"/>
          <w:szCs w:val="32"/>
          <w:highlight w:val="none"/>
        </w:rPr>
        <w:t>8分钟</w:t>
      </w:r>
      <w:r>
        <w:rPr>
          <w:rFonts w:hint="eastAsia" w:ascii="仿宋" w:hAnsi="仿宋" w:eastAsia="仿宋" w:cs="仿宋"/>
          <w:sz w:val="32"/>
          <w:szCs w:val="32"/>
          <w:highlight w:val="none"/>
          <w:lang w:eastAsia="zh-CN"/>
        </w:rPr>
        <w:t>播放选手提供</w:t>
      </w:r>
      <w:r>
        <w:rPr>
          <w:rFonts w:hint="eastAsia" w:ascii="仿宋" w:hAnsi="仿宋" w:eastAsia="仿宋" w:cs="仿宋"/>
          <w:sz w:val="32"/>
          <w:szCs w:val="32"/>
          <w:highlight w:val="none"/>
        </w:rPr>
        <w:t>路演视频，7分钟</w:t>
      </w:r>
      <w:r>
        <w:rPr>
          <w:rFonts w:hint="eastAsia" w:ascii="仿宋" w:hAnsi="仿宋" w:eastAsia="仿宋" w:cs="仿宋"/>
          <w:sz w:val="32"/>
          <w:szCs w:val="32"/>
          <w:highlight w:val="none"/>
          <w:lang w:eastAsia="zh-CN"/>
        </w:rPr>
        <w:t>评委与选手线上交流</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参赛选手将接受5位评委现场评分，去掉一个最高分和一个最低分后，取其他3位评委的平均分（保留小数点后2位）为选手半决赛最终得分，由工作人员在计分室现场统计。成绩单由工作人员通过微信或邮箱发送给选手。</w:t>
      </w:r>
    </w:p>
    <w:p>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5.工作人员赛后会通过微信或邮箱发送成绩单，选手确认接收后须打印盖章或签字并扫描电子版通过微信或邮箱反馈给大赛组委会。</w:t>
      </w:r>
    </w:p>
    <w:p>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6.半决赛全部比赛结束后，根据选手半决赛的成绩，由高至低排序，评选出晋级行业决赛的企业和团队。行业决赛晋级名额共240个（不含高校预选赛），每个行业企业组各25个、团队组各15个。当排名结果发生末位并列情况时，属于“20+8”技术主攻方向的项目晋级行业决赛，项目均不属于“20+8”技术主攻方向的，均不予晋级行业决赛。</w:t>
      </w:r>
    </w:p>
    <w:p>
      <w:pPr>
        <w:keepNext w:val="0"/>
        <w:keepLines w:val="0"/>
        <w:pageBreakBefore w:val="0"/>
        <w:widowControl w:val="0"/>
        <w:kinsoku/>
        <w:wordWrap/>
        <w:overflowPunct/>
        <w:topLinePunct w:val="0"/>
        <w:autoSpaceDE/>
        <w:autoSpaceDN/>
        <w:bidi w:val="0"/>
        <w:snapToGrid w:val="0"/>
        <w:spacing w:after="0"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7.根据《科技部关于举办中国创新创业大赛的通知》规定和《关于推荐中国创新创业大赛行业总决赛入围企业的通知》分配名额，推荐晋级中国创新创业大赛企业，不符合规定的企业不推荐，名额依次递补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在同等条件下，优先推荐“20+8”技术主攻方向的项目。</w:t>
      </w:r>
      <w:bookmarkStart w:id="1" w:name="_GoBack"/>
      <w:bookmarkEnd w:id="1"/>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七、赛事流程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1.深创赛半决赛赛程表确定后，工作人员将通过短信、电话等方式通知参赛选手，同时将按各比赛场次分别建立微信群，请参赛选手自行扫群二维码入群。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2.选手接到通知后</w:t>
      </w:r>
      <w:r>
        <w:rPr>
          <w:rFonts w:hint="eastAsia" w:ascii="仿宋" w:hAnsi="仿宋"/>
          <w:szCs w:val="32"/>
          <w:lang w:eastAsia="zh-CN"/>
        </w:rPr>
        <w:t>，</w:t>
      </w:r>
      <w:r>
        <w:rPr>
          <w:rFonts w:ascii="仿宋" w:hAnsi="仿宋"/>
          <w:szCs w:val="32"/>
        </w:rPr>
        <w:t>须在8月6日18时前提交符合要</w:t>
      </w:r>
      <w:r>
        <w:rPr>
          <w:rFonts w:hint="eastAsia" w:ascii="仿宋" w:hAnsi="仿宋"/>
          <w:szCs w:val="32"/>
        </w:rPr>
        <w:t>求的路演视频、紧急联系人的联系方式以及邮箱，紧急联系人应为深创赛业务系统填报的企业或团队的核心成员之一。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3.比赛当天，选手应在规定时间内在所属场次微信群内完成签到和抽签，并等待工作人员叫号。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 xml:space="preserve">4.正式比赛开始前，工作人员将按照抽签顺序依次安排。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5.选手进入腾讯会议候场室候场。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6.15分钟比赛时间，工作人员会按抽签顺序将选手从腾讯会议候场室接入腾讯会议线上答辩室并设置静音。首先工作人员宣读特殊情况处理说明，然后播放选手提供的 8 分钟路演视频</w:t>
      </w:r>
      <w:r>
        <w:rPr>
          <w:rFonts w:hint="eastAsia" w:ascii="仿宋" w:hAnsi="仿宋"/>
          <w:szCs w:val="32"/>
          <w:lang w:eastAsia="zh-CN"/>
        </w:rPr>
        <w:t>。</w:t>
      </w:r>
      <w:r>
        <w:rPr>
          <w:rFonts w:ascii="仿宋" w:hAnsi="仿宋"/>
          <w:szCs w:val="32"/>
        </w:rPr>
        <w:t>播放结束后，工作人员将解除选手静音状态并计时开始7分钟问答环节。评委问答结束后，工作人员将选手移出答辩室，评委根据选手路演视频及线上答辩情况完成打分。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Cs w:val="32"/>
          <w:lang w:eastAsia="zh-CN"/>
        </w:rPr>
      </w:pPr>
      <w:r>
        <w:rPr>
          <w:rFonts w:ascii="仿宋" w:hAnsi="仿宋"/>
          <w:szCs w:val="32"/>
        </w:rPr>
        <w:t>7.计分室工作人员根据计分规则及评委评分表计算出</w:t>
      </w:r>
      <w:r>
        <w:rPr>
          <w:rFonts w:hint="eastAsia" w:ascii="仿宋" w:hAnsi="仿宋"/>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8.选手最终得分，</w:t>
      </w:r>
      <w:r>
        <w:rPr>
          <w:rFonts w:hint="eastAsia" w:ascii="仿宋" w:hAnsi="仿宋"/>
          <w:szCs w:val="32"/>
          <w:lang w:val="en-US" w:eastAsia="zh-CN"/>
        </w:rPr>
        <w:t>并</w:t>
      </w:r>
      <w:r>
        <w:rPr>
          <w:rFonts w:ascii="仿宋" w:hAnsi="仿宋"/>
          <w:szCs w:val="32"/>
        </w:rPr>
        <w:t>通过微信或邮箱将成绩单发送给相应选手。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9.深创赛半决赛结束后5个工作日左右，大赛组委会将会在深圳市科技创新委员会官网深创赛专栏公布深创赛晋级行业决赛名单，选手届时可自行查询。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八、注意事项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1.入围企业和团队参赛项目的产品、技术及相关专利归属参赛队伍，无产权纠纷，所提供参赛资料应真实有效。如发现参赛项目的产品、技术及相关专利有产权纠纷或作假，视为自动放弃深创赛一切权益。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2.选手应按照通知要求</w:t>
      </w:r>
      <w:r>
        <w:rPr>
          <w:rFonts w:hint="eastAsia" w:ascii="仿宋" w:hAnsi="仿宋"/>
          <w:szCs w:val="32"/>
          <w:lang w:eastAsia="zh-CN"/>
        </w:rPr>
        <w:t>，</w:t>
      </w:r>
      <w:r>
        <w:rPr>
          <w:rFonts w:ascii="仿宋" w:hAnsi="仿宋"/>
          <w:szCs w:val="32"/>
        </w:rPr>
        <w:t>及时提交符合要求的路演视频等资料</w:t>
      </w:r>
      <w:r>
        <w:rPr>
          <w:rFonts w:hint="eastAsia" w:ascii="仿宋" w:hAnsi="仿宋"/>
          <w:szCs w:val="32"/>
          <w:lang w:eastAsia="zh-CN"/>
        </w:rPr>
        <w:t>。</w:t>
      </w:r>
      <w:r>
        <w:rPr>
          <w:rFonts w:ascii="仿宋" w:hAnsi="仿宋"/>
          <w:szCs w:val="32"/>
        </w:rPr>
        <w:t>逾期未提交的企业或团队，视为自动放弃比赛</w:t>
      </w:r>
      <w:r>
        <w:rPr>
          <w:rFonts w:hint="eastAsia" w:ascii="仿宋" w:hAnsi="仿宋"/>
          <w:szCs w:val="32"/>
          <w:lang w:eastAsia="zh-CN"/>
        </w:rPr>
        <w:t>。</w:t>
      </w:r>
      <w:r>
        <w:rPr>
          <w:rFonts w:ascii="仿宋" w:hAnsi="仿宋"/>
          <w:szCs w:val="32"/>
        </w:rPr>
        <w:t>如不是核心团队成员演讲需向大赛组委会提供参赛诚信承诺函。如有违反，视为自动放弃深创赛一切权益。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3.微信群是大赛组委会与选手之间的重要沟通渠道，请</w:t>
      </w:r>
      <w:r>
        <w:rPr>
          <w:rFonts w:hint="eastAsia" w:ascii="仿宋" w:hAnsi="仿宋"/>
          <w:szCs w:val="32"/>
        </w:rPr>
        <w:t>选手务必添加，并及时关注群内信息。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4.选手应提前选好地点并测试网络环境，确保周边安静以及线上答辩时自身网络环境的畅通，如因选手原因造成网络延时、卡顿及掉线等问题影响评分结果，选手自行承担责任。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5.选手应根据赛程表预留出充足的参赛时间，并按照规定及时在微信群内签到并完成抽签（上午抽签时间8:30-8:50；下午</w:t>
      </w:r>
      <w:r>
        <w:rPr>
          <w:rFonts w:hint="eastAsia" w:ascii="仿宋" w:hAnsi="仿宋"/>
          <w:szCs w:val="32"/>
          <w:lang w:val="en-US" w:eastAsia="zh-CN"/>
        </w:rPr>
        <w:t>抽签</w:t>
      </w:r>
      <w:r>
        <w:rPr>
          <w:rFonts w:ascii="仿宋" w:hAnsi="仿宋"/>
          <w:szCs w:val="32"/>
        </w:rPr>
        <w:t>时间12:30-12:50）。逾期未完成抽签的，按照实际抽签时间排序安排路演。逾期未完成抽签且通过电话等手段无法联系的企业或团队，视为放弃问答环节，评委参考选手路演视频及报名资料进行打分。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6.工作人员如在比赛正式开始前无法与选手取得联系，将根据抽签顺序顺延。如在该场次其他项目都结束后仍无法与选手取得联系，则取消问答环节，评委参考选手路演视频及报名资料进行打分</w:t>
      </w:r>
      <w:r>
        <w:rPr>
          <w:rFonts w:hint="eastAsia" w:ascii="仿宋" w:hAnsi="仿宋"/>
          <w:szCs w:val="32"/>
          <w:lang w:eastAsia="zh-CN"/>
        </w:rPr>
        <w:t>，</w:t>
      </w:r>
      <w:r>
        <w:rPr>
          <w:rFonts w:ascii="仿宋" w:hAnsi="仿宋"/>
          <w:szCs w:val="32"/>
        </w:rPr>
        <w:t>答辩顺序不允许更换。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7.选手接入腾讯会议答辩室后，工作人员先宣读特殊情况处理说明。</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ascii="仿宋" w:hAnsi="仿宋"/>
          <w:szCs w:val="32"/>
        </w:rPr>
      </w:pPr>
      <w:r>
        <w:rPr>
          <w:rFonts w:hint="eastAsia" w:ascii="仿宋" w:hAnsi="仿宋" w:eastAsia="仿宋" w:cs="仿宋"/>
          <w:b w:val="0"/>
          <w:bCs w:val="0"/>
          <w:sz w:val="32"/>
          <w:szCs w:val="32"/>
          <w:highlight w:val="none"/>
          <w:lang w:eastAsia="zh-CN"/>
        </w:rPr>
        <w:t>8.如选手在线上答辩过程中出现掉线或卡顿，工作人员将</w:t>
      </w:r>
      <w:r>
        <w:rPr>
          <w:rFonts w:hint="eastAsia" w:ascii="仿宋" w:hAnsi="仿宋" w:eastAsia="仿宋" w:cs="仿宋"/>
          <w:b w:val="0"/>
          <w:bCs w:val="0"/>
          <w:sz w:val="32"/>
          <w:szCs w:val="32"/>
          <w:highlight w:val="none"/>
          <w:lang w:val="en-US" w:eastAsia="zh-CN"/>
        </w:rPr>
        <w:t>不予</w:t>
      </w:r>
      <w:r>
        <w:rPr>
          <w:rFonts w:hint="eastAsia" w:ascii="仿宋" w:hAnsi="仿宋" w:eastAsia="仿宋" w:cs="仿宋"/>
          <w:b w:val="0"/>
          <w:bCs w:val="0"/>
          <w:sz w:val="32"/>
          <w:szCs w:val="32"/>
          <w:highlight w:val="none"/>
          <w:lang w:eastAsia="zh-CN"/>
        </w:rPr>
        <w:t>暂停计时</w:t>
      </w:r>
      <w:r>
        <w:rPr>
          <w:rFonts w:hint="eastAsia" w:ascii="仿宋" w:hAnsi="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在答辩时间内，</w:t>
      </w:r>
      <w:r>
        <w:rPr>
          <w:rFonts w:hint="eastAsia" w:ascii="仿宋" w:hAnsi="仿宋" w:eastAsia="仿宋" w:cs="仿宋"/>
          <w:b w:val="0"/>
          <w:bCs w:val="0"/>
          <w:sz w:val="32"/>
          <w:szCs w:val="32"/>
          <w:highlight w:val="none"/>
          <w:lang w:eastAsia="zh-CN"/>
        </w:rPr>
        <w:t>选手可以尝试重新连接，若尝试仍失败，则改为微信语音或电话连线回答评委问题</w:t>
      </w:r>
      <w:r>
        <w:rPr>
          <w:rFonts w:hint="eastAsia" w:ascii="仿宋" w:hAnsi="仿宋" w:cs="仿宋"/>
          <w:b w:val="0"/>
          <w:bCs w:val="0"/>
          <w:sz w:val="32"/>
          <w:szCs w:val="32"/>
          <w:highlight w:val="none"/>
          <w:lang w:eastAsia="zh-CN"/>
        </w:rPr>
        <w:t>。</w:t>
      </w:r>
      <w:r>
        <w:rPr>
          <w:rFonts w:hint="eastAsia" w:ascii="仿宋" w:hAnsi="仿宋" w:eastAsia="仿宋" w:cs="仿宋"/>
          <w:b w:val="0"/>
          <w:bCs w:val="0"/>
          <w:sz w:val="32"/>
          <w:szCs w:val="32"/>
          <w:highlight w:val="none"/>
          <w:lang w:eastAsia="zh-CN"/>
        </w:rPr>
        <w:t>如通过以上方式仍无法正常连线时，</w:t>
      </w:r>
      <w:r>
        <w:rPr>
          <w:rFonts w:hint="eastAsia" w:ascii="仿宋" w:hAnsi="仿宋" w:eastAsia="仿宋" w:cs="仿宋"/>
          <w:b w:val="0"/>
          <w:bCs w:val="0"/>
          <w:sz w:val="32"/>
          <w:szCs w:val="32"/>
          <w:highlight w:val="none"/>
          <w:lang w:val="en-US" w:eastAsia="zh-CN"/>
        </w:rPr>
        <w:t>至答辩时间结束</w:t>
      </w:r>
      <w:r>
        <w:rPr>
          <w:rFonts w:hint="eastAsia" w:ascii="仿宋" w:hAnsi="仿宋" w:eastAsia="仿宋" w:cs="仿宋"/>
          <w:b w:val="0"/>
          <w:bCs w:val="0"/>
          <w:sz w:val="32"/>
          <w:szCs w:val="32"/>
          <w:highlight w:val="none"/>
          <w:lang w:eastAsia="zh-CN"/>
        </w:rPr>
        <w:t>，评委</w:t>
      </w:r>
      <w:r>
        <w:rPr>
          <w:rFonts w:hint="eastAsia" w:ascii="仿宋" w:hAnsi="仿宋" w:eastAsia="仿宋" w:cs="仿宋"/>
          <w:b w:val="0"/>
          <w:bCs w:val="0"/>
          <w:sz w:val="32"/>
          <w:szCs w:val="32"/>
          <w:highlight w:val="none"/>
          <w:lang w:val="en-US" w:eastAsia="zh-CN"/>
        </w:rPr>
        <w:t>将</w:t>
      </w:r>
      <w:r>
        <w:rPr>
          <w:rFonts w:hint="eastAsia" w:ascii="仿宋" w:hAnsi="仿宋" w:eastAsia="仿宋" w:cs="仿宋"/>
          <w:b w:val="0"/>
          <w:bCs w:val="0"/>
          <w:sz w:val="32"/>
          <w:szCs w:val="32"/>
          <w:highlight w:val="none"/>
          <w:lang w:eastAsia="zh-CN"/>
        </w:rPr>
        <w:t>参考选手路演视频及报名资料进行打分。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szCs w:val="32"/>
        </w:rPr>
      </w:pPr>
      <w:r>
        <w:rPr>
          <w:rFonts w:ascii="仿宋" w:hAnsi="仿宋"/>
          <w:szCs w:val="32"/>
        </w:rPr>
        <w:t>9.每位选手比赛时间15分钟，比赛开始后，选手中途</w:t>
      </w:r>
      <w:r>
        <w:rPr>
          <w:rFonts w:hint="eastAsia" w:ascii="仿宋" w:hAnsi="仿宋"/>
          <w:szCs w:val="32"/>
        </w:rPr>
        <w:t>自行退出的，视为自动放弃问答环节，评委参考选手路演视频及报名资料进行打分。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szCs w:val="32"/>
        </w:rPr>
      </w:pPr>
      <w:r>
        <w:rPr>
          <w:rFonts w:ascii="仿宋" w:hAnsi="仿宋"/>
          <w:szCs w:val="32"/>
        </w:rPr>
        <w:t>10</w:t>
      </w:r>
      <w:r>
        <w:rPr>
          <w:rFonts w:hint="eastAsia" w:ascii="仿宋" w:hAnsi="仿宋"/>
          <w:szCs w:val="32"/>
          <w:lang w:eastAsia="zh-CN"/>
        </w:rPr>
        <w:t>.</w:t>
      </w:r>
      <w:r>
        <w:rPr>
          <w:rFonts w:ascii="仿宋" w:hAnsi="仿宋"/>
          <w:szCs w:val="32"/>
        </w:rPr>
        <w:t>工作人员赛后会通过微信或邮箱发送成绩单，选手确认接收后须打印盖章或签字并扫描电子版通过微信或邮箱反馈给大赛组委会。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九、路演视频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仿宋" w:eastAsia="楷体_GB2312"/>
          <w:szCs w:val="32"/>
        </w:rPr>
      </w:pPr>
      <w:r>
        <w:rPr>
          <w:rFonts w:hint="eastAsia" w:ascii="楷体_GB2312" w:hAnsi="仿宋" w:eastAsia="楷体_GB2312"/>
          <w:szCs w:val="32"/>
        </w:rPr>
        <w:t>（一）录制要求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1.分辨率：最高 1920*1080P。</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2.格式：MP4。</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3.时间：长度不超过8分钟。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4.文件大小：视频大小不超过100M。</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仿宋" w:eastAsia="楷体_GB2312"/>
          <w:szCs w:val="32"/>
        </w:rPr>
      </w:pPr>
      <w:r>
        <w:rPr>
          <w:rFonts w:hint="eastAsia" w:ascii="楷体_GB2312" w:hAnsi="仿宋" w:eastAsia="楷体_GB2312"/>
          <w:szCs w:val="32"/>
        </w:rPr>
        <w:t>（二）录制建议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1.录播时间不超过8分钟；可提前根据PPT内容分配时间，提高录制效率。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2.录播内容尽量包括路演PPT和主讲人；可以根据需要在 PPT 页面和主讲人之间切换，同时尽量保证解说词与PPT 页面同步；提前浏览PPT内容，避免录制时人像遮挡相关重要信息；头像多放置于右上角或右下角较为合适。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3.以腾讯会议APP为例，在录制过程中，软件会提示将录制所有软件的音频，我们需要将其他软件的音频关闭</w:t>
      </w:r>
      <w:r>
        <w:rPr>
          <w:rFonts w:hint="eastAsia" w:ascii="仿宋" w:hAnsi="仿宋"/>
          <w:szCs w:val="32"/>
          <w:lang w:eastAsia="zh-CN"/>
        </w:rPr>
        <w:t>。</w:t>
      </w:r>
      <w:r>
        <w:rPr>
          <w:rFonts w:ascii="仿宋" w:hAnsi="仿宋"/>
          <w:szCs w:val="32"/>
        </w:rPr>
        <w:t>如果环境较为嘈杂空旷，请佩戴耳机进行收音录制</w:t>
      </w:r>
      <w:r>
        <w:rPr>
          <w:rFonts w:hint="eastAsia" w:ascii="仿宋" w:hAnsi="仿宋"/>
          <w:szCs w:val="32"/>
          <w:lang w:eastAsia="zh-CN"/>
        </w:rPr>
        <w:t>。</w:t>
      </w:r>
      <w:r>
        <w:rPr>
          <w:rFonts w:ascii="仿宋" w:hAnsi="仿宋"/>
          <w:szCs w:val="32"/>
        </w:rPr>
        <w:t>建议录播视频不要插入背景音乐，保证讲解清晰</w:t>
      </w:r>
      <w:r>
        <w:rPr>
          <w:rFonts w:hint="eastAsia" w:ascii="仿宋" w:hAnsi="仿宋"/>
          <w:szCs w:val="32"/>
          <w:lang w:eastAsia="zh-CN"/>
        </w:rPr>
        <w:t>，</w:t>
      </w:r>
      <w:r>
        <w:rPr>
          <w:rFonts w:ascii="仿宋" w:hAnsi="仿宋"/>
          <w:szCs w:val="32"/>
        </w:rPr>
        <w:t>并在录制结束后检查声音是否清晰。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ascii="仿宋" w:hAnsi="仿宋"/>
          <w:szCs w:val="32"/>
        </w:rPr>
        <w:t>4.建议PPT内容中涉及重要信息、数据等用背景对比强</w:t>
      </w:r>
      <w:r>
        <w:rPr>
          <w:rFonts w:hint="eastAsia" w:ascii="仿宋" w:hAnsi="仿宋"/>
          <w:szCs w:val="32"/>
        </w:rPr>
        <w:t>烈的色系字体强调，并在录制结束后检查</w:t>
      </w:r>
      <w:r>
        <w:rPr>
          <w:rFonts w:ascii="仿宋" w:hAnsi="仿宋"/>
          <w:szCs w:val="32"/>
        </w:rPr>
        <w:t>PPT是否清晰，测试投影效果是否明显。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仿宋" w:eastAsia="楷体_GB2312"/>
          <w:szCs w:val="32"/>
        </w:rPr>
      </w:pPr>
      <w:r>
        <w:rPr>
          <w:rFonts w:hint="eastAsia" w:ascii="楷体_GB2312" w:hAnsi="仿宋" w:eastAsia="楷体_GB2312"/>
          <w:szCs w:val="32"/>
        </w:rPr>
        <w:t>（三）接收邮箱</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ascii="仿宋" w:hAnsi="仿宋"/>
          <w:b/>
          <w:bCs/>
          <w:szCs w:val="32"/>
        </w:rPr>
      </w:pPr>
      <w:r>
        <w:rPr>
          <w:rFonts w:ascii="仿宋" w:hAnsi="仿宋"/>
          <w:b/>
          <w:bCs/>
          <w:szCs w:val="32"/>
        </w:rPr>
        <w:t>1.电子信息：</w:t>
      </w:r>
      <w:r>
        <w:rPr>
          <w:rFonts w:hint="eastAsia" w:ascii="仿宋" w:hAnsi="仿宋"/>
          <w:b/>
          <w:bCs/>
          <w:szCs w:val="32"/>
          <w:lang w:val="en-US" w:eastAsia="zh-CN"/>
        </w:rPr>
        <w:t xml:space="preserve">           </w:t>
      </w:r>
      <w:r>
        <w:rPr>
          <w:rFonts w:ascii="仿宋" w:hAnsi="仿宋"/>
          <w:b/>
          <w:bCs/>
          <w:szCs w:val="32"/>
        </w:rPr>
        <w:t>scs_receive1@nsccsz.cn</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ascii="仿宋" w:hAnsi="仿宋"/>
          <w:b/>
          <w:bCs/>
          <w:szCs w:val="32"/>
        </w:rPr>
      </w:pPr>
      <w:r>
        <w:rPr>
          <w:rFonts w:ascii="仿宋" w:hAnsi="仿宋"/>
          <w:b/>
          <w:bCs/>
          <w:szCs w:val="32"/>
        </w:rPr>
        <w:t>2.互联网和移动互联网：</w:t>
      </w:r>
      <w:r>
        <w:rPr>
          <w:rFonts w:hint="eastAsia" w:ascii="仿宋" w:hAnsi="仿宋"/>
          <w:b/>
          <w:bCs/>
          <w:szCs w:val="32"/>
          <w:lang w:val="en-US" w:eastAsia="zh-CN"/>
        </w:rPr>
        <w:t xml:space="preserve"> </w:t>
      </w:r>
      <w:r>
        <w:rPr>
          <w:rFonts w:ascii="仿宋" w:hAnsi="仿宋"/>
          <w:b/>
          <w:bCs/>
          <w:szCs w:val="32"/>
        </w:rPr>
        <w:t xml:space="preserve">scs_receive2@nsccsz.cn </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ascii="仿宋" w:hAnsi="仿宋"/>
          <w:b/>
          <w:bCs/>
          <w:szCs w:val="32"/>
        </w:rPr>
      </w:pPr>
      <w:r>
        <w:rPr>
          <w:rFonts w:ascii="仿宋" w:hAnsi="仿宋"/>
          <w:b/>
          <w:bCs/>
          <w:szCs w:val="32"/>
        </w:rPr>
        <w:t>3.先进制造：</w:t>
      </w:r>
      <w:r>
        <w:rPr>
          <w:rFonts w:hint="eastAsia" w:ascii="仿宋" w:hAnsi="仿宋"/>
          <w:b/>
          <w:bCs/>
          <w:szCs w:val="32"/>
          <w:lang w:val="en-US" w:eastAsia="zh-CN"/>
        </w:rPr>
        <w:t xml:space="preserve">           </w:t>
      </w:r>
      <w:r>
        <w:rPr>
          <w:rFonts w:ascii="仿宋" w:hAnsi="仿宋"/>
          <w:b/>
          <w:bCs/>
          <w:szCs w:val="32"/>
        </w:rPr>
        <w:t>scs_receive3@nsccsz.cn</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ascii="仿宋" w:hAnsi="仿宋"/>
          <w:b/>
          <w:bCs/>
          <w:szCs w:val="32"/>
        </w:rPr>
      </w:pPr>
      <w:r>
        <w:rPr>
          <w:rFonts w:ascii="仿宋" w:hAnsi="仿宋"/>
          <w:b/>
          <w:bCs/>
          <w:szCs w:val="32"/>
        </w:rPr>
        <w:t>4.生物医药：</w:t>
      </w:r>
      <w:r>
        <w:rPr>
          <w:rFonts w:hint="eastAsia" w:ascii="仿宋" w:hAnsi="仿宋"/>
          <w:b/>
          <w:bCs/>
          <w:szCs w:val="32"/>
          <w:lang w:val="en-US" w:eastAsia="zh-CN"/>
        </w:rPr>
        <w:t xml:space="preserve">           </w:t>
      </w:r>
      <w:r>
        <w:rPr>
          <w:rFonts w:ascii="仿宋" w:hAnsi="仿宋"/>
          <w:b/>
          <w:bCs/>
          <w:szCs w:val="32"/>
        </w:rPr>
        <w:t>scs_receive4@nsccsz.cn</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ascii="仿宋" w:hAnsi="仿宋"/>
          <w:b/>
          <w:bCs/>
          <w:szCs w:val="32"/>
        </w:rPr>
      </w:pPr>
      <w:r>
        <w:rPr>
          <w:rFonts w:ascii="仿宋" w:hAnsi="仿宋"/>
          <w:b/>
          <w:bCs/>
          <w:szCs w:val="32"/>
        </w:rPr>
        <w:t>5.新能源及节能环保：</w:t>
      </w:r>
      <w:r>
        <w:rPr>
          <w:rFonts w:hint="eastAsia" w:ascii="仿宋" w:hAnsi="仿宋"/>
          <w:b/>
          <w:bCs/>
          <w:szCs w:val="32"/>
          <w:lang w:val="en-US" w:eastAsia="zh-CN"/>
        </w:rPr>
        <w:t xml:space="preserve">   </w:t>
      </w:r>
      <w:r>
        <w:rPr>
          <w:rFonts w:ascii="仿宋" w:hAnsi="仿宋"/>
          <w:b/>
          <w:bCs/>
          <w:szCs w:val="32"/>
        </w:rPr>
        <w:t xml:space="preserve">scs_receive5@nsccsz.cn </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ascii="仿宋" w:hAnsi="仿宋"/>
          <w:b/>
          <w:bCs/>
          <w:szCs w:val="32"/>
        </w:rPr>
      </w:pPr>
      <w:r>
        <w:rPr>
          <w:rFonts w:ascii="仿宋" w:hAnsi="仿宋"/>
          <w:b/>
          <w:bCs/>
          <w:szCs w:val="32"/>
        </w:rPr>
        <w:t>6.新材料：</w:t>
      </w:r>
      <w:r>
        <w:rPr>
          <w:rFonts w:hint="eastAsia" w:ascii="仿宋" w:hAnsi="仿宋"/>
          <w:b/>
          <w:bCs/>
          <w:szCs w:val="32"/>
          <w:lang w:val="en-US" w:eastAsia="zh-CN"/>
        </w:rPr>
        <w:t xml:space="preserve">             </w:t>
      </w:r>
      <w:r>
        <w:rPr>
          <w:rFonts w:ascii="仿宋" w:hAnsi="仿宋"/>
          <w:b/>
          <w:bCs/>
          <w:szCs w:val="32"/>
        </w:rPr>
        <w:t>scs_receive6@nsccsz.cn</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szCs w:val="32"/>
        </w:rPr>
      </w:pPr>
      <w:r>
        <w:rPr>
          <w:rFonts w:hint="eastAsia" w:ascii="仿宋" w:hAnsi="仿宋"/>
          <w:szCs w:val="32"/>
        </w:rPr>
        <w:t>邮件标题：企业</w:t>
      </w:r>
      <w:r>
        <w:rPr>
          <w:rFonts w:ascii="仿宋" w:hAnsi="仿宋"/>
          <w:szCs w:val="32"/>
        </w:rPr>
        <w:t>/团队名称+项目名称+参赛行业+组别+赛区+赛事名称。</w:t>
      </w:r>
    </w:p>
    <w:sectPr>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lM2YwOWQ5NmUxYjdmZWNlMDZlZTQ0OTM0ZjFkYjYifQ=="/>
  </w:docVars>
  <w:rsids>
    <w:rsidRoot w:val="005C2FDB"/>
    <w:rsid w:val="00416D38"/>
    <w:rsid w:val="005C2FDB"/>
    <w:rsid w:val="00692F61"/>
    <w:rsid w:val="0083708C"/>
    <w:rsid w:val="00A224A8"/>
    <w:rsid w:val="00D27C5C"/>
    <w:rsid w:val="00D367D9"/>
    <w:rsid w:val="00D760D8"/>
    <w:rsid w:val="05F15F8F"/>
    <w:rsid w:val="079F77DE"/>
    <w:rsid w:val="0A501F77"/>
    <w:rsid w:val="10C423C2"/>
    <w:rsid w:val="192D3041"/>
    <w:rsid w:val="353466F6"/>
    <w:rsid w:val="4E9F58C2"/>
    <w:rsid w:val="52AE5475"/>
    <w:rsid w:val="5340547D"/>
    <w:rsid w:val="56555B16"/>
    <w:rsid w:val="5B8663A2"/>
    <w:rsid w:val="68C705A8"/>
    <w:rsid w:val="72B22F7E"/>
    <w:rsid w:val="77525C9A"/>
    <w:rsid w:val="FF5F97C5"/>
    <w:rsid w:val="FF767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qFormat/>
    <w:uiPriority w:val="99"/>
    <w:rPr>
      <w:rFonts w:eastAsia="仿宋"/>
      <w:sz w:val="18"/>
      <w:szCs w:val="18"/>
    </w:rPr>
  </w:style>
  <w:style w:type="character" w:customStyle="1" w:styleId="7">
    <w:name w:val="页脚 字符"/>
    <w:basedOn w:val="5"/>
    <w:link w:val="2"/>
    <w:qFormat/>
    <w:uiPriority w:val="99"/>
    <w:rPr>
      <w:rFonts w:eastAsia="仿宋"/>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2504</Words>
  <Characters>2745</Characters>
  <Lines>18</Lines>
  <Paragraphs>5</Paragraphs>
  <TotalTime>0</TotalTime>
  <ScaleCrop>false</ScaleCrop>
  <LinksUpToDate>false</LinksUpToDate>
  <CharactersWithSpaces>2806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2022-07-26T00:52:00Z</dcterms:created>
  <dc:creator>林 国国</dc:creator>
  <cp:lastModifiedBy>pszx</cp:lastModifiedBy>
  <dcterms:modified xsi:type="dcterms:W3CDTF">2022-08-01T15:38:05Z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806C459932C44F5383E7BA5A501A28B0</vt:lpwstr>
  </property>
</Properties>
</file>