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E83E" w14:textId="77777777" w:rsidR="00A902DE" w:rsidRDefault="00A902DE" w:rsidP="00A902DE">
      <w:pPr>
        <w:spacing w:line="560" w:lineRule="exact"/>
        <w:rPr>
          <w:rFonts w:ascii="黑体" w:eastAsia="黑体" w:hAnsi="黑体" w:cs="黑体"/>
          <w:sz w:val="32"/>
          <w:szCs w:val="32"/>
        </w:rPr>
      </w:pPr>
      <w:r>
        <w:rPr>
          <w:rFonts w:ascii="黑体" w:eastAsia="黑体" w:hAnsi="黑体" w:cs="黑体" w:hint="eastAsia"/>
          <w:sz w:val="32"/>
          <w:szCs w:val="32"/>
        </w:rPr>
        <w:t>附件</w:t>
      </w:r>
    </w:p>
    <w:p w14:paraId="734E6FF5" w14:textId="77777777" w:rsidR="00A902DE" w:rsidRDefault="00A902DE" w:rsidP="00A902DE">
      <w:pPr>
        <w:pStyle w:val="a0"/>
        <w:ind w:firstLine="210"/>
      </w:pPr>
    </w:p>
    <w:p w14:paraId="2329F740" w14:textId="77777777" w:rsidR="00A902DE" w:rsidRDefault="00A902DE" w:rsidP="00A902D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w:t>
      </w:r>
      <w:r>
        <w:rPr>
          <w:rFonts w:ascii="方正小标宋简体" w:eastAsia="方正小标宋简体" w:hAnsi="方正小标宋简体" w:cs="方正小标宋简体"/>
          <w:sz w:val="44"/>
          <w:szCs w:val="44"/>
        </w:rPr>
        <w:t>2022年电子商务创新发展</w:t>
      </w:r>
    </w:p>
    <w:p w14:paraId="1BFF25CC" w14:textId="77777777" w:rsidR="00A902DE" w:rsidRDefault="00A902DE" w:rsidP="00A902D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扶持计划跨境电商通关监管场所服务</w:t>
      </w:r>
    </w:p>
    <w:p w14:paraId="2659CAE4" w14:textId="77777777" w:rsidR="00A902DE" w:rsidRDefault="00A902DE" w:rsidP="00A902DE">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奖励项目申报指南</w:t>
      </w:r>
    </w:p>
    <w:p w14:paraId="5DC9671D" w14:textId="77777777" w:rsidR="00A902DE" w:rsidRDefault="00A902DE" w:rsidP="00A902DE">
      <w:pPr>
        <w:spacing w:line="560" w:lineRule="exact"/>
        <w:rPr>
          <w:rFonts w:ascii="黑体" w:eastAsia="黑体" w:hAnsi="黑体"/>
          <w:sz w:val="32"/>
          <w:szCs w:val="32"/>
        </w:rPr>
      </w:pPr>
    </w:p>
    <w:p w14:paraId="1285BF05"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2FFDE37B"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根据《深圳市人民政府办公厅关于印发深圳市关于推动电子商务加快发展的若干措施的通知》（深府办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〔2020〕9号，以下简称《若干措施》），对优化跨境电商通关监管场所服务等给予支持。</w:t>
      </w:r>
    </w:p>
    <w:p w14:paraId="3A0CB628"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14B4F985" w14:textId="77777777" w:rsidR="00A902DE" w:rsidRDefault="00A902DE" w:rsidP="00A902DE">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14:paraId="7DD526C0"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1.《深圳市关于推动电子商务加快发展的若干措施》（深府办</w:t>
      </w:r>
      <w:proofErr w:type="gramStart"/>
      <w:r>
        <w:rPr>
          <w:rFonts w:ascii="仿宋_GB2312" w:eastAsia="仿宋_GB2312" w:hint="eastAsia"/>
          <w:sz w:val="32"/>
          <w:szCs w:val="32"/>
        </w:rPr>
        <w:t>规</w:t>
      </w:r>
      <w:proofErr w:type="gramEnd"/>
      <w:r>
        <w:rPr>
          <w:rFonts w:ascii="仿宋_GB2312" w:eastAsia="仿宋_GB2312" w:hint="eastAsia"/>
          <w:sz w:val="32"/>
          <w:szCs w:val="32"/>
        </w:rPr>
        <w:t>〔2020〕9号）。</w:t>
      </w:r>
    </w:p>
    <w:p w14:paraId="753C7FDE"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Ansi="仿宋_GB2312" w:cs="Times New Roman"/>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〔2021〕2号）。</w:t>
      </w:r>
    </w:p>
    <w:p w14:paraId="2D026C0C" w14:textId="77777777" w:rsidR="00A902DE" w:rsidRDefault="00A902DE" w:rsidP="00A902DE">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14:paraId="50F7E0B3"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507412C9" w14:textId="77777777" w:rsidR="00A902DE" w:rsidRDefault="00A902DE" w:rsidP="00A902DE">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1001881B" w14:textId="77777777" w:rsidR="00A902DE" w:rsidRDefault="00A902DE" w:rsidP="00A902DE">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25CF3A8B" w14:textId="77777777" w:rsidR="00A902DE" w:rsidRDefault="00A902DE" w:rsidP="00A902DE">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有数量限制，受财政下达年度资金预算控制，奖励金额以万元为单位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取整，且原则上不得大于实际发生/投入金额。深圳市商务局视申报情况和预算安排，对奖励金额、</w:t>
      </w:r>
      <w:r>
        <w:rPr>
          <w:rFonts w:ascii="仿宋_GB2312" w:eastAsia="仿宋_GB2312" w:hint="eastAsia"/>
          <w:sz w:val="32"/>
          <w:szCs w:val="32"/>
        </w:rPr>
        <w:lastRenderedPageBreak/>
        <w:t>支持比例和拨付进度等进行统一调整，项目申请单位应无条件同意调整结果。</w:t>
      </w:r>
    </w:p>
    <w:p w14:paraId="1A05ABF5" w14:textId="77777777" w:rsidR="00A902DE" w:rsidRDefault="00A902DE" w:rsidP="00A902DE">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66A29817" w14:textId="77777777" w:rsidR="00A902DE" w:rsidRDefault="00A902DE" w:rsidP="00A902DE">
      <w:pPr>
        <w:spacing w:line="560" w:lineRule="exact"/>
        <w:ind w:firstLine="640"/>
        <w:rPr>
          <w:rFonts w:ascii="仿宋_GB2312" w:eastAsia="仿宋_GB2312"/>
          <w:sz w:val="32"/>
          <w:szCs w:val="32"/>
        </w:rPr>
      </w:pPr>
      <w:r>
        <w:rPr>
          <w:rFonts w:ascii="仿宋_GB2312" w:eastAsia="仿宋_GB2312" w:hint="eastAsia"/>
          <w:sz w:val="32"/>
          <w:szCs w:val="32"/>
        </w:rPr>
        <w:t>事后奖励。</w:t>
      </w:r>
    </w:p>
    <w:p w14:paraId="06B18C24" w14:textId="77777777" w:rsidR="00A902DE" w:rsidRPr="00715B1A" w:rsidRDefault="00A902DE" w:rsidP="00A902DE">
      <w:pPr>
        <w:widowControl/>
        <w:spacing w:line="560" w:lineRule="exact"/>
        <w:ind w:firstLineChars="200" w:firstLine="640"/>
        <w:jc w:val="left"/>
        <w:rPr>
          <w:rFonts w:ascii="楷体_GB2312" w:eastAsia="楷体_GB2312" w:hAnsi="楷体_GB2312" w:cs="楷体_GB2312"/>
          <w:sz w:val="32"/>
          <w:szCs w:val="32"/>
          <w:lang w:bidi="ar"/>
        </w:rPr>
      </w:pPr>
      <w:r w:rsidRPr="00715B1A">
        <w:rPr>
          <w:rFonts w:ascii="楷体_GB2312" w:eastAsia="楷体_GB2312" w:hAnsi="楷体_GB2312" w:cs="楷体_GB2312" w:hint="eastAsia"/>
          <w:sz w:val="32"/>
          <w:szCs w:val="32"/>
          <w:lang w:bidi="ar"/>
        </w:rPr>
        <w:t>（三）预算管理。</w:t>
      </w:r>
    </w:p>
    <w:p w14:paraId="6459F620" w14:textId="77777777" w:rsidR="00A902DE" w:rsidRDefault="00A902DE" w:rsidP="00A902DE">
      <w:pPr>
        <w:widowControl/>
        <w:spacing w:line="560" w:lineRule="exact"/>
        <w:ind w:firstLine="640"/>
        <w:jc w:val="left"/>
      </w:pPr>
      <w:r w:rsidRPr="00715B1A">
        <w:rPr>
          <w:rFonts w:ascii="仿宋_GB2312" w:eastAsia="仿宋_GB2312" w:hint="eastAsia"/>
          <w:sz w:val="32"/>
          <w:szCs w:val="32"/>
          <w:shd w:val="clear" w:color="auto" w:fill="FFFFFF"/>
          <w:lang w:bidi="ar"/>
        </w:rPr>
        <w:t>经受理审核，符合奖励条件的项目纳入</w:t>
      </w:r>
      <w:r w:rsidRPr="00715B1A">
        <w:rPr>
          <w:rFonts w:ascii="仿宋_GB2312" w:eastAsia="仿宋_GB2312"/>
          <w:sz w:val="32"/>
          <w:szCs w:val="32"/>
          <w:shd w:val="clear" w:color="auto" w:fill="FFFFFF"/>
          <w:lang w:bidi="ar"/>
        </w:rPr>
        <w:t>2023年市商务发展专项资金预算项目库储备并拨付。</w:t>
      </w:r>
    </w:p>
    <w:p w14:paraId="6A441A8A" w14:textId="77777777" w:rsidR="00A902DE" w:rsidRDefault="00A902DE" w:rsidP="00A902DE">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51BB1612" w14:textId="77777777" w:rsidR="00A902DE" w:rsidRDefault="00A902DE" w:rsidP="00A902DE">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14:paraId="114A86A3" w14:textId="77777777" w:rsidR="00A902DE" w:rsidRPr="00715B1A" w:rsidRDefault="00A902DE" w:rsidP="00A902DE">
      <w:pPr>
        <w:pStyle w:val="a8"/>
        <w:ind w:firstLine="640"/>
        <w:rPr>
          <w:rFonts w:cs="仿宋_GB2312"/>
          <w:kern w:val="0"/>
          <w:lang w:bidi="ar"/>
        </w:rPr>
      </w:pPr>
      <w:r w:rsidRPr="00715B1A">
        <w:rPr>
          <w:rFonts w:cs="仿宋_GB2312"/>
          <w:kern w:val="0"/>
          <w:lang w:bidi="ar"/>
        </w:rPr>
        <w:t>1.申报主体为在深圳市内（含深</w:t>
      </w:r>
      <w:proofErr w:type="gramStart"/>
      <w:r w:rsidRPr="00715B1A">
        <w:rPr>
          <w:rFonts w:cs="仿宋_GB2312"/>
          <w:kern w:val="0"/>
          <w:lang w:bidi="ar"/>
        </w:rPr>
        <w:t>汕</w:t>
      </w:r>
      <w:proofErr w:type="gramEnd"/>
      <w:r w:rsidRPr="00715B1A">
        <w:rPr>
          <w:rFonts w:cs="仿宋_GB2312"/>
          <w:kern w:val="0"/>
          <w:lang w:bidi="ar"/>
        </w:rPr>
        <w:t>特别合作区，下同）依法登记注册的法人</w:t>
      </w:r>
      <w:r w:rsidRPr="00715B1A">
        <w:rPr>
          <w:rFonts w:cs="仿宋_GB2312" w:hint="eastAsia"/>
          <w:kern w:val="0"/>
          <w:lang w:bidi="ar"/>
        </w:rPr>
        <w:t>企业</w:t>
      </w:r>
      <w:r w:rsidRPr="00715B1A">
        <w:rPr>
          <w:rFonts w:cs="仿宋_GB2312"/>
          <w:kern w:val="0"/>
          <w:lang w:bidi="ar"/>
        </w:rPr>
        <w:t>、分支机构等组织；</w:t>
      </w:r>
    </w:p>
    <w:p w14:paraId="731BC360" w14:textId="77777777" w:rsidR="00A902DE" w:rsidRPr="00715B1A" w:rsidRDefault="00A902DE" w:rsidP="00A902DE">
      <w:pPr>
        <w:pStyle w:val="a8"/>
        <w:ind w:firstLine="640"/>
        <w:rPr>
          <w:rFonts w:cs="仿宋_GB2312"/>
          <w:kern w:val="0"/>
          <w:lang w:bidi="ar"/>
        </w:rPr>
      </w:pPr>
      <w:r w:rsidRPr="00715B1A">
        <w:rPr>
          <w:rFonts w:cs="仿宋_GB2312"/>
          <w:kern w:val="0"/>
          <w:lang w:bidi="ar"/>
        </w:rPr>
        <w:t>2.申报主体未被国家、省、市有关部门列入严重失信主体名单实施失信惩戒，明确限制申请财政性资金项目，且在限制期内；</w:t>
      </w:r>
    </w:p>
    <w:p w14:paraId="0B232181" w14:textId="77777777" w:rsidR="00A902DE" w:rsidRPr="00715B1A" w:rsidRDefault="00A902DE" w:rsidP="00A902DE">
      <w:pPr>
        <w:pStyle w:val="a8"/>
        <w:ind w:firstLine="640"/>
        <w:rPr>
          <w:rFonts w:cs="仿宋_GB2312"/>
          <w:kern w:val="0"/>
          <w:lang w:bidi="ar"/>
        </w:rPr>
      </w:pPr>
      <w:r w:rsidRPr="00715B1A">
        <w:rPr>
          <w:rFonts w:cs="仿宋_GB2312"/>
          <w:kern w:val="0"/>
          <w:lang w:bidi="ar"/>
        </w:rPr>
        <w:t>3.申报主体应当对申报材料的真实性、合法性、完整性负责，应如实提供本单位信用状况，承担违约责任并</w:t>
      </w:r>
      <w:proofErr w:type="gramStart"/>
      <w:r w:rsidRPr="00715B1A">
        <w:rPr>
          <w:rFonts w:cs="仿宋_GB2312"/>
          <w:kern w:val="0"/>
          <w:lang w:bidi="ar"/>
        </w:rPr>
        <w:t>作出</w:t>
      </w:r>
      <w:proofErr w:type="gramEnd"/>
      <w:r w:rsidRPr="00715B1A">
        <w:rPr>
          <w:rFonts w:cs="仿宋_GB2312"/>
          <w:kern w:val="0"/>
          <w:lang w:bidi="ar"/>
        </w:rPr>
        <w:t>承诺，不得弄虚作假、套取、骗取专项资金；</w:t>
      </w:r>
    </w:p>
    <w:p w14:paraId="5DC90D6E" w14:textId="77777777" w:rsidR="00A902DE" w:rsidRPr="00715B1A" w:rsidRDefault="00A902DE" w:rsidP="00A902DE">
      <w:pPr>
        <w:pStyle w:val="a8"/>
        <w:ind w:firstLine="640"/>
        <w:rPr>
          <w:rFonts w:cs="仿宋_GB2312"/>
          <w:kern w:val="0"/>
          <w:lang w:bidi="ar"/>
        </w:rPr>
      </w:pPr>
      <w:r w:rsidRPr="00715B1A">
        <w:rPr>
          <w:rFonts w:cs="仿宋_GB2312"/>
          <w:kern w:val="0"/>
          <w:lang w:bidi="ar"/>
        </w:rPr>
        <w:t>4.申报主体按要求向统计部门和商务主管部门报送统计数据；</w:t>
      </w:r>
    </w:p>
    <w:p w14:paraId="05151E50" w14:textId="77777777" w:rsidR="00A902DE" w:rsidRPr="00715B1A" w:rsidRDefault="00A902DE" w:rsidP="00A902DE">
      <w:pPr>
        <w:pStyle w:val="a8"/>
        <w:ind w:firstLine="640"/>
        <w:rPr>
          <w:rFonts w:cs="仿宋_GB2312"/>
          <w:kern w:val="0"/>
          <w:lang w:bidi="ar"/>
        </w:rPr>
      </w:pPr>
      <w:r w:rsidRPr="00715B1A">
        <w:rPr>
          <w:rFonts w:cs="仿宋_GB2312"/>
          <w:kern w:val="0"/>
          <w:lang w:bidi="ar"/>
        </w:rPr>
        <w:t>5.申报主体不得以同一事项重复或多头申报市级专项资金。</w:t>
      </w:r>
    </w:p>
    <w:p w14:paraId="1638A560" w14:textId="77777777" w:rsidR="00A902DE" w:rsidRDefault="00A902DE" w:rsidP="00A902DE">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14:paraId="162D2433" w14:textId="77777777" w:rsidR="00A902DE" w:rsidRPr="00715B1A" w:rsidRDefault="00A902DE" w:rsidP="00A902DE">
      <w:pPr>
        <w:pStyle w:val="a8"/>
        <w:ind w:firstLine="640"/>
        <w:rPr>
          <w:rFonts w:cs="仿宋_GB2312"/>
          <w:bCs/>
        </w:rPr>
      </w:pPr>
      <w:bookmarkStart w:id="0" w:name="_Hlk44882405"/>
      <w:r w:rsidRPr="00715B1A">
        <w:rPr>
          <w:rFonts w:cs="仿宋_GB2312"/>
          <w:bCs/>
        </w:rPr>
        <w:t>1.在深圳市内投资建设的跨境电商通关监管场所，符合《中华人民共和国海关监管区管理暂行办法》和《海关监管</w:t>
      </w:r>
      <w:r w:rsidRPr="00715B1A">
        <w:rPr>
          <w:rFonts w:cs="仿宋_GB2312"/>
          <w:bCs/>
        </w:rPr>
        <w:lastRenderedPageBreak/>
        <w:t>作业场所（场地）设置规范》规定，并取得《经营海关监管作业场所企业注册登记证书》</w:t>
      </w:r>
      <w:r w:rsidRPr="00715B1A">
        <w:rPr>
          <w:rFonts w:cs="仿宋_GB2312" w:hint="eastAsia"/>
          <w:bCs/>
        </w:rPr>
        <w:t>；</w:t>
      </w:r>
    </w:p>
    <w:p w14:paraId="5CD28793" w14:textId="77777777" w:rsidR="00A902DE" w:rsidRPr="00715B1A" w:rsidRDefault="00A902DE" w:rsidP="00A902DE">
      <w:pPr>
        <w:pStyle w:val="a8"/>
        <w:ind w:firstLine="640"/>
        <w:rPr>
          <w:rFonts w:cs="仿宋_GB2312"/>
          <w:bCs/>
        </w:rPr>
      </w:pPr>
      <w:r w:rsidRPr="00715B1A">
        <w:rPr>
          <w:rFonts w:cs="仿宋_GB2312"/>
          <w:bCs/>
        </w:rPr>
        <w:t>2.场所经海关核准用于开展跨境电子商务进出口业务。</w:t>
      </w:r>
      <w:bookmarkEnd w:id="0"/>
      <w:r w:rsidRPr="00715B1A">
        <w:rPr>
          <w:rFonts w:cs="仿宋_GB2312"/>
          <w:bCs/>
        </w:rPr>
        <w:t xml:space="preserve">  </w:t>
      </w:r>
    </w:p>
    <w:p w14:paraId="13A80472" w14:textId="77777777" w:rsidR="00A902DE" w:rsidRDefault="00A902DE" w:rsidP="00A902DE">
      <w:pPr>
        <w:pStyle w:val="a8"/>
        <w:ind w:firstLine="640"/>
        <w:rPr>
          <w:rFonts w:ascii="黑体" w:eastAsia="黑体" w:hAnsi="黑体" w:cs="黑体"/>
          <w:bCs/>
        </w:rPr>
      </w:pPr>
      <w:r>
        <w:rPr>
          <w:rFonts w:ascii="黑体" w:eastAsia="黑体" w:hAnsi="黑体" w:cs="黑体" w:hint="eastAsia"/>
          <w:bCs/>
        </w:rPr>
        <w:t>五、支持内容和支持标准</w:t>
      </w:r>
    </w:p>
    <w:p w14:paraId="2FBF4E6D"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Ansi="楷体_GB2312" w:cs="楷体_GB2312" w:hint="eastAsia"/>
          <w:b/>
          <w:bCs/>
          <w:sz w:val="32"/>
          <w:szCs w:val="32"/>
        </w:rPr>
        <w:t>支持内容：</w:t>
      </w:r>
      <w:r w:rsidRPr="00715B1A">
        <w:rPr>
          <w:rFonts w:ascii="仿宋_GB2312" w:eastAsia="仿宋_GB2312" w:hAnsi="仿宋_GB2312" w:cs="仿宋_GB2312" w:hint="eastAsia"/>
          <w:sz w:val="32"/>
          <w:szCs w:val="32"/>
        </w:rPr>
        <w:t>推动完善我市跨境电商通关节点，支持通关监管场所优化服务，提升深圳跨境电商进出口通关服务能力</w:t>
      </w:r>
      <w:r>
        <w:rPr>
          <w:rFonts w:ascii="仿宋_GB2312" w:eastAsia="仿宋_GB2312" w:hint="eastAsia"/>
          <w:sz w:val="32"/>
          <w:szCs w:val="32"/>
        </w:rPr>
        <w:t>。</w:t>
      </w:r>
    </w:p>
    <w:p w14:paraId="59306A3D" w14:textId="77777777" w:rsidR="00A902DE" w:rsidRPr="00715B1A" w:rsidRDefault="00A902DE" w:rsidP="00A902DE">
      <w:pPr>
        <w:pStyle w:val="a7"/>
        <w:widowControl/>
        <w:spacing w:line="56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b/>
          <w:bCs/>
          <w:sz w:val="32"/>
          <w:szCs w:val="32"/>
        </w:rPr>
        <w:t>支持标准：</w:t>
      </w:r>
      <w:r w:rsidRPr="00715B1A">
        <w:rPr>
          <w:rFonts w:ascii="仿宋_GB2312" w:eastAsia="仿宋_GB2312" w:hAnsi="仿宋_GB2312" w:cs="仿宋_GB2312" w:hint="eastAsia"/>
          <w:sz w:val="32"/>
          <w:szCs w:val="32"/>
        </w:rPr>
        <w:t>对运营较好的三家跨境电商监管场所分别给予</w:t>
      </w:r>
      <w:r w:rsidRPr="00715B1A">
        <w:rPr>
          <w:rFonts w:ascii="仿宋_GB2312" w:eastAsia="仿宋_GB2312" w:hAnsi="仿宋_GB2312" w:cs="仿宋_GB2312"/>
          <w:sz w:val="32"/>
          <w:szCs w:val="32"/>
        </w:rPr>
        <w:t>500万元、300万元、200万元奖励，单个场所5年内累计奖励次数不超过3次。</w:t>
      </w:r>
    </w:p>
    <w:p w14:paraId="31687A4E" w14:textId="77777777" w:rsidR="00A902DE" w:rsidRDefault="00A902DE" w:rsidP="00A902DE">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1028DB81" w14:textId="77777777" w:rsidR="00A902DE" w:rsidRDefault="00A902DE" w:rsidP="00A902DE">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14:paraId="0A799D30" w14:textId="77777777" w:rsidR="00A902DE" w:rsidRDefault="00A902DE" w:rsidP="00A902DE">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14:paraId="768FEC30"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http://www.gdzwfw.gov.cn/</w:t>
      </w:r>
      <w:r>
        <w:rPr>
          <w:rFonts w:ascii="仿宋_GB2312" w:eastAsia="仿宋_GB2312" w:hint="eastAsia"/>
          <w:sz w:val="32"/>
          <w:szCs w:val="32"/>
        </w:rPr>
        <w:t>），提供通过该系统打印的申请书纸质文件原件；</w:t>
      </w:r>
    </w:p>
    <w:p w14:paraId="0A64DEA8"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2.营业执照（电子证照）；</w:t>
      </w:r>
    </w:p>
    <w:p w14:paraId="5ABE9830" w14:textId="77777777" w:rsidR="00A902DE" w:rsidRDefault="00A902DE" w:rsidP="00A902DE">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3.经会计师事务所审计的2020、2021年度财务审计报告复印件；</w:t>
      </w:r>
    </w:p>
    <w:p w14:paraId="5CE15C60" w14:textId="77777777" w:rsidR="00A902DE" w:rsidRDefault="00A902DE" w:rsidP="00A902DE">
      <w:pPr>
        <w:widowControl/>
        <w:shd w:val="clear" w:color="auto" w:fill="FFFFFF"/>
        <w:spacing w:line="560" w:lineRule="exact"/>
        <w:ind w:firstLineChars="200" w:firstLine="640"/>
        <w:rPr>
          <w:rFonts w:ascii="仿宋_GB2312" w:eastAsia="仿宋_GB2312"/>
          <w:sz w:val="32"/>
          <w:szCs w:val="32"/>
        </w:rPr>
      </w:pPr>
      <w:r>
        <w:rPr>
          <w:rFonts w:ascii="仿宋_GB2312" w:eastAsia="仿宋_GB2312" w:hint="eastAsia"/>
          <w:sz w:val="32"/>
          <w:szCs w:val="32"/>
        </w:rPr>
        <w:t>4.税务部门提供的项目单位上年度完税证明复印件。</w:t>
      </w:r>
    </w:p>
    <w:p w14:paraId="4CA1C124" w14:textId="77777777" w:rsidR="00A902DE" w:rsidRDefault="00A902DE" w:rsidP="00A902DE">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14:paraId="747B5BFD"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1.企业总体</w:t>
      </w:r>
      <w:r>
        <w:rPr>
          <w:rFonts w:ascii="仿宋_GB2312" w:eastAsia="仿宋_GB2312" w:hAnsi="仿宋_GB2312" w:cs="仿宋_GB2312" w:hint="eastAsia"/>
          <w:sz w:val="32"/>
          <w:szCs w:val="32"/>
          <w:shd w:val="clear" w:color="auto" w:fill="FFFFFF"/>
        </w:rPr>
        <w:t>情况介绍材料</w:t>
      </w:r>
    </w:p>
    <w:p w14:paraId="3B84F7EA"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企业整体发展情况（包括业务布局、员工数量、发展历程等总体发展情况及业务模式、发展成效、融资情况、获得荣誉等）；各业务板块发展情况（各业务开展情况以及2020</w:t>
      </w:r>
      <w:r>
        <w:rPr>
          <w:rFonts w:ascii="仿宋_GB2312" w:eastAsia="仿宋_GB2312" w:hint="eastAsia"/>
          <w:sz w:val="32"/>
          <w:szCs w:val="32"/>
        </w:rPr>
        <w:lastRenderedPageBreak/>
        <w:t>年、2021年各业务板块营</w:t>
      </w:r>
      <w:proofErr w:type="gramStart"/>
      <w:r>
        <w:rPr>
          <w:rFonts w:ascii="仿宋_GB2312" w:eastAsia="仿宋_GB2312" w:hint="eastAsia"/>
          <w:sz w:val="32"/>
          <w:szCs w:val="32"/>
        </w:rPr>
        <w:t>收数据</w:t>
      </w:r>
      <w:proofErr w:type="gramEnd"/>
      <w:r>
        <w:rPr>
          <w:rFonts w:ascii="仿宋_GB2312" w:eastAsia="仿宋_GB2312" w:hint="eastAsia"/>
          <w:sz w:val="32"/>
          <w:szCs w:val="32"/>
        </w:rPr>
        <w:t>及同比情况等）；企业数字化应用情况（信息化系统建设情况及建设投入等）；企业发展规划（</w:t>
      </w:r>
      <w:r>
        <w:rPr>
          <w:rFonts w:ascii="仿宋_GB2312" w:eastAsia="仿宋_GB2312" w:hAnsi="仿宋_GB2312" w:cs="仿宋_GB2312" w:hint="eastAsia"/>
          <w:sz w:val="32"/>
          <w:szCs w:val="32"/>
          <w:shd w:val="clear" w:color="auto" w:fill="FFFFFF"/>
        </w:rPr>
        <w:t>包括未来</w:t>
      </w:r>
      <w:r>
        <w:rPr>
          <w:rFonts w:ascii="仿宋_GB2312" w:eastAsia="仿宋_GB2312" w:hAnsi="仿宋_GB2312" w:cs="仿宋_GB2312"/>
          <w:sz w:val="32"/>
          <w:szCs w:val="32"/>
          <w:shd w:val="clear" w:color="auto" w:fill="FFFFFF"/>
        </w:rPr>
        <w:t>2年发展目标、具体举措、效益预期等</w:t>
      </w:r>
      <w:r>
        <w:rPr>
          <w:rFonts w:ascii="仿宋_GB2312" w:eastAsia="仿宋_GB2312" w:hint="eastAsia"/>
          <w:sz w:val="32"/>
          <w:szCs w:val="32"/>
        </w:rPr>
        <w:t>）。</w:t>
      </w:r>
    </w:p>
    <w:p w14:paraId="7727A159"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2.跨境电商通关监管场所介绍材料</w:t>
      </w:r>
    </w:p>
    <w:p w14:paraId="4665CF43"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int="eastAsia"/>
          <w:sz w:val="32"/>
          <w:szCs w:val="32"/>
        </w:rPr>
        <w:t>监管场所建设情况</w:t>
      </w:r>
      <w:r>
        <w:rPr>
          <w:rFonts w:ascii="仿宋_GB2312" w:eastAsia="仿宋_GB2312" w:hAnsi="仿宋_GB2312" w:cs="仿宋_GB2312" w:hint="eastAsia"/>
          <w:sz w:val="32"/>
          <w:szCs w:val="32"/>
          <w:shd w:val="clear" w:color="auto" w:fill="FFFFFF"/>
        </w:rPr>
        <w:t>（包括建设审批情况简介、投资规模、场所面积、查验设施配置情况、围网卡口及监控设置情况、人员配备情况、信息化建设情况、自动化智能化建设情况等）；</w:t>
      </w:r>
      <w:r>
        <w:rPr>
          <w:rFonts w:ascii="仿宋_GB2312" w:eastAsia="仿宋_GB2312" w:hint="eastAsia"/>
          <w:sz w:val="32"/>
          <w:szCs w:val="32"/>
        </w:rPr>
        <w:t>运营情况</w:t>
      </w:r>
      <w:r>
        <w:rPr>
          <w:rFonts w:ascii="仿宋_GB2312" w:eastAsia="仿宋_GB2312" w:hAnsi="仿宋_GB2312" w:cs="仿宋_GB2312" w:hint="eastAsia"/>
          <w:sz w:val="32"/>
          <w:szCs w:val="32"/>
          <w:shd w:val="clear" w:color="auto" w:fill="FFFFFF"/>
        </w:rPr>
        <w:t>（包括运营年限、运营模式，投入运营以来场所营收及效益，场所申报车辆数、进出口货值、深圳企业进出口货值占比等，</w:t>
      </w:r>
      <w:r>
        <w:rPr>
          <w:rFonts w:ascii="仿宋_GB2312" w:eastAsia="仿宋_GB2312" w:hAnsi="仿宋_GB2312" w:cs="仿宋_GB2312" w:hint="eastAsia"/>
          <w:sz w:val="32"/>
          <w:szCs w:val="32"/>
        </w:rPr>
        <w:t>场所业务处理时效情况等</w:t>
      </w:r>
      <w:r>
        <w:rPr>
          <w:rFonts w:ascii="仿宋_GB2312" w:eastAsia="仿宋_GB2312" w:hAnsi="仿宋_GB2312" w:cs="仿宋_GB2312" w:hint="eastAsia"/>
          <w:sz w:val="32"/>
          <w:szCs w:val="32"/>
          <w:shd w:val="clear" w:color="auto" w:fill="FFFFFF"/>
        </w:rPr>
        <w:t>）；流程制度建设情况（收费标准、内部工作制度情况、应急机制建设情况、客户服务要求等）。</w:t>
      </w:r>
    </w:p>
    <w:p w14:paraId="4ACD27F6"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3.相关证明材料</w:t>
      </w:r>
    </w:p>
    <w:p w14:paraId="3B82F46A"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1）</w:t>
      </w:r>
      <w:r w:rsidRPr="00715B1A">
        <w:rPr>
          <w:rFonts w:ascii="仿宋_GB2312" w:eastAsia="仿宋_GB2312" w:hAnsi="仿宋_GB2312" w:cs="仿宋_GB2312" w:hint="eastAsia"/>
          <w:sz w:val="32"/>
          <w:szCs w:val="32"/>
          <w:shd w:val="clear" w:color="auto" w:fill="FFFFFF"/>
        </w:rPr>
        <w:t>《经营海关监管作业场所企业注册登记证书》</w:t>
      </w:r>
      <w:r w:rsidRPr="00715B1A">
        <w:rPr>
          <w:rFonts w:ascii="仿宋_GB2312" w:eastAsia="仿宋_GB2312" w:hAnsi="仿宋_GB2312" w:cs="仿宋_GB2312"/>
          <w:sz w:val="32"/>
          <w:szCs w:val="32"/>
          <w:shd w:val="clear" w:color="auto" w:fill="FFFFFF"/>
        </w:rPr>
        <w:t>;</w:t>
      </w:r>
    </w:p>
    <w:p w14:paraId="29E75D80"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2）场所设备购置协议、付款财务凭证及现场图片等证明材料</w:t>
      </w:r>
      <w:r>
        <w:rPr>
          <w:rFonts w:ascii="仿宋_GB2312" w:eastAsia="仿宋_GB2312" w:hAnsi="仿宋_GB2312" w:cs="仿宋_GB2312" w:hint="eastAsia"/>
          <w:sz w:val="32"/>
          <w:szCs w:val="32"/>
          <w:shd w:val="clear" w:color="auto" w:fill="FFFFFF"/>
        </w:rPr>
        <w:t>；</w:t>
      </w:r>
    </w:p>
    <w:p w14:paraId="2BFACCEB"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3）人员配置证明材料（员工社保缴纳记录表、外包服务协议及付款财务凭证）;</w:t>
      </w:r>
    </w:p>
    <w:p w14:paraId="4F942FE8"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4）场所信息化管理系统建设情况证明材料</w:t>
      </w:r>
      <w:r>
        <w:rPr>
          <w:rFonts w:ascii="仿宋_GB2312" w:eastAsia="仿宋_GB2312" w:hAnsi="仿宋_GB2312" w:cs="仿宋_GB2312" w:hint="eastAsia"/>
          <w:sz w:val="32"/>
          <w:szCs w:val="32"/>
          <w:shd w:val="clear" w:color="auto" w:fill="FFFFFF"/>
        </w:rPr>
        <w:t>；</w:t>
      </w:r>
    </w:p>
    <w:p w14:paraId="02FEBDA3"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5）申报车辆数据、进出口货值、深圳企业进出口货值及占比等数据情况表（2021年1月至12月期间每月数据）</w:t>
      </w:r>
      <w:r>
        <w:rPr>
          <w:rFonts w:ascii="仿宋_GB2312" w:eastAsia="仿宋_GB2312" w:hAnsi="仿宋_GB2312" w:cs="仿宋_GB2312" w:hint="eastAsia"/>
          <w:sz w:val="32"/>
          <w:szCs w:val="32"/>
          <w:shd w:val="clear" w:color="auto" w:fill="FFFFFF"/>
        </w:rPr>
        <w:t>；</w:t>
      </w:r>
    </w:p>
    <w:p w14:paraId="01BDCE57"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6）</w:t>
      </w:r>
      <w:r>
        <w:rPr>
          <w:rFonts w:ascii="仿宋_GB2312" w:eastAsia="仿宋_GB2312" w:hAnsi="仿宋_GB2312" w:cs="仿宋_GB2312" w:hint="eastAsia"/>
          <w:sz w:val="32"/>
          <w:szCs w:val="32"/>
        </w:rPr>
        <w:t>场所</w:t>
      </w:r>
      <w:proofErr w:type="gramStart"/>
      <w:r>
        <w:rPr>
          <w:rFonts w:ascii="仿宋_GB2312" w:eastAsia="仿宋_GB2312" w:hAnsi="仿宋_GB2312" w:cs="仿宋_GB2312" w:hint="eastAsia"/>
          <w:sz w:val="32"/>
          <w:szCs w:val="32"/>
        </w:rPr>
        <w:t>平均业务</w:t>
      </w:r>
      <w:proofErr w:type="gramEnd"/>
      <w:r>
        <w:rPr>
          <w:rFonts w:ascii="仿宋_GB2312" w:eastAsia="仿宋_GB2312" w:hAnsi="仿宋_GB2312" w:cs="仿宋_GB2312" w:hint="eastAsia"/>
          <w:sz w:val="32"/>
          <w:szCs w:val="32"/>
        </w:rPr>
        <w:t>处理时效证明材料</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2021年1月至12月期间每月数据）;</w:t>
      </w:r>
    </w:p>
    <w:p w14:paraId="69A194F4" w14:textId="77777777" w:rsidR="00A902DE" w:rsidRDefault="00A902DE" w:rsidP="00A902DE">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7）对外收费标准文件，场所规章制度、管理流程文件</w:t>
      </w:r>
      <w:r>
        <w:rPr>
          <w:rFonts w:ascii="仿宋_GB2312" w:eastAsia="仿宋_GB2312" w:hAnsi="仿宋_GB2312" w:cs="仿宋_GB2312"/>
          <w:sz w:val="32"/>
          <w:szCs w:val="32"/>
          <w:shd w:val="clear" w:color="auto" w:fill="FFFFFF"/>
        </w:rPr>
        <w:lastRenderedPageBreak/>
        <w:t>等</w:t>
      </w:r>
      <w:r>
        <w:rPr>
          <w:rFonts w:ascii="仿宋_GB2312" w:eastAsia="仿宋_GB2312" w:hAnsi="仿宋_GB2312" w:cs="仿宋_GB2312" w:hint="eastAsia"/>
          <w:sz w:val="32"/>
          <w:szCs w:val="32"/>
          <w:shd w:val="clear" w:color="auto" w:fill="FFFFFF"/>
        </w:rPr>
        <w:t>；</w:t>
      </w:r>
    </w:p>
    <w:p w14:paraId="76DC5210"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sz w:val="32"/>
          <w:szCs w:val="32"/>
          <w:shd w:val="clear" w:color="auto" w:fill="FFFFFF"/>
        </w:rPr>
        <w:t>8）企业认为有必要提供的其他补充材料（如通关效率证明）。</w:t>
      </w:r>
    </w:p>
    <w:p w14:paraId="7D452AEB"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w:t>
      </w:r>
      <w:proofErr w:type="gramStart"/>
      <w:r>
        <w:rPr>
          <w:rFonts w:ascii="仿宋_GB2312" w:eastAsia="仿宋_GB2312" w:hint="eastAsia"/>
          <w:sz w:val="32"/>
          <w:szCs w:val="32"/>
        </w:rPr>
        <w:t>注明收</w:t>
      </w:r>
      <w:proofErr w:type="gramEnd"/>
      <w:r>
        <w:rPr>
          <w:rFonts w:ascii="仿宋_GB2312" w:eastAsia="仿宋_GB2312" w:hint="eastAsia"/>
          <w:sz w:val="32"/>
          <w:szCs w:val="32"/>
        </w:rPr>
        <w:t>原件的均须提供复印件，多页的还需加盖骑缝公章；涉及外文的，需提供中文翻译件；一式两份，A4纸正反面打印/复印，非空白页（含封面）需连续编写页码，装订成册（胶装）。</w:t>
      </w:r>
    </w:p>
    <w:p w14:paraId="618C63FE"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61E4F365" w14:textId="77777777" w:rsidR="00A902DE" w:rsidRDefault="00A902DE" w:rsidP="00A902DE">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14:paraId="275A47A7"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4D7BA2F7" w14:textId="77777777" w:rsidR="00A902DE" w:rsidRDefault="00A902DE" w:rsidP="00A902D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14:paraId="1B27BAA5" w14:textId="77777777" w:rsidR="00A902DE" w:rsidRDefault="00A902DE" w:rsidP="00A902DE">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14:paraId="5E300868" w14:textId="77777777" w:rsidR="00A902DE" w:rsidRDefault="00A902DE" w:rsidP="00A902DE">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1.</w:t>
      </w:r>
      <w:r>
        <w:rPr>
          <w:rFonts w:ascii="Times New Roman" w:eastAsia="仿宋_GB2312" w:hAnsi="Times New Roman" w:hint="eastAsia"/>
          <w:sz w:val="32"/>
          <w:szCs w:val="32"/>
        </w:rPr>
        <w:t>网络填报时间：</w:t>
      </w:r>
      <w:r>
        <w:rPr>
          <w:rFonts w:ascii="仿宋_GB2312" w:eastAsia="仿宋_GB2312" w:hAnsi="宋体"/>
          <w:sz w:val="32"/>
          <w:szCs w:val="32"/>
        </w:rPr>
        <w:t>2022年8月22</w:t>
      </w:r>
      <w:r>
        <w:rPr>
          <w:rFonts w:ascii="仿宋_GB2312" w:eastAsia="仿宋_GB2312" w:hAnsi="宋体" w:hint="eastAsia"/>
          <w:sz w:val="32"/>
          <w:szCs w:val="32"/>
        </w:rPr>
        <w:t>日—</w:t>
      </w:r>
      <w:r>
        <w:rPr>
          <w:rFonts w:ascii="仿宋_GB2312" w:eastAsia="仿宋_GB2312" w:hAnsi="宋体"/>
          <w:sz w:val="32"/>
          <w:szCs w:val="32"/>
        </w:rPr>
        <w:t>2022年8月26</w:t>
      </w:r>
      <w:r>
        <w:rPr>
          <w:rFonts w:ascii="仿宋_GB2312" w:eastAsia="仿宋_GB2312" w:hAnsi="宋体" w:hint="eastAsia"/>
          <w:sz w:val="32"/>
          <w:szCs w:val="32"/>
        </w:rPr>
        <w:t>日</w:t>
      </w:r>
      <w:r>
        <w:rPr>
          <w:rFonts w:ascii="仿宋_GB2312" w:eastAsia="仿宋_GB2312" w:hAnsi="宋体"/>
          <w:sz w:val="32"/>
          <w:szCs w:val="32"/>
        </w:rPr>
        <w:t>18:00。</w:t>
      </w:r>
    </w:p>
    <w:p w14:paraId="73BF6E05" w14:textId="77777777" w:rsidR="00A902DE" w:rsidRDefault="00A902DE" w:rsidP="00A902DE">
      <w:pPr>
        <w:spacing w:line="560" w:lineRule="exact"/>
        <w:ind w:firstLineChars="200" w:firstLine="640"/>
        <w:rPr>
          <w:rFonts w:ascii="仿宋_GB2312" w:eastAsia="仿宋_GB2312" w:hAnsi="宋体"/>
          <w:sz w:val="32"/>
          <w:szCs w:val="32"/>
        </w:rPr>
      </w:pPr>
      <w:r>
        <w:rPr>
          <w:rFonts w:ascii="仿宋_GB2312" w:eastAsia="仿宋_GB2312" w:hAnsi="宋体"/>
          <w:sz w:val="32"/>
          <w:szCs w:val="32"/>
        </w:rPr>
        <w:t>2.材料提交时间:2022年8月22</w:t>
      </w:r>
      <w:r>
        <w:rPr>
          <w:rFonts w:ascii="仿宋_GB2312" w:eastAsia="仿宋_GB2312" w:hAnsi="宋体" w:hint="eastAsia"/>
          <w:sz w:val="32"/>
          <w:szCs w:val="32"/>
        </w:rPr>
        <w:t>日—</w:t>
      </w:r>
      <w:r>
        <w:rPr>
          <w:rFonts w:ascii="仿宋_GB2312" w:eastAsia="仿宋_GB2312" w:hAnsi="宋体"/>
          <w:sz w:val="32"/>
          <w:szCs w:val="32"/>
        </w:rPr>
        <w:t>2022年8月29</w:t>
      </w:r>
      <w:r>
        <w:rPr>
          <w:rFonts w:ascii="仿宋_GB2312" w:eastAsia="仿宋_GB2312" w:hAnsi="宋体" w:hint="eastAsia"/>
          <w:sz w:val="32"/>
          <w:szCs w:val="32"/>
        </w:rPr>
        <w:t>日</w:t>
      </w:r>
      <w:r>
        <w:rPr>
          <w:rFonts w:ascii="仿宋_GB2312" w:eastAsia="仿宋_GB2312" w:hAnsi="宋体"/>
          <w:sz w:val="32"/>
          <w:szCs w:val="32"/>
        </w:rPr>
        <w:t>17:45。</w:t>
      </w:r>
    </w:p>
    <w:p w14:paraId="11ECB9C5" w14:textId="77777777" w:rsidR="00A902DE" w:rsidRDefault="00A902DE" w:rsidP="00A902DE">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w:t>
      </w:r>
    </w:p>
    <w:p w14:paraId="419F6919"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（三）受理地点</w:t>
      </w:r>
    </w:p>
    <w:p w14:paraId="1B8FB635"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深圳市福田区福中三路市民中心</w:t>
      </w:r>
      <w:r>
        <w:rPr>
          <w:rFonts w:ascii="仿宋_GB2312" w:eastAsia="仿宋_GB2312" w:hAnsi="仿宋_GB2312" w:cs="仿宋_GB2312"/>
          <w:sz w:val="32"/>
          <w:szCs w:val="32"/>
        </w:rPr>
        <w:t>B区市行政服务大厅西厅综合窗口。</w:t>
      </w:r>
    </w:p>
    <w:p w14:paraId="734DC5B9"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（注：为做好疫情防控，减少人员聚集，到深圳市行政服务大厅提交材料需提前预约。预约指南：“</w:t>
      </w:r>
      <w:proofErr w:type="spellStart"/>
      <w:r>
        <w:rPr>
          <w:rFonts w:ascii="仿宋_GB2312" w:eastAsia="仿宋_GB2312" w:hAnsi="仿宋_GB2312" w:cs="仿宋_GB2312"/>
          <w:sz w:val="32"/>
          <w:szCs w:val="32"/>
        </w:rPr>
        <w:t>i</w:t>
      </w:r>
      <w:proofErr w:type="spellEnd"/>
      <w:r>
        <w:rPr>
          <w:rFonts w:ascii="仿宋_GB2312" w:eastAsia="仿宋_GB2312" w:hAnsi="仿宋_GB2312" w:cs="仿宋_GB2312"/>
          <w:sz w:val="32"/>
          <w:szCs w:val="32"/>
        </w:rPr>
        <w:t>深圳”APP或</w:t>
      </w:r>
      <w:r>
        <w:rPr>
          <w:rFonts w:ascii="仿宋_GB2312" w:eastAsia="仿宋_GB2312" w:hAnsi="仿宋_GB2312" w:cs="仿宋_GB2312"/>
          <w:sz w:val="32"/>
          <w:szCs w:val="32"/>
        </w:rPr>
        <w:lastRenderedPageBreak/>
        <w:t>关注“深圳行政服务大厅”</w:t>
      </w:r>
      <w:proofErr w:type="gramStart"/>
      <w:r>
        <w:rPr>
          <w:rFonts w:ascii="仿宋_GB2312" w:eastAsia="仿宋_GB2312" w:hAnsi="仿宋_GB2312" w:cs="仿宋_GB2312"/>
          <w:sz w:val="32"/>
          <w:szCs w:val="32"/>
        </w:rPr>
        <w:t>微信公众号</w:t>
      </w:r>
      <w:proofErr w:type="gramEnd"/>
      <w:r>
        <w:rPr>
          <w:rFonts w:ascii="仿宋_GB2312" w:eastAsia="仿宋_GB2312" w:hAnsi="仿宋_GB2312" w:cs="仿宋_GB2312"/>
          <w:sz w:val="32"/>
          <w:szCs w:val="32"/>
        </w:rPr>
        <w:t>。操作流程：【办事预约】或【预约取号】—【深圳市行政服务大厅西厅】。疫情期间，请按照预约时段，错峰提交材料）。</w:t>
      </w:r>
    </w:p>
    <w:p w14:paraId="09A74C70"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（四）咨询电话</w:t>
      </w:r>
    </w:p>
    <w:p w14:paraId="722C0C79" w14:textId="77777777" w:rsidR="00A902DE" w:rsidRDefault="00A902DE" w:rsidP="00A902D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项目申报咨询电话：</w:t>
      </w:r>
      <w:r>
        <w:rPr>
          <w:rFonts w:ascii="仿宋_GB2312" w:eastAsia="仿宋_GB2312" w:hAnsi="仿宋_GB2312" w:cs="仿宋_GB2312"/>
          <w:sz w:val="32"/>
          <w:szCs w:val="32"/>
        </w:rPr>
        <w:t>0755-88916893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88916958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88916850</w:t>
      </w:r>
      <w:r>
        <w:rPr>
          <w:rFonts w:ascii="仿宋_GB2312" w:eastAsia="仿宋_GB2312" w:hAnsi="仿宋_GB2312" w:cs="仿宋_GB2312" w:hint="eastAsia"/>
          <w:sz w:val="32"/>
          <w:szCs w:val="32"/>
        </w:rPr>
        <w:t>（工作日上午</w:t>
      </w:r>
      <w:r>
        <w:rPr>
          <w:rFonts w:ascii="仿宋_GB2312" w:eastAsia="仿宋_GB2312" w:hAnsi="仿宋_GB2312" w:cs="仿宋_GB2312"/>
          <w:sz w:val="32"/>
          <w:szCs w:val="32"/>
        </w:rPr>
        <w:t>9:00-12:00，下午2:00-6:00）。</w:t>
      </w:r>
    </w:p>
    <w:p w14:paraId="1EE7691B" w14:textId="77777777" w:rsidR="00A902DE" w:rsidRDefault="00A902DE" w:rsidP="00A902DE">
      <w:pPr>
        <w:spacing w:line="560" w:lineRule="exact"/>
        <w:ind w:firstLineChars="200" w:firstLine="640"/>
      </w:pPr>
      <w:r>
        <w:rPr>
          <w:rFonts w:ascii="仿宋_GB2312" w:eastAsia="仿宋_GB2312" w:hAnsi="仿宋_GB2312" w:cs="仿宋_GB2312" w:hint="eastAsia"/>
          <w:sz w:val="32"/>
          <w:szCs w:val="32"/>
        </w:rPr>
        <w:t>系统技术服务电话：</w:t>
      </w:r>
      <w:r>
        <w:rPr>
          <w:rFonts w:ascii="仿宋_GB2312" w:eastAsia="仿宋_GB2312" w:hAnsi="仿宋_GB2312" w:cs="仿宋_GB2312"/>
          <w:sz w:val="32"/>
          <w:szCs w:val="32"/>
        </w:rPr>
        <w:t>0755-88102445。</w:t>
      </w:r>
    </w:p>
    <w:p w14:paraId="2EB8010F"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640D6487"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70D68534"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70C106E3"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发布申请指南——申报单位网上申报——初审——申报单位向市行政服务大厅收文窗口提交申请材料——形式审查——资质审查——专项审计——征求相关单位意见（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）——核定拟奖励计划——社会公示——下达奖励计划——申请人提交拨付资料——拨付资金。</w:t>
      </w:r>
    </w:p>
    <w:p w14:paraId="38321AFE"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754244BB"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0A53BE8F"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49C23AE8" w14:textId="77777777" w:rsidR="00A902DE" w:rsidRDefault="00A902DE" w:rsidP="00A902DE">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3B5AB0A5" w14:textId="77777777" w:rsidR="00A902DE" w:rsidRDefault="00A902DE" w:rsidP="00A902DE">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21378608"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6A1D9D72"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0D2E15A1"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十四、收费</w:t>
      </w:r>
    </w:p>
    <w:p w14:paraId="3C007497"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78859A0C"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14:paraId="3873AC5B" w14:textId="77777777" w:rsidR="00A902DE" w:rsidRDefault="00A902DE" w:rsidP="00A902DE">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48A7EB69" w14:textId="77777777" w:rsidR="00A902DE" w:rsidRDefault="00A902DE" w:rsidP="00A902DE">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6CFEF881" w14:textId="77777777" w:rsidR="00A902DE" w:rsidRDefault="00A902DE" w:rsidP="00A902DE">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（一）同一单位建设内容相同或部分相同项目、同一笔费用支出不得向市有关部门多头申报。经核实属重复申报或多头申报的项目，将取消该单位的申报资格并追究责任。</w:t>
      </w:r>
    </w:p>
    <w:p w14:paraId="3ABBD243" w14:textId="0C905325" w:rsidR="009F0AB3" w:rsidRDefault="00A902DE" w:rsidP="00A902DE">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rsidR="009F0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00000000000000000"/>
    <w:charset w:val="86"/>
    <w:family w:val="script"/>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DE"/>
    <w:rsid w:val="009F0AB3"/>
    <w:rsid w:val="00A9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2408"/>
  <w15:chartTrackingRefBased/>
  <w15:docId w15:val="{F628FE85-96A8-49EE-8593-75D5B87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902DE"/>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A902DE"/>
    <w:pPr>
      <w:spacing w:after="120"/>
    </w:pPr>
  </w:style>
  <w:style w:type="character" w:customStyle="1" w:styleId="a5">
    <w:name w:val="正文文本 字符"/>
    <w:basedOn w:val="a1"/>
    <w:link w:val="a4"/>
    <w:uiPriority w:val="99"/>
    <w:semiHidden/>
    <w:rsid w:val="00A902DE"/>
  </w:style>
  <w:style w:type="paragraph" w:styleId="a0">
    <w:name w:val="Body Text First Indent"/>
    <w:basedOn w:val="a4"/>
    <w:link w:val="a6"/>
    <w:qFormat/>
    <w:rsid w:val="00A902DE"/>
    <w:pPr>
      <w:ind w:firstLineChars="100" w:firstLine="420"/>
    </w:pPr>
  </w:style>
  <w:style w:type="character" w:customStyle="1" w:styleId="a6">
    <w:name w:val="正文文本首行缩进 字符"/>
    <w:basedOn w:val="a5"/>
    <w:link w:val="a0"/>
    <w:qFormat/>
    <w:rsid w:val="00A902DE"/>
  </w:style>
  <w:style w:type="paragraph" w:styleId="a7">
    <w:name w:val="Normal (Web)"/>
    <w:basedOn w:val="a"/>
    <w:qFormat/>
    <w:rsid w:val="00A902DE"/>
    <w:pPr>
      <w:jc w:val="left"/>
    </w:pPr>
    <w:rPr>
      <w:rFonts w:ascii="Times New Roman" w:hAnsi="Times New Roman"/>
      <w:kern w:val="0"/>
      <w:sz w:val="24"/>
    </w:rPr>
  </w:style>
  <w:style w:type="paragraph" w:customStyle="1" w:styleId="a8">
    <w:name w:val="文件正文"/>
    <w:basedOn w:val="a9"/>
    <w:qFormat/>
    <w:rsid w:val="00A902DE"/>
    <w:pPr>
      <w:snapToGrid/>
      <w:spacing w:line="560" w:lineRule="exact"/>
      <w:ind w:firstLineChars="200" w:firstLine="622"/>
      <w:jc w:val="both"/>
    </w:pPr>
    <w:rPr>
      <w:rFonts w:ascii="仿宋_GB2312" w:eastAsia="仿宋_GB2312" w:hAnsi="仿宋_GB2312" w:cs="Times New Roman"/>
      <w:sz w:val="32"/>
      <w:szCs w:val="32"/>
    </w:rPr>
  </w:style>
  <w:style w:type="paragraph" w:styleId="a9">
    <w:name w:val="footer"/>
    <w:basedOn w:val="a"/>
    <w:link w:val="aa"/>
    <w:uiPriority w:val="99"/>
    <w:semiHidden/>
    <w:unhideWhenUsed/>
    <w:rsid w:val="00A902DE"/>
    <w:pPr>
      <w:tabs>
        <w:tab w:val="center" w:pos="4153"/>
        <w:tab w:val="right" w:pos="8306"/>
      </w:tabs>
      <w:snapToGrid w:val="0"/>
      <w:jc w:val="left"/>
    </w:pPr>
    <w:rPr>
      <w:sz w:val="18"/>
      <w:szCs w:val="18"/>
    </w:rPr>
  </w:style>
  <w:style w:type="character" w:customStyle="1" w:styleId="aa">
    <w:name w:val="页脚 字符"/>
    <w:basedOn w:val="a1"/>
    <w:link w:val="a9"/>
    <w:uiPriority w:val="99"/>
    <w:semiHidden/>
    <w:rsid w:val="00A90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2022-08-15T08:26:00Z</dcterms:created>
  <dcterms:modified xsi:type="dcterms:W3CDTF">2022-08-15T08:27:00Z</dcterms:modified>
</cp:coreProperties>
</file>