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附件：</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32"/>
          <w:highlight w:val="none"/>
          <w:lang w:val="en-US" w:eastAsia="zh-CN"/>
        </w:rPr>
      </w:pPr>
      <w:bookmarkStart w:id="0" w:name="_GoBack"/>
      <w:r>
        <w:rPr>
          <w:rFonts w:hint="eastAsia" w:ascii="宋体" w:hAnsi="宋体" w:eastAsia="宋体" w:cs="宋体"/>
          <w:kern w:val="2"/>
          <w:sz w:val="32"/>
          <w:szCs w:val="32"/>
          <w:highlight w:val="none"/>
          <w:lang w:val="en-US" w:eastAsia="zh-CN" w:bidi="ar"/>
        </w:rPr>
        <w:t>提名2022年度省科学技术奖项目清单</w:t>
      </w:r>
      <w:bookmarkEnd w:id="0"/>
    </w:p>
    <w:tbl>
      <w:tblPr>
        <w:tblStyle w:val="8"/>
        <w:tblW w:w="14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00"/>
        <w:gridCol w:w="2200"/>
        <w:gridCol w:w="2583"/>
        <w:gridCol w:w="1014"/>
        <w:gridCol w:w="1660"/>
        <w:gridCol w:w="202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序号</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项目名称</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申报单位</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完成单位</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申报人</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联系方式</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专题名称</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拟提名等级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鞋类安全舒适性检测设备和关键技术开发及应用</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广东产品质量监督检验研究院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广东产品质量监督检验研究院,东莞市恒宇仪器有限公司,广东省科学院工业分析检测中心</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韩健健</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13660441732</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2</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玩具产品有毒有害物质测试及质量安全风险评估预警的应用</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广东产品质量监督检验研究院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广东产品质量监督检验研究院</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王娜</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13560089128</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3</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兼容5G的超宽带电磁干扰测量关键技术研究及应用</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广东省计量科学研究院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广东省计量科学研究院,广东工业大学,中国科学院深圳先进技术研究院,中国计量科学研究院,广东盛路通信科技股份有限公司</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史信荣</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13926285029</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4</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糖尿病体外诊断系统关键计量技术及应用</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广东省计量科学研究院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广东省计量科学研究院,中国计量科学研究院,广州万孚生物技术股份有限公司,深圳迈瑞生物医疗电子股份有限公司</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黄彦捷</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13828459967</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5</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气体流量标准装置应用与提升关键技术研究</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广州能源检测研究院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广州能源检测研究院</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万勇</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13711673982</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i w:val="0"/>
                <w:caps w:val="0"/>
                <w:color w:val="000000"/>
                <w:spacing w:val="0"/>
                <w:kern w:val="2"/>
                <w:sz w:val="24"/>
                <w:szCs w:val="24"/>
                <w:highlight w:val="none"/>
              </w:rPr>
            </w:pPr>
            <w:r>
              <w:rPr>
                <w:rFonts w:hint="eastAsia" w:ascii="宋体" w:hAnsi="宋体" w:eastAsia="宋体" w:cs="宋体"/>
                <w:b w:val="0"/>
                <w:i w:val="0"/>
                <w:caps w:val="0"/>
                <w:color w:val="000000"/>
                <w:spacing w:val="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6</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超高速电梯渐进式安全钳自由落体试验装备的研制</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深圳市质量安全检验检测研究院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深圳市质量安全检验检测研究院</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李灌辉</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15013789519</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i w:val="0"/>
                <w:caps w:val="0"/>
                <w:color w:val="000000"/>
                <w:spacing w:val="0"/>
                <w:kern w:val="2"/>
                <w:sz w:val="24"/>
                <w:szCs w:val="24"/>
                <w:highlight w:val="none"/>
              </w:rPr>
            </w:pPr>
            <w:r>
              <w:rPr>
                <w:rFonts w:hint="eastAsia" w:ascii="宋体" w:hAnsi="宋体" w:eastAsia="宋体" w:cs="宋体"/>
                <w:b w:val="0"/>
                <w:i w:val="0"/>
                <w:caps w:val="0"/>
                <w:color w:val="000000"/>
                <w:spacing w:val="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7</w:t>
            </w:r>
          </w:p>
        </w:tc>
        <w:tc>
          <w:tcPr>
            <w:tcW w:w="2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钢丝绳检验检测技术研究与应用</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深圳市质量安全检验检测研究院</w:t>
            </w:r>
          </w:p>
        </w:tc>
        <w:tc>
          <w:tcPr>
            <w:tcW w:w="2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深圳市质量安全检验检测研究院</w:t>
            </w:r>
          </w:p>
        </w:tc>
        <w:tc>
          <w:tcPr>
            <w:tcW w:w="101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王保卫</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36" w:lineRule="auto"/>
              <w:ind w:left="0" w:right="0" w:rightChars="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13554886808</w:t>
            </w:r>
          </w:p>
        </w:tc>
        <w:tc>
          <w:tcPr>
            <w:tcW w:w="20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i w:val="0"/>
                <w:caps w:val="0"/>
                <w:color w:val="000000"/>
                <w:spacing w:val="0"/>
                <w:kern w:val="2"/>
                <w:sz w:val="24"/>
                <w:szCs w:val="24"/>
                <w:highlight w:val="none"/>
              </w:rPr>
            </w:pPr>
            <w:r>
              <w:rPr>
                <w:rFonts w:hint="eastAsia" w:ascii="宋体" w:hAnsi="宋体" w:eastAsia="宋体" w:cs="宋体"/>
                <w:b w:val="0"/>
                <w:i w:val="0"/>
                <w:caps w:val="0"/>
                <w:color w:val="000000"/>
                <w:spacing w:val="0"/>
                <w:kern w:val="2"/>
                <w:sz w:val="24"/>
                <w:szCs w:val="24"/>
                <w:highlight w:val="none"/>
                <w:lang w:val="en-US" w:eastAsia="zh-CN" w:bidi="ar"/>
              </w:rPr>
              <w:t>广东省科学技术奖科技进步类</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000000"/>
                <w:kern w:val="2"/>
                <w:sz w:val="24"/>
                <w:szCs w:val="24"/>
                <w:highlight w:val="none"/>
              </w:rPr>
            </w:pPr>
            <w:r>
              <w:rPr>
                <w:rFonts w:hint="eastAsia" w:ascii="宋体" w:hAnsi="宋体" w:eastAsia="宋体" w:cs="宋体"/>
                <w:b w:val="0"/>
                <w:color w:val="000000"/>
                <w:kern w:val="2"/>
                <w:sz w:val="24"/>
                <w:szCs w:val="24"/>
                <w:highlight w:val="none"/>
                <w:lang w:val="en-US" w:eastAsia="zh-CN" w:bidi="ar"/>
              </w:rPr>
              <w:t>二等奖</w:t>
            </w:r>
          </w:p>
        </w:tc>
      </w:tr>
    </w:tbl>
    <w:p>
      <w:pPr>
        <w:pStyle w:val="2"/>
        <w:rPr>
          <w:rFonts w:hint="eastAsia" w:ascii="宋体" w:hAnsi="宋体" w:eastAsia="宋体" w:cs="宋体"/>
          <w:sz w:val="32"/>
          <w:highlight w:val="none"/>
          <w:lang w:val="en-US" w:eastAsia="zh-CN"/>
        </w:rPr>
        <w:sectPr>
          <w:pgSz w:w="16838" w:h="11906" w:orient="landscape"/>
          <w:pgMar w:top="1701" w:right="1304" w:bottom="1701" w:left="1304" w:header="851" w:footer="992" w:gutter="0"/>
          <w:cols w:space="720" w:num="1"/>
          <w:rtlGutter w:val="0"/>
          <w:docGrid w:type="lines" w:linePitch="314" w:charSpace="0"/>
        </w:sectPr>
      </w:pPr>
    </w:p>
    <w:p>
      <w:pPr>
        <w:pStyle w:val="3"/>
        <w:keepNext w:val="0"/>
        <w:keepLines w:val="0"/>
        <w:widowControl/>
        <w:suppressLineNumbers w:val="0"/>
        <w:jc w:val="left"/>
        <w:rPr>
          <w:rFonts w:hint="default" w:ascii="Times New Roman" w:hAnsi="Times New Roman" w:eastAsia="宋体" w:cs="Times New Roman"/>
          <w:b/>
          <w:kern w:val="0"/>
          <w:sz w:val="36"/>
          <w:szCs w:val="36"/>
          <w:highlight w:val="none"/>
        </w:rPr>
      </w:pPr>
      <w:r>
        <w:rPr>
          <w:rFonts w:hint="eastAsia" w:ascii="黑体" w:hAnsi="宋体" w:eastAsia="黑体" w:cs="黑体"/>
          <w:b w:val="0"/>
          <w:kern w:val="0"/>
          <w:sz w:val="28"/>
          <w:szCs w:val="28"/>
          <w:highlight w:val="none"/>
        </w:rPr>
        <w:t>项目1</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2022</w:t>
      </w:r>
      <w:r>
        <w:rPr>
          <w:rFonts w:hint="eastAsia" w:ascii="宋体" w:hAnsi="宋体" w:eastAsia="宋体" w:cs="宋体"/>
          <w:b/>
          <w:kern w:val="0"/>
          <w:sz w:val="36"/>
          <w:szCs w:val="36"/>
          <w:highlight w:val="none"/>
        </w:rPr>
        <w:t>年度广东省科学技术奖公示表</w:t>
      </w:r>
    </w:p>
    <w:p>
      <w:pPr>
        <w:pStyle w:val="3"/>
        <w:keepNext w:val="0"/>
        <w:keepLines w:val="0"/>
        <w:widowControl/>
        <w:suppressLineNumbers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科技进步奖</w:t>
      </w:r>
    </w:p>
    <w:tbl>
      <w:tblPr>
        <w:tblStyle w:val="7"/>
        <w:tblW w:w="9044" w:type="dxa"/>
        <w:jc w:val="center"/>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项目名称</w:t>
            </w: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kern w:val="2"/>
                <w:sz w:val="21"/>
                <w:szCs w:val="21"/>
                <w:highlight w:val="none"/>
                <w:lang w:val="en-US" w:eastAsia="zh-CN" w:bidi="ar"/>
              </w:rPr>
              <w:t>鞋类安全舒适性检测设备和关键技术开发及应用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Times New Roman"/>
                <w:kern w:val="2"/>
                <w:sz w:val="21"/>
                <w:szCs w:val="21"/>
                <w:highlight w:val="none"/>
              </w:rPr>
            </w:pPr>
            <w:r>
              <w:rPr>
                <w:rFonts w:hint="eastAsia" w:ascii="仿宋" w:hAnsi="仿宋" w:eastAsia="仿宋" w:cs="Times New Roman"/>
                <w:b/>
                <w:kern w:val="2"/>
                <w:sz w:val="21"/>
                <w:szCs w:val="21"/>
                <w:highlight w:val="none"/>
                <w:lang w:val="en-US" w:eastAsia="zh-CN" w:bidi="ar"/>
              </w:rPr>
              <w:t>主要完成单位</w:t>
            </w: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广东产品质量监督检验研究院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东莞市恒宇仪器有限公司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广东省科学院工业分析检测中心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主要完成人</w:t>
            </w: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kern w:val="2"/>
                <w:sz w:val="21"/>
                <w:szCs w:val="21"/>
                <w:highlight w:val="none"/>
              </w:rPr>
            </w:pPr>
            <w:r>
              <w:rPr>
                <w:rFonts w:hint="eastAsia" w:ascii="仿宋" w:hAnsi="仿宋" w:eastAsia="仿宋" w:cs="Times New Roman"/>
                <w:b/>
                <w:kern w:val="2"/>
                <w:sz w:val="21"/>
                <w:szCs w:val="21"/>
                <w:highlight w:val="none"/>
                <w:lang w:val="en-US" w:eastAsia="zh-CN" w:bidi="ar"/>
              </w:rPr>
              <w:t>（职称、完成单位、工作单位）</w:t>
            </w: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胡勇杰（正高级工程师、广东省科学院工业分析检测中心（工作单位）、广东产品质量监督检验研究院（完成单位）、作为项目总负责人，负责项目的总体规划设计、研发生产及推广应用的全过程，重点突破了止滑试验机硬件上的技术创新，通过滑倒实际情况的真实模拟、开发更多的状态一致的测试介质（界面）、能够在一台仪器上进行整鞋、鞋底和片材测试且保证样品易装夹、有标准物质校准仪器测试准确性等方面，实现止滑机高精度多界面的突破，对应第二大项创新点的第一项。承担重金属快速检测关键技术攻关，对应第三大项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2.韩健健（高级工程师、广东产品质量监督检验研究院、在项目技术创新中起到关键作用。全面主持完成鞋类减震试验机研发任务，重点突破减震试验机高精度 </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测量技术。对应第一大项创新点的第一项。作为技术负责人完成子课题“鞋用部件中重金属快速环保质控关键技术研究与应用”研发任务，对XRF（X射线荧光光谱分析）法鞋用部件中重金属快速环保质控关键技术开发做出实质性贡献，对应第三大创新点的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胡敏专（高级工程师、广东产品质量监督检验研究院、全程参与项目研发及产品和技术推广应用，重点通过综合分析国内外标准采用的减震试验机，及其对传感器种类和冲击头形状尺寸要求，开发出适用于各类冲锤的连接技术，并通过结构优化和系统集成，实 现同时满足国内外标准测试要求的多功能一体机的研发，突破国内外同类产品测试标准不兼容的技术瓶颈。对应第一大项创新点的第二项。）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马艳芳（副研究员、广东省科学院工业分析检测中心、全程参与项目研发及产品和技术推广应用，重点研究出融合力学传感器性能影响因素、峰值冲击力和位移采集误差的试验机专用校准技术，突破了减震试验机力学、加速度计量难题，为产品推广应用提供技术保障，成功实现研发和应用的闭环。对应第一大项创新点的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5.汤庆平（高级工程师、广东产品质量监督检验研究院、全程参与项目研发及产品和技术推广应用，重点突破鞋用部件中重金属在线质控系统开发，对应第三大项创新点的第二项。）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6.高军（工程师、东莞市恒宇仪器有限公司、全程参与项目研发及产品和技术推广应用，重点开发更多的状态一致的测试介质，攻克了止滑试验机多界面的难题，对应第二大创新点的第二项。）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刘龙（未取得、东莞市恒宇仪器有限公司、全程参与项目研发及产品和技术推广应用，重点根据实际需要对控制器内部单元做出了技术创新，并将所有单元有效集成，获得了高性能的仪器控制系统，在国家标准GB/T 3903.6-2017 鞋类 整鞋试验方法  防滑性能 起草上做出突出贡献。对应第二大创新点的第二项。）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聂雪明（未取得、东莞市恒宇仪器有限公司、全程参与项目研发及产品和技术推广应用，重点研究以电气比例阀控制气缸的出力大小，实现了压力的精准恒定控制，解决了由普通调压阀控制气缸出力大小不稳定的弊端。为解决滑倒时鞋与路面接触方式多变的问题，创造性提供三种测试模式，即后跟、前掌和水平测试模式。对应第二大创新点的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林针松（工程师、广东产品质量监督检验研究院、全程参与项目研发及产品和技术推广应用，重点突破XPS（X射线光电子能谱分析）法鞋用部件中重金属快速环保质控关键技术开发中的厚层材料检测技术，对应第三大项创新点的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吕雁辉（工程师、广东产品质量监督检验研究院、全程参与项目研发及产品和技术推广应用，重点突破XPS（X射线光电子能谱分析）法鞋用部件中重金属快速环保质控关键技术开发中的薄层材料检测技术，对应第三大项创新点的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代表性论文</w:t>
            </w: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专著目录</w:t>
            </w: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高精度鞋类减震试验机的研制、轻工标准与质量、2021</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06</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、韩健健</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鞋类减震试验机测试功能多样化研究、轻工标准与质量、2022</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01</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、韩健健</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鞋子动态止滑试验机的研制、轻工标准与质量、2018</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01</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、胡勇杰</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鞋子动态止滑试验机测试功能多样化研究、轻工标准与质量、2018</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01</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、胡勇杰</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论文5：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制鞋过程中重金属含量在线检测技术的研究、轻工标准与质量、2022</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04</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、吕雁辉</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知识产权名称</w:t>
            </w: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国家标准1：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鞋类 整鞋试验方法 防滑性能</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（GB/T 3903.6-2017、刘龙）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 xml:space="preserve">运动鞋鞋底减震性能测试方法 </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201210268725.X、高军、东莞市恒宇仪器有限公司、东莞市世通仪器检测服务有限公司）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基于XPS技术儿童纺织品及鞋部件中重金属的快速检测方法</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201810685631.X、胡勇杰，胡敏专，韩健健、广东产品质量监督检验研究院）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自动在线检测重金属的设备及纺织品生产设备</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201920789200.8、胡勇杰，韩健健，胡敏专、广东产品质量监督检验研究院）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减震性能试验机</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201320087336.7、刘贵深，高军，刘龙、东莞市恒宇仪器有限公司、东莞市世通仪器检测服务有限公司）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专利6：</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人体止滑试验机</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201420210982.2、刘龙、高军、聂雪明、东莞市恒宇仪器有限公司、东莞市世通仪器检测服务有限公司）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专利7：</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一种鞋底防滑试验机</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201820165137.6、胡勇杰，高军，聂雪明、东莞市恒宇仪器有限公司）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专利8：</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一种用于防滑试验机的制冰系统</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201820165139.5、胡勇杰，高军，邹富祥，许俊然、东莞市恒宇仪器有限公司）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专利9：</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一种用于防滑试验机的驱动装置</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 201810685631.X、胡勇杰，高军，邹富祥、东莞市恒宇仪器有限公司）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2"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软件著作权10：</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恒宇材料物理性能测试系统V1.0</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（2019SR0339597、东莞市恒宇仪器有限公司）</w:t>
            </w:r>
          </w:p>
        </w:tc>
      </w:tr>
    </w:tbl>
    <w:p>
      <w:pPr>
        <w:rPr>
          <w:rFonts w:hint="eastAsia" w:ascii="黑体" w:hAnsi="宋体" w:eastAsia="黑体" w:cs="黑体"/>
          <w:b w:val="0"/>
          <w:kern w:val="0"/>
          <w:sz w:val="28"/>
          <w:szCs w:val="28"/>
          <w:highlight w:val="none"/>
        </w:rPr>
        <w:sectPr>
          <w:pgSz w:w="11906" w:h="16838"/>
          <w:pgMar w:top="1304" w:right="1701" w:bottom="1304" w:left="1701" w:header="851" w:footer="992" w:gutter="0"/>
          <w:cols w:space="720" w:num="1"/>
          <w:rtlGutter w:val="0"/>
          <w:docGrid w:type="lines" w:linePitch="314" w:charSpace="0"/>
        </w:sectPr>
      </w:pP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项目2</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2022</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36"/>
          <w:szCs w:val="36"/>
          <w:highlight w:val="none"/>
          <w:lang w:val="en-US" w:eastAsia="zh-CN" w:bidi="ar"/>
        </w:rPr>
        <w:t>科技进步奖</w:t>
      </w:r>
    </w:p>
    <w:p>
      <w:pPr>
        <w:pStyle w:val="4"/>
        <w:keepNext w:val="0"/>
        <w:keepLines w:val="0"/>
        <w:widowControl w:val="0"/>
        <w:suppressLineNumbers w:val="0"/>
        <w:spacing w:before="0" w:beforeAutospacing="0" w:after="0" w:afterAutospacing="0"/>
        <w:ind w:left="0" w:right="0"/>
        <w:jc w:val="both"/>
        <w:rPr>
          <w:rFonts w:hint="eastAsia" w:ascii="宋体" w:hAnsi="Courier New" w:eastAsia="宋体" w:cs="宋体"/>
          <w:kern w:val="2"/>
          <w:sz w:val="21"/>
          <w:szCs w:val="21"/>
          <w:highlight w:val="none"/>
        </w:rPr>
      </w:pPr>
      <w:r>
        <w:rPr>
          <w:rFonts w:hint="eastAsia" w:ascii="宋体" w:hAnsi="Courier New" w:eastAsia="宋体" w:cs="宋体"/>
          <w:kern w:val="2"/>
          <w:sz w:val="21"/>
          <w:szCs w:val="21"/>
          <w:highlight w:val="none"/>
          <w:lang w:val="en-US" w:eastAsia="zh-CN" w:bidi="ar"/>
        </w:rPr>
        <w:t xml:space="preserve"> </w:t>
      </w:r>
    </w:p>
    <w:tbl>
      <w:tblPr>
        <w:tblStyle w:val="7"/>
        <w:tblW w:w="8718"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项目名称</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kern w:val="2"/>
                <w:sz w:val="21"/>
                <w:szCs w:val="21"/>
                <w:highlight w:val="none"/>
                <w:lang w:val="en-US" w:eastAsia="zh-CN" w:bidi="ar"/>
              </w:rPr>
              <w:t>玩具产品有毒有害物质方法研究及质量安全风险评估分析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Times New Roman"/>
                <w:kern w:val="2"/>
                <w:sz w:val="21"/>
                <w:szCs w:val="21"/>
                <w:highlight w:val="none"/>
              </w:rPr>
            </w:pPr>
            <w:r>
              <w:rPr>
                <w:rFonts w:hint="eastAsia" w:ascii="仿宋" w:hAnsi="仿宋" w:eastAsia="仿宋" w:cs="Times New Roman"/>
                <w:b/>
                <w:kern w:val="2"/>
                <w:sz w:val="21"/>
                <w:szCs w:val="21"/>
                <w:highlight w:val="none"/>
                <w:lang w:val="en-US" w:eastAsia="zh-CN" w:bidi="ar"/>
              </w:rPr>
              <w:t>主要完成单位</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广东产品质量监督检验研究院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主要完成人</w:t>
            </w: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kern w:val="2"/>
                <w:sz w:val="21"/>
                <w:szCs w:val="21"/>
                <w:highlight w:val="none"/>
              </w:rPr>
            </w:pPr>
            <w:r>
              <w:rPr>
                <w:rFonts w:hint="eastAsia" w:ascii="仿宋" w:hAnsi="仿宋" w:eastAsia="仿宋" w:cs="Times New Roman"/>
                <w:b/>
                <w:kern w:val="2"/>
                <w:sz w:val="21"/>
                <w:szCs w:val="21"/>
                <w:highlight w:val="none"/>
                <w:lang w:val="en-US" w:eastAsia="zh-CN" w:bidi="ar"/>
              </w:rPr>
              <w:t>（职称、完成单位、工作单位）</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王娜（高级工程师、广东产品质量监督检验研究院、作为项目总负责人，负责项目的总体规划设计、研发测试及推广应用的全过程，主持完成《玩具安全预警研究及风险评估分析》项目。在本次申报总项目中重点负责玩具中有毒有害物质的实验方法开发和数据测试，以及项目成果的推广应用，对应创新点第一项。负责玩具产品安全预警研究的总体方案制定，以及项目成果的推广应用，对应创新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黄镇泽（高级工程师、广东产品质量监督检验研究院、在项目技术创新中起到关键作用。主持完成《玩具产品中新增有毒有害元素检测方法研究及评估》项目，负责试验方法的开发确认，对应创新点第一项。负责实验成果在粤东地区的推广应用，对应创新点第一项和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3.廖江（高级工程师、广东产品质量监督检验研究院、全程参与项目研发及产品和技术推广应用，重点负责玩具产品安全预警和召回规则研究，以及后期方法推广应用。对应创新点第一项）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梁景志（高级工程师、广东产品质量监督检验研究院、全程参与项目研发及产品和技术推广应用，重点研究建立了玩具材料中19种有毒有害可迁移元素的检测方法，包括铝、锑、砷、钡、硼、镉、铬（三价）、铬（六价）、钴、铜、铅、锰、汞、镍、硒、锶、锡、锌及有机锡化合物的检测。对应创新点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5.林丹霞（高级工程师、广东产品质量监督检验研究院、全程参与项目研发及产品和技术推广应用，重点负责玩具缺陷产品预警研究和成果推广应用。对应创新点第二项）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范子林（高级工程师、广东产品质量监督检验研究院、全程参与项目研发及产品和技术推广应用，负责玩具产品检测，重点对童车产品进行检测和风险研判。负责实验成果在粤北地区的推广应用。对应创新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7.林筱蕴（高级工程师、广东产品质量监督检验研究院、全程参与项目研发及产品和技术推广应用，负责项目运行中建立实验室运行体系和项目实验过程的质量控制管理。对应创新点第一项和第二项。）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8.李宁（工程师、广东产品质量监督检验研究院、全程参与项目研发及产品和技术推广应用，负责玩具产品检测和风险预警分析，重点负责成果推广应用及企业反馈问题的解答。对应创新点第一项和第二项）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9.周小勤（助理工程师、广东产品质量监督检验研究院、全程参与产品和技术推广应用，负责推广地区的数据收集和意见反馈。对应创新点第一项和第二项）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代表性论文</w:t>
            </w: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专著目录</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企业如何做好缺陷玩具召回、2013（11）廖江</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GC—MS法测定玩具材料中的9种有机锡化合物、2013（8）梁景志、黄镇泽、王娜</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召回玩具三大问题剖析、2013</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11</w:t>
            </w:r>
            <w:r>
              <w:rPr>
                <w:rFonts w:hint="default" w:ascii="宋体" w:hAnsi="宋体" w:cs="宋体"/>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、廖江</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玩具材料中有机锡化合物测定不确定度评估、2012（10）、黄镇泽、梁景志</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论文5：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巴西与中国欧盟电玩具标准的异同、2011（6）、王娜</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highlight w:val="none"/>
              </w:rPr>
            </w:pPr>
            <w:r>
              <w:rPr>
                <w:rFonts w:hint="eastAsia" w:ascii="仿宋" w:hAnsi="仿宋" w:eastAsia="仿宋" w:cs="Times New Roman"/>
                <w:b/>
                <w:kern w:val="2"/>
                <w:sz w:val="21"/>
                <w:szCs w:val="21"/>
                <w:highlight w:val="none"/>
                <w:lang w:val="en-US" w:eastAsia="zh-CN" w:bidi="ar"/>
              </w:rPr>
              <w:t>知识产权名称</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地方标准1：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儿童玩具安全 —十九种可迁移元素的测定</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（DB44∕T 1653-2015 、黄镇泽、梁景志）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玩具产品安全风险预警研究报告（总局采纳）</w:t>
            </w:r>
            <w:r>
              <w:rPr>
                <w:rFonts w:hint="default" w:ascii="宋体" w:hAnsi="宋体" w:cs="宋体"/>
                <w:kern w:val="2"/>
                <w:sz w:val="21"/>
                <w:szCs w:val="21"/>
                <w:highlight w:val="none"/>
                <w:lang w:val="en" w:eastAsia="zh-CN" w:bidi="ar"/>
              </w:rPr>
              <w:t>&gt;</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王娜、廖江、范子林、林丹霞）</w:t>
            </w:r>
          </w:p>
        </w:tc>
      </w:tr>
    </w:tbl>
    <w:p>
      <w:pPr>
        <w:rPr>
          <w:rFonts w:hint="eastAsia" w:ascii="黑体" w:hAnsi="宋体" w:eastAsia="黑体" w:cs="黑体"/>
          <w:b w:val="0"/>
          <w:kern w:val="0"/>
          <w:sz w:val="28"/>
          <w:szCs w:val="28"/>
          <w:highlight w:val="none"/>
        </w:rPr>
        <w:sectPr>
          <w:pgSz w:w="11906" w:h="16838"/>
          <w:pgMar w:top="1304" w:right="1701" w:bottom="1304" w:left="1701" w:header="851" w:footer="992" w:gutter="0"/>
          <w:cols w:space="720" w:num="1"/>
          <w:rtlGutter w:val="0"/>
          <w:docGrid w:type="lines" w:linePitch="314" w:charSpace="0"/>
        </w:sectPr>
      </w:pP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项目3</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2022</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36"/>
          <w:szCs w:val="36"/>
          <w:highlight w:val="none"/>
          <w:lang w:val="en-US" w:eastAsia="zh-CN" w:bidi="ar"/>
        </w:rPr>
        <w:t>科技进步奖</w:t>
      </w:r>
    </w:p>
    <w:p>
      <w:pPr>
        <w:pStyle w:val="4"/>
        <w:keepNext w:val="0"/>
        <w:keepLines w:val="0"/>
        <w:widowControl w:val="0"/>
        <w:suppressLineNumbers w:val="0"/>
        <w:spacing w:before="0" w:beforeAutospacing="0" w:after="0" w:afterAutospacing="0"/>
        <w:ind w:left="0" w:right="0"/>
        <w:jc w:val="both"/>
        <w:rPr>
          <w:rFonts w:hint="eastAsia" w:ascii="宋体" w:hAnsi="Courier New" w:eastAsia="宋体" w:cs="宋体"/>
          <w:kern w:val="2"/>
          <w:sz w:val="21"/>
          <w:szCs w:val="21"/>
          <w:highlight w:val="none"/>
        </w:rPr>
      </w:pPr>
      <w:r>
        <w:rPr>
          <w:rFonts w:hint="eastAsia" w:ascii="宋体" w:hAnsi="Courier New" w:eastAsia="宋体" w:cs="宋体"/>
          <w:kern w:val="2"/>
          <w:sz w:val="21"/>
          <w:szCs w:val="21"/>
          <w:highlight w:val="none"/>
          <w:lang w:val="en-US" w:eastAsia="zh-CN" w:bidi="ar"/>
        </w:rPr>
        <w:t xml:space="preserve"> </w:t>
      </w:r>
    </w:p>
    <w:tbl>
      <w:tblPr>
        <w:tblStyle w:val="7"/>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项目名称</w:t>
            </w: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kern w:val="2"/>
                <w:sz w:val="21"/>
                <w:szCs w:val="21"/>
                <w:highlight w:val="none"/>
              </w:rPr>
            </w:pPr>
            <w:r>
              <w:rPr>
                <w:rFonts w:hint="eastAsia" w:ascii="宋体" w:hAnsi="宋体" w:eastAsia="宋体" w:cs="宋体"/>
                <w:b w:val="0"/>
                <w:kern w:val="2"/>
                <w:sz w:val="21"/>
                <w:szCs w:val="21"/>
                <w:highlight w:val="none"/>
                <w:lang w:val="en-US" w:eastAsia="zh-CN" w:bidi="ar"/>
              </w:rPr>
              <w:t>兼容5G的超宽带电磁干扰测量关键技术研究及应用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9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主要完成</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21"/>
                <w:szCs w:val="21"/>
                <w:highlight w:val="none"/>
                <w:lang w:val="en-US" w:eastAsia="zh-CN" w:bidi="ar"/>
              </w:rPr>
              <w:t>单位</w:t>
            </w: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单位1：广东省计量科学研究院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单位2：广东工业大学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单位3：中国科学院深圳先进技术研究院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单位4：中国计量科学研究院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单位5：广东盛路通信科技股份有限公司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rPr>
            </w:pPr>
            <w:r>
              <w:rPr>
                <w:rFonts w:hint="eastAsia" w:ascii="仿宋" w:hAnsi="仿宋" w:eastAsia="仿宋" w:cs="Times New Roman"/>
                <w:b/>
                <w:kern w:val="2"/>
                <w:sz w:val="21"/>
                <w:szCs w:val="21"/>
                <w:lang w:val="en-US" w:eastAsia="zh-CN" w:bidi="ar"/>
              </w:rPr>
              <w:t>主要完成人</w:t>
            </w:r>
          </w:p>
          <w:p>
            <w:pPr>
              <w:keepNext w:val="0"/>
              <w:keepLines w:val="0"/>
              <w:widowControl w:val="0"/>
              <w:suppressLineNumbers w:val="0"/>
              <w:spacing w:before="0" w:beforeAutospacing="0" w:after="0" w:afterAutospacing="0"/>
              <w:ind w:left="0" w:right="0"/>
              <w:jc w:val="both"/>
            </w:pPr>
            <w:r>
              <w:rPr>
                <w:rFonts w:hint="eastAsia" w:ascii="仿宋" w:hAnsi="仿宋" w:eastAsia="仿宋" w:cs="Times New Roman"/>
                <w:b/>
                <w:kern w:val="2"/>
                <w:sz w:val="21"/>
                <w:szCs w:val="21"/>
                <w:lang w:val="en-US" w:eastAsia="zh-CN" w:bidi="ar"/>
              </w:rPr>
              <w:t>（职称、完成单位、工作单位）</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史信荣（职称：正高级工程师；工作/完成单位：广东省计量科学研究院；主要贡献：主导完成创新点1超宽带天线及创新点2滤波组件的设计及研制；是6件专利的第一或参与发明人；是4篇论文的第一或参与作者；是成果评价的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罗旭东（职称：正高级工程师；工作/完成单位：广东省计量科学研究院；主要贡献：参与提出项目总体研究方案及技术路线，负责项目的日常管理、产业化转化和日常质量控制。参与完成了创新点1超宽带天线增益测量研究、创新点2滤波组件质量提升研究等。是2件专利的参与完成人，是2篇论文的参与作者；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3.叶亮华（职称：副教授；工作/完成单位：广东工业大学；主要贡献：主导完成创新点1超宽带天线的仿真及测量结果改进研究；是1件专利的第一发明人；是2篇论文第一或通信作者；共同完成成果评价）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胡友根（职称：副研究员；工作/完成单位：中国科学院深圳先进技术研究院；主要贡献：主导完成了创新点3一种柔性纳米EMI屏蔽薄膜的开发及电磁屏蔽效能的定量测量，是2件专利的第一发明人，是2篇论文的参与或通信作者；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5.李大博（职称：副研究员；工作/完成单位：中国计量科学研究院；主要贡献：主导完成创新点1国家计量校准规范的编制；是超宽带天线研制改进并应用于标准的指导者；是1项国家校准规范的第一起草人）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杨华（职称：正高级工程师；工作/完成单位：广东盛路通信科技股份有限公司；主要贡献：主导完成了创新点1、2、3的成果应用在基站天线、微波系统组件互连及模块集成的实践；参与完成了创新点1超宽带天线量值传递方法技术研究。是1件专利的参与发明人；是1篇论文的参与作者；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7.常志方（职称：高级工程师；工作/完成单位：广东省计量科学研究院；主要贡献：参与完成了创新点1超宽带天线的测量技术研究；是1篇论文的参与作者；共同完成成果评价）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8.熊洋洋（职称：高级工程师；工作/完成单位：广东省计量科学研究院；主要贡献：参与完成了创新点2滤波组件的测量技术研究；是1篇论文的参与作者；是3件专利的参与发明人；共同完成成果评价）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9.张宏（职称：工程师；工作/完成单位：广东省计量科学研究院；主要贡献：项目无线电参数测量主要成员，参与完成了创新点1超宽带天线的测量技术研究；共同完成成果评价。</w:t>
            </w:r>
            <w:r>
              <w:rPr>
                <w:rFonts w:hint="eastAsia" w:ascii="宋体" w:hAnsi="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49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代表性论文</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专著目录</w:t>
            </w: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论文1：</w:t>
            </w:r>
            <w:r>
              <w:rPr>
                <w:rFonts w:hint="default" w:ascii="宋体" w:hAnsi="宋体" w:cs="宋体"/>
                <w:kern w:val="2"/>
                <w:sz w:val="21"/>
                <w:szCs w:val="21"/>
                <w:highlight w:val="none"/>
                <w:lang w:val="en" w:eastAsia="zh-CN" w:bidi="ar"/>
              </w:rPr>
              <w:t>&lt;</w:t>
            </w:r>
            <w:r>
              <w:rPr>
                <w:rFonts w:hint="eastAsia" w:ascii="宋体" w:hAnsi="宋体" w:eastAsia="宋体" w:cs="宋体"/>
                <w:b w:val="0"/>
                <w:color w:val="000000"/>
                <w:kern w:val="2"/>
                <w:sz w:val="21"/>
                <w:szCs w:val="21"/>
                <w:highlight w:val="none"/>
                <w:lang w:val="en-US" w:eastAsia="zh-CN" w:bidi="ar"/>
              </w:rPr>
              <w:t>A High-Gain Antipodal Vivaldi Antenna With Director and Metamaterial at 1–28 GHz， </w:t>
            </w:r>
            <w:r>
              <w:rPr>
                <w:rFonts w:hint="eastAsia" w:ascii="宋体" w:hAnsi="宋体" w:eastAsia="宋体" w:cs="宋体"/>
                <w:b w:val="0"/>
                <w:i/>
                <w:color w:val="000000"/>
                <w:kern w:val="2"/>
                <w:sz w:val="21"/>
                <w:szCs w:val="21"/>
                <w:highlight w:val="none"/>
                <w:lang w:val="en-US" w:eastAsia="zh-CN" w:bidi="ar"/>
              </w:rPr>
              <w:t>IEEE Antennas and Wireless Propagation Letters，</w:t>
            </w:r>
            <w:r>
              <w:rPr>
                <w:rFonts w:hint="eastAsia" w:ascii="宋体" w:hAnsi="宋体" w:eastAsia="宋体" w:cs="宋体"/>
                <w:kern w:val="2"/>
                <w:sz w:val="21"/>
                <w:szCs w:val="21"/>
                <w:highlight w:val="none"/>
                <w:lang w:val="en-US" w:eastAsia="zh-CN" w:bidi="ar"/>
              </w:rPr>
              <w:t>2021年20卷，第一作者：史信荣；通讯作者：叶亮华</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Lightweight and Highly Compressible Expandable Polymer Microsphere/Silver Nanowire Composites for Wideband Electromagnetic Interference Shielding，ACS Applied Materials &amp; Interfaces，2022年14卷，第一作者：韦剑鸿；通信作者：胡友根，孙蓉</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Efficient reduction of EMI from massage and its improvement，</w:t>
            </w:r>
            <w:r>
              <w:rPr>
                <w:rFonts w:hint="eastAsia" w:ascii="宋体" w:hAnsi="宋体" w:eastAsia="宋体" w:cs="宋体"/>
                <w:i/>
                <w:kern w:val="2"/>
                <w:sz w:val="21"/>
                <w:szCs w:val="21"/>
                <w:highlight w:val="none"/>
                <w:lang w:val="en-US" w:eastAsia="zh-CN" w:bidi="ar"/>
              </w:rPr>
              <w:t>Optik，</w:t>
            </w:r>
            <w:r>
              <w:rPr>
                <w:rFonts w:hint="eastAsia" w:ascii="宋体" w:hAnsi="宋体" w:eastAsia="宋体" w:cs="宋体"/>
                <w:kern w:val="2"/>
                <w:sz w:val="21"/>
                <w:szCs w:val="21"/>
                <w:highlight w:val="none"/>
                <w:lang w:val="en-US" w:eastAsia="zh-CN" w:bidi="ar"/>
              </w:rPr>
              <w:t>2015年126卷，第一作者：史信荣；通讯作者：史信荣</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论文4：</w:t>
            </w:r>
            <w:r>
              <w:rPr>
                <w:rFonts w:hint="default" w:ascii="宋体" w:hAnsi="宋体" w:eastAsia="宋体" w:cs="宋体"/>
                <w:kern w:val="2"/>
                <w:sz w:val="21"/>
                <w:szCs w:val="21"/>
                <w:highlight w:val="none"/>
                <w:lang w:val="en" w:eastAsia="zh-CN" w:bidi="ar"/>
              </w:rPr>
              <w:t>&lt;</w:t>
            </w:r>
            <w:r>
              <w:rPr>
                <w:rFonts w:hint="eastAsia" w:ascii="宋体" w:hAnsi="宋体" w:eastAsia="宋体" w:cs="宋体"/>
                <w:b w:val="0"/>
                <w:color w:val="000000"/>
                <w:kern w:val="2"/>
                <w:sz w:val="21"/>
                <w:szCs w:val="21"/>
                <w:highlight w:val="none"/>
                <w:lang w:val="en-US" w:eastAsia="zh-CN" w:bidi="ar"/>
              </w:rPr>
              <w:t>Broadband dual-polarized crossed-dipole antenna with tapered integrated balun for base-station applications，</w:t>
            </w:r>
            <w:r>
              <w:rPr>
                <w:rFonts w:hint="eastAsia" w:ascii="宋体" w:hAnsi="宋体" w:eastAsia="宋体" w:cs="宋体"/>
                <w:b w:val="0"/>
                <w:i/>
                <w:color w:val="000000"/>
                <w:kern w:val="2"/>
                <w:sz w:val="21"/>
                <w:szCs w:val="21"/>
                <w:highlight w:val="none"/>
                <w:lang w:val="en-US" w:eastAsia="zh-CN" w:bidi="ar"/>
              </w:rPr>
              <w:t>International Journal of RF and Microwave Computer-Aided Engineering，</w:t>
            </w:r>
            <w:r>
              <w:rPr>
                <w:rFonts w:hint="eastAsia" w:ascii="宋体" w:hAnsi="宋体" w:eastAsia="宋体" w:cs="宋体"/>
                <w:kern w:val="2"/>
                <w:sz w:val="21"/>
                <w:szCs w:val="21"/>
                <w:highlight w:val="none"/>
                <w:lang w:val="en-US" w:eastAsia="zh-CN" w:bidi="ar"/>
              </w:rPr>
              <w:t>第一作者：叶亮华；通讯作者：胡振欣</w:t>
            </w:r>
            <w:r>
              <w:rPr>
                <w:rFonts w:hint="default" w:ascii="宋体" w:hAnsi="宋体" w:eastAsia="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论文5：</w:t>
            </w:r>
            <w:r>
              <w:rPr>
                <w:rFonts w:hint="default" w:ascii="宋体" w:hAnsi="宋体" w:eastAsia="宋体" w:cs="宋体"/>
                <w:kern w:val="2"/>
                <w:sz w:val="21"/>
                <w:szCs w:val="21"/>
                <w:highlight w:val="none"/>
                <w:lang w:val="en" w:eastAsia="zh-CN" w:bidi="ar"/>
              </w:rPr>
              <w:t>&lt;</w:t>
            </w:r>
            <w:r>
              <w:rPr>
                <w:rFonts w:hint="eastAsia" w:ascii="宋体" w:hAnsi="宋体" w:eastAsia="宋体" w:cs="宋体"/>
                <w:b w:val="0"/>
                <w:color w:val="000000"/>
                <w:kern w:val="2"/>
                <w:sz w:val="21"/>
                <w:szCs w:val="21"/>
                <w:highlight w:val="none"/>
                <w:lang w:val="en-US" w:eastAsia="zh-CN" w:bidi="ar"/>
              </w:rPr>
              <w:t>Broadband dual-polarized crossed-dipole antenna with tapered integrated balun for base-station applications，</w:t>
            </w:r>
            <w:r>
              <w:rPr>
                <w:rFonts w:hint="eastAsia" w:ascii="宋体" w:hAnsi="宋体" w:eastAsia="宋体" w:cs="宋体"/>
                <w:b w:val="0"/>
                <w:i/>
                <w:color w:val="000000"/>
                <w:kern w:val="2"/>
                <w:sz w:val="21"/>
                <w:szCs w:val="21"/>
                <w:highlight w:val="none"/>
                <w:lang w:val="en-US" w:eastAsia="zh-CN" w:bidi="ar"/>
              </w:rPr>
              <w:t>International Journal of RF and Microwave Computer-Aided Engineering,</w:t>
            </w:r>
            <w:r>
              <w:rPr>
                <w:rFonts w:hint="eastAsia" w:ascii="宋体" w:hAnsi="宋体" w:eastAsia="宋体" w:cs="宋体"/>
                <w:kern w:val="2"/>
                <w:sz w:val="21"/>
                <w:szCs w:val="21"/>
                <w:highlight w:val="none"/>
                <w:lang w:val="en-US" w:eastAsia="zh-CN" w:bidi="ar"/>
              </w:rPr>
              <w:t>2021年31卷，第一作者：史信荣；通讯作者：史信荣</w:t>
            </w:r>
            <w:r>
              <w:rPr>
                <w:rFonts w:hint="default" w:ascii="宋体" w:hAnsi="宋体" w:eastAsia="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知识产权</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名称</w:t>
            </w: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一种面向5G的超材料结构宽带对跖Vivaldi天线及其测量方法</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（ZL202110462246.0，史信荣，广东省计量科学研究院）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面向5G的开口环引向器的宽带对跖Vivaldi天线</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（ZL202010481405.7；发明人：史信荣、熊洋洋、柯进、罗旭东；权利人：广东省计量科学研究院）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5G天线阵列信号计量方法和系统</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（ZL202010482241.X；发明人：史信荣、熊洋洋、柯进、余洪文、杨杭；权利人：广东省计量科学研究院）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一种具有高效滤波功能的光电耦合装置</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（ZL201610293832.6；发明人：史信荣、黄振江、郑培亮、柯进；权利人：广东省计量科学研究院）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一种透明柔性可拉伸的电磁屏蔽薄膜及其制备方法</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（ZL201810660647.5；发明人：胡友根、赵涛、张馨予、梁先文、朱朋莉、孙蓉；权利人：中国科学院深圳先进技术研究院）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专利6：</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Transparent， Flexible and Stretchable Electromagnetic Shielding Thin and Method for Preparing</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（PCT/CN/2018/123384，发明人：HU Yougen，Zhao Tao，Zhang Xinyu，Liang Xianwen，Zhu Pengli，Sun Rong；权利人：Shenzhen Institute of Advanced Technology Chinese Academy of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专利7：一种超宽带高增益天线（ZL202123214866.7；发明人：叶亮华、罗旭东、史信荣；权利人：广东工业大学、广东省计量科学研究院）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专利8：</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一种集红外接收功能的可充电光电触发装置</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（ZL201721462261.0；发明人：史信荣、柯进、熊洋洋、梁新兴；权利人：广东省计量科学研究院）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专利9：</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一种小型化超宽带基站天线单元</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（ZL201922453411.7；发明人：杨华、崔昊坤、杨亚迪、方雄波、刘天勃、叶桦；权利人：广东盛路通信科技股份有限公司）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98"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2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标准1：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电场探头校准规范</w:t>
            </w:r>
            <w:r>
              <w:rPr>
                <w:rFonts w:hint="default" w:ascii="宋体" w:hAnsi="宋体" w:cs="宋体"/>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（JJF 1886-2020；起草人：李大博、李渤、谢鸣、赵品彰、肖丽娜；起草单位：中国计量科学研究院、江苏省计量科学研究院、福建省计量科学研究院）</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 xml:space="preserve"> </w:t>
      </w: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 xml:space="preserve"> </w:t>
      </w: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 xml:space="preserve"> 项目4</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2022</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36"/>
          <w:szCs w:val="36"/>
          <w:highlight w:val="none"/>
          <w:lang w:val="en-US" w:eastAsia="zh-CN" w:bidi="ar"/>
        </w:rPr>
        <w:t>科技进步奖</w:t>
      </w:r>
    </w:p>
    <w:p>
      <w:pPr>
        <w:pStyle w:val="4"/>
        <w:keepNext w:val="0"/>
        <w:keepLines w:val="0"/>
        <w:widowControl w:val="0"/>
        <w:suppressLineNumbers w:val="0"/>
        <w:spacing w:before="0" w:beforeAutospacing="0" w:after="0" w:afterAutospacing="0"/>
        <w:ind w:left="0" w:right="0"/>
        <w:jc w:val="both"/>
        <w:rPr>
          <w:rFonts w:hint="eastAsia" w:ascii="宋体" w:hAnsi="Courier New" w:eastAsia="宋体" w:cs="宋体"/>
          <w:kern w:val="2"/>
          <w:sz w:val="21"/>
          <w:szCs w:val="21"/>
          <w:highlight w:val="none"/>
        </w:rPr>
      </w:pPr>
      <w:r>
        <w:rPr>
          <w:rFonts w:hint="eastAsia" w:ascii="宋体" w:hAnsi="Courier New" w:eastAsia="宋体" w:cs="宋体"/>
          <w:kern w:val="2"/>
          <w:sz w:val="21"/>
          <w:szCs w:val="21"/>
          <w:highlight w:val="none"/>
          <w:lang w:val="en-US" w:eastAsia="zh-CN" w:bidi="ar"/>
        </w:rPr>
        <w:t xml:space="preserve"> </w:t>
      </w:r>
    </w:p>
    <w:tbl>
      <w:tblPr>
        <w:tblStyle w:val="7"/>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项目名称</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kern w:val="2"/>
                <w:sz w:val="21"/>
                <w:szCs w:val="21"/>
                <w:highlight w:val="none"/>
              </w:rPr>
            </w:pPr>
            <w:r>
              <w:rPr>
                <w:rFonts w:hint="eastAsia" w:ascii="宋体" w:hAnsi="宋体" w:eastAsia="宋体" w:cs="宋体"/>
                <w:b w:val="0"/>
                <w:bCs/>
                <w:kern w:val="2"/>
                <w:sz w:val="21"/>
                <w:szCs w:val="21"/>
                <w:highlight w:val="none"/>
                <w:lang w:val="en-US" w:eastAsia="zh-CN" w:bidi="ar"/>
              </w:rPr>
              <w:t>糖尿病体外诊断系统关键计量技术及应用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21"/>
                <w:szCs w:val="21"/>
                <w:highlight w:val="none"/>
                <w:lang w:val="en-US" w:eastAsia="zh-CN" w:bidi="ar"/>
              </w:rPr>
              <w:t>主要完成单位</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单位1：广东省计量科学研究院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单位2：中国计量科学研究院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单位3：广州万孚生物技术股份有限公司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单位4：深圳迈瑞生物医疗电子股份有限公司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主要完成人</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21"/>
                <w:szCs w:val="21"/>
                <w:highlight w:val="none"/>
                <w:lang w:val="en-US" w:eastAsia="zh-CN" w:bidi="ar"/>
              </w:rPr>
              <w:t>（职称、完成单位、工作单位）</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1.武利庆（职称：研究员，工作/完成单位：中国计量科学研究院，主要贡献：整体设计与组织实施，对全部成果做出贡献）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2.黄彦捷（职称：高级工程师，工作/完成单位：广东省计量科学研究院，主要贡献：在测量方法研究及标准物质研发方面做出贡献）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3.周瑾艳（职称：教授级高级工程师，工作/完成单位：广东省计量科学研究院，主要贡献：在标准物质和计量技术规范研究方面做出贡献）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4.王晶（职称：研究员，工作/完成单位：中国计量科学研究院，主要贡献：国家标准和计量校准规范制订方面做出贡献）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5.陈玲（职称：教授级高级工程师，工作/完成单位：广东省计量科学研究院，主要贡献：在标准物质和计量技术规范研究方面做出贡献）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6.王继华（职称：副教授，工作/完成单位：广州万孚生物技术股份有限公司，主要贡献：在糖尿病体外诊断设备及试剂产品开发方面做出贡献）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7.解传芬（职称：教授级高级工程师，工作/完成单位：深圳迈瑞生物医疗电子股份有限公司，主要贡献：在糖尿病体外诊断设备及试剂产品开发方面做出贡献）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8.杨彬（职称：高级工程师，工作/完成单位：中国计量科学研究院，主要贡献：在校准方法研究和技术应用服务方面做出贡献）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9.杨亦（职称：高级工程师，工作/完成单位：广东省计量科学研究院，主要贡献：在社会公用计量标准研究和应用方面做出贡献）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10.刘亚辉（职称：副研究员，工作/完成单位：中国计量科学研究院，主要贡献：在测量方法研究和技术应用服务方面做出贡献）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代表性论文</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专著目录</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一种相对荧光发射强度标准物质的研制，《化学试剂》2021年第43卷，第一作者：罗思婷，通讯作者：黄彦捷</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菌落的等效性模拟及标准物质研究，《计量学报》2020年第41卷，第一作者：陈玲，通讯作者：黄彦捷</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系列人胰岛素溶液标准物质的研制，《化学计量》2022年第1卷，第一作者：王仙霞，通讯作者：武利庆</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Development of a human insulin certified reference material with SI</w:t>
            </w:r>
            <w:r>
              <w:rPr>
                <w:rFonts w:hint="eastAsia" w:ascii="宋体" w:hAnsi="宋体" w:eastAsia="宋体" w:cs="宋体"/>
                <w:kern w:val="2"/>
                <w:sz w:val="21"/>
                <w:szCs w:val="21"/>
                <w:highlight w:val="none"/>
                <w:lang w:val="en-US" w:eastAsia="zh-CN" w:bidi="ar"/>
              </w:rPr>
              <w:noBreakHyphen/>
            </w:r>
            <w:r>
              <w:rPr>
                <w:rFonts w:hint="eastAsia" w:ascii="宋体" w:hAnsi="宋体" w:eastAsia="宋体" w:cs="宋体"/>
                <w:kern w:val="2"/>
                <w:sz w:val="21"/>
                <w:szCs w:val="21"/>
                <w:highlight w:val="none"/>
                <w:lang w:val="en-US" w:eastAsia="zh-CN" w:bidi="ar"/>
              </w:rPr>
              <w:t>traceable purity，《Analytical and Bioanalytical Chemistry》2022年第414卷，第一作者：Xianxia Wang，通讯作者：Ping Su、Yi Yang</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论文5：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High-performance liquid chromatography–isotope dilution mass spectrometry《Analytical and Bioanalytical Chemistry》2014年第407卷，第一作者/通讯作者：Liqing Wu</w:t>
            </w:r>
            <w:r>
              <w:rPr>
                <w:rFonts w:hint="default" w:ascii="宋体" w:hAnsi="宋体" w:cs="宋体"/>
                <w:kern w:val="2"/>
                <w:sz w:val="21"/>
                <w:szCs w:val="21"/>
                <w:highlight w:val="none"/>
                <w:lang w:val="en" w:eastAsia="zh-CN" w:bidi="ar"/>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lang w:val="en-US" w:eastAsia="zh-CN" w:bidi="ar"/>
              </w:rPr>
              <w:t>知识产权名称</w:t>
            </w: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罗丹明B溶液相对荧光发射强度标准物质及其制备方法与应用</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专利号：ZL202110328140.1发明人：黄彦捷、罗思婷、周瑾艳、陈玲，尹强、廖泽荣，专利权人：广东省计量科学研究院（华南国家计量测试中心）</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基于圆二色光谱技术的手性分子含量的测定方法</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专利号：ZL201710089022.3，发明人：武利庆、罗一、米薇、王晶、高运华、盛灵慧、金有训、杨彬、王志栋，专利权人：中国计量科学研究院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基于荧光标记流式单分子计数的蛋白质含量计量基准方法</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专利号：ZL202010170831.9，发明人：武利庆、杨彬、高运华、王迪、刘亚辉、金有训、王晶，专利权人：中国计量科学研究院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一种高准确度糖化血红蛋白标准物质定值方法</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专利号：ZL201810128597.6，发明人：武利庆、胡志雄、金有训、李飞、杨彬，专利权人：中国计量科学研究院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专利5：</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血红蛋白电化学检测组合物以及血红蛋白电化学传感器</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专利号：ZL201910337031.9，发明人：吴岸峰、王继华，专利权人：广州万孚生物技术股份有限公司</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专利6：</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一种高速生化分析仪</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专利号：ZL201210112929.9，发明人：解传芬、王志红，专利权人：深圳迈瑞生物医疗电子股份有限公司</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标准1：</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菌落计数器校准规范</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标准号：JJF 1751-2019，起草人：贾锐、陈玲、张玲、保志娟、叶菁，起草单位：广东省计量科学研究院、中国计量科学研究院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标准2：</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飞行时间质谱仪校准规范</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标准号：JJF 1528-2015，起草人：武利庆、杨彬、阳金勇、保志娟、陈鸿飞，起草单位：中国计量科学研究院、广东省计量科学研究院、南京市计量监督检测院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标准3：</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全自动封闭型发光免疫分析仪校准规范</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标准号：JJF 1752-2019，起草人：武利庆、金有训、黄志凡、陈鸿飞、米薇、张志坚、徐昇，起草单位：中国计量科学研究院、深圳市计量质量检测研究院、南京市计量监督检测院</w:t>
            </w:r>
            <w:r>
              <w:rPr>
                <w:rFonts w:hint="default" w:ascii="宋体" w:hAnsi="宋体" w:cs="宋体"/>
                <w:kern w:val="2"/>
                <w:sz w:val="21"/>
                <w:szCs w:val="21"/>
                <w:highlight w:val="none"/>
                <w:lang w:val="e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0"/>
                <w:szCs w:val="20"/>
                <w:highlight w:val="none"/>
              </w:rPr>
            </w:pPr>
          </w:p>
        </w:tc>
        <w:tc>
          <w:tcPr>
            <w:tcW w:w="72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kern w:val="2"/>
                <w:sz w:val="21"/>
                <w:szCs w:val="21"/>
                <w:highlight w:val="none"/>
                <w:lang w:val="en"/>
              </w:rPr>
            </w:pPr>
            <w:r>
              <w:rPr>
                <w:rFonts w:hint="eastAsia" w:ascii="宋体" w:hAnsi="宋体" w:eastAsia="宋体" w:cs="宋体"/>
                <w:kern w:val="2"/>
                <w:sz w:val="21"/>
                <w:szCs w:val="21"/>
                <w:highlight w:val="none"/>
                <w:lang w:val="en-US" w:eastAsia="zh-CN" w:bidi="ar"/>
              </w:rPr>
              <w:t>标准4：</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全自动生化分析仪校准规范</w:t>
            </w:r>
            <w:r>
              <w:rPr>
                <w:rFonts w:hint="default" w:ascii="宋体" w:hAnsi="宋体" w:cs="宋体"/>
                <w:kern w:val="2"/>
                <w:sz w:val="21"/>
                <w:szCs w:val="21"/>
                <w:highlight w:val="none"/>
                <w:lang w:val="en" w:eastAsia="zh-CN" w:bidi="ar"/>
              </w:rPr>
              <w:t>&gt; （</w:t>
            </w:r>
            <w:r>
              <w:rPr>
                <w:rFonts w:hint="eastAsia" w:ascii="宋体" w:hAnsi="宋体" w:eastAsia="宋体" w:cs="宋体"/>
                <w:kern w:val="2"/>
                <w:sz w:val="21"/>
                <w:szCs w:val="21"/>
                <w:highlight w:val="none"/>
                <w:lang w:val="en-US" w:eastAsia="zh-CN" w:bidi="ar"/>
              </w:rPr>
              <w:t>标准号：JJF 1720-2018，谢宝民、武利庆、程清、解传芬，起草单位：中国计量科学研究院、日立诊断产品（上海）有限公司、深圳迈瑞生物医疗电子股份有限公司</w:t>
            </w:r>
            <w:r>
              <w:rPr>
                <w:rFonts w:hint="default" w:ascii="宋体" w:hAnsi="宋体" w:cs="宋体"/>
                <w:kern w:val="2"/>
                <w:sz w:val="21"/>
                <w:szCs w:val="21"/>
                <w:highlight w:val="none"/>
                <w:lang w:val="en" w:eastAsia="zh-CN" w:bidi="ar"/>
              </w:rPr>
              <w:t>）</w:t>
            </w:r>
          </w:p>
        </w:tc>
      </w:tr>
    </w:tbl>
    <w:p>
      <w:pPr>
        <w:rPr>
          <w:rFonts w:hint="eastAsia" w:ascii="黑体" w:hAnsi="宋体" w:eastAsia="黑体" w:cs="黑体"/>
          <w:b w:val="0"/>
          <w:kern w:val="0"/>
          <w:sz w:val="28"/>
          <w:szCs w:val="28"/>
          <w:highlight w:val="none"/>
        </w:rPr>
        <w:sectPr>
          <w:pgSz w:w="11906" w:h="16838"/>
          <w:pgMar w:top="1304" w:right="1701" w:bottom="1304" w:left="1701" w:header="851" w:footer="992" w:gutter="0"/>
          <w:cols w:space="720" w:num="1"/>
          <w:rtlGutter w:val="0"/>
          <w:docGrid w:type="lines" w:linePitch="314" w:charSpace="0"/>
        </w:sectPr>
      </w:pP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项目5</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2022</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b/>
          <w:kern w:val="2"/>
          <w:sz w:val="36"/>
          <w:szCs w:val="36"/>
          <w:highlight w:val="none"/>
          <w:lang w:val="en-US" w:eastAsia="zh-CN" w:bidi="ar"/>
        </w:rPr>
        <w:t>科技进步奖</w:t>
      </w:r>
    </w:p>
    <w:p>
      <w:pPr>
        <w:pStyle w:val="4"/>
        <w:keepNext w:val="0"/>
        <w:keepLines w:val="0"/>
        <w:widowControl w:val="0"/>
        <w:suppressLineNumbers w:val="0"/>
        <w:spacing w:before="0" w:beforeAutospacing="0" w:after="0" w:afterAutospacing="0"/>
        <w:ind w:left="0" w:right="0"/>
        <w:jc w:val="both"/>
        <w:rPr>
          <w:rFonts w:hint="eastAsia" w:ascii="宋体" w:hAnsi="Courier New" w:eastAsia="宋体" w:cs="宋体"/>
          <w:kern w:val="2"/>
          <w:sz w:val="21"/>
          <w:szCs w:val="21"/>
          <w:highlight w:val="none"/>
        </w:rPr>
      </w:pPr>
      <w:r>
        <w:rPr>
          <w:rFonts w:hint="eastAsia" w:ascii="宋体" w:hAnsi="Courier New" w:eastAsia="宋体" w:cs="宋体"/>
          <w:kern w:val="2"/>
          <w:sz w:val="21"/>
          <w:szCs w:val="21"/>
          <w:highlight w:val="none"/>
          <w:lang w:val="en-US" w:eastAsia="zh-CN" w:bidi="ar"/>
        </w:rPr>
        <w:t xml:space="preserve"> </w:t>
      </w:r>
    </w:p>
    <w:tbl>
      <w:tblPr>
        <w:tblStyle w:val="9"/>
        <w:tblW w:w="851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7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trPr>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0" w:leftChars="0" w:right="0" w:rightChars="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项目名称</w:t>
            </w: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center"/>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气体流量标准装置应用与提升关键技术研究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145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0" w:leftChars="0" w:right="0" w:rightChars="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主要完成单位</w:t>
            </w: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center"/>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restart"/>
            <w:tcBorders>
              <w:top w:val="nil"/>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line="240" w:lineRule="atLeast"/>
              <w:ind w:left="0" w:right="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主要完成人（职称、完成单位、工作单位）</w:t>
            </w: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1.万勇（正高级工程师、广州能源检测研究院、广州能源检测研究院、作为项目总负责人，成立气体流量标准装置应用与提升的系列关键技术研究攻关团队，制定项目总体方案研究规划路线，把关完成系列项目装置及技术研发、解决基于音速喷嘴的超宽量程气体流量标准装置、智能化、可变工况条件的钟罩式气体流量标准装置关键技术等系列核心任务；此外还发表多篇核心学术论文、获得多项国家发明专利、主持编制多项国家及省市标准规范，致力于项目成果转化、推广及应用，创造了显著的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2.刘雅杰（高级工程师、广州能源检测研究院、广州能源检测研究院、作为项目主要负责人，负责编制和制定项目整体可行性研究任务，主导完成双锥流量计仿真优化及技术试验设计；研究完成通过优化稳流结构，消除因流体不稳定性和整体结构的振动造成的测量误差；主持编制多项国家及省市标准规范，并致力于项目成果转化、推广及应用，创造了显著的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3.卢嘉敏（高级工程师、广州能源检测研究院、广州能源检测研究院、作为项目主要负责人，带头参与项目前期调研及提出项目具体实施方案，研究完成自动切换排气法和进气法的钟罩式气体流量标准装置的设计与实现，主持各子项目验收结题工作；此外还指导并发表多篇学术论文，并致力于项目成果转化、推广及应用，创造了显著的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4.陈国宇（高级工程师、广州能源检测研究院、广州能源检测研究院、作为项目技术指定人员，带头参与组织项目组人员制定项目试验方案、组织完成软件技术研发及相应仿真优化等核心技术任务；研究完成可变流量、温度、压力范围及信号采集验证，提高检测能力和检测结果的准确可靠；此外还指导并发表多篇学术论文及专利，并致力于项目成果转化、推广及应用，创造了显著的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5.刘宜仔（工程师、广州能源检测研究院、广州能源检测研究院、作为项目主要参与人，负责组织项目组人员制定项目实验方案，提供项目技术支持及参与相关标准编制任务，研究完成利用特殊温度控制措施实现可模拟介质实际使用温度的气体流量计标准装置设计，另外主导完成项目鉴定材料的撰写与申请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6.谢小芳（高级工程师、广州能源检测研究院、广州能源检测研究院、作为项目主要参与人，主导完成一体式天然气流量计校准方法及校准装置研制任务，制定相关的试验方案、技术路线和结果分析，发表相关的学术论文及负责项目验收结题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7.陈奕森（工程师、广州能源检测研究院、广州能源检测研究院、作为项目主要参与人，主导完成蒸汽流量计在线校准方法研究及蒸汽超声波流量计在线溯源标准装置设计任务，制定相关的试验方案、技术路线和结果分析，发表相关的学术论文及负责项目验收结题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8.刘莉（工程师、广州能源检测研究院、广州能源检测研究院、作为项目主要参与人，参与研究蒸汽流量计在线核查方法、蒸汽超声波流量计在线溯源标准装置设计技术方案的讨论及实施任务，参与项目相关论文及相关标准撰写，参与项目验收结题及项目鉴定材料的撰写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9.陈奕湘（工程师、广州能源检测研究院、广州能源检测研究院、作为项目主要参与人，负责音速喷嘴气体流量标准装置流量点精确控制方法研究及标准装置研制设计，制定相关的试验方案、技术路线和结果分析，研发设计1m</w:t>
            </w:r>
            <w:r>
              <w:rPr>
                <w:rFonts w:hint="eastAsia" w:ascii="宋体" w:hAnsi="宋体" w:eastAsia="宋体" w:cs="宋体"/>
                <w:kern w:val="0"/>
                <w:sz w:val="21"/>
                <w:szCs w:val="21"/>
                <w:highlight w:val="none"/>
                <w:vertAlign w:val="superscript"/>
                <w:lang w:val="en-US" w:eastAsia="zh-CN" w:bidi="ar"/>
              </w:rPr>
              <w:t>3</w:t>
            </w:r>
            <w:r>
              <w:rPr>
                <w:rFonts w:hint="eastAsia" w:ascii="宋体" w:hAnsi="宋体" w:eastAsia="宋体" w:cs="宋体"/>
                <w:kern w:val="0"/>
                <w:sz w:val="21"/>
                <w:szCs w:val="21"/>
                <w:highlight w:val="none"/>
                <w:lang w:val="en-US" w:eastAsia="zh-CN" w:bidi="ar"/>
              </w:rPr>
              <w:t>/h~15000m</w:t>
            </w:r>
            <w:r>
              <w:rPr>
                <w:rFonts w:hint="eastAsia" w:ascii="宋体" w:hAnsi="宋体" w:eastAsia="宋体" w:cs="宋体"/>
                <w:kern w:val="0"/>
                <w:sz w:val="21"/>
                <w:szCs w:val="21"/>
                <w:highlight w:val="none"/>
                <w:vertAlign w:val="superscript"/>
                <w:lang w:val="en-US" w:eastAsia="zh-CN" w:bidi="ar"/>
              </w:rPr>
              <w:t>3</w:t>
            </w:r>
            <w:r>
              <w:rPr>
                <w:rFonts w:hint="eastAsia" w:ascii="宋体" w:hAnsi="宋体" w:eastAsia="宋体" w:cs="宋体"/>
                <w:kern w:val="0"/>
                <w:sz w:val="21"/>
                <w:szCs w:val="21"/>
                <w:highlight w:val="none"/>
                <w:lang w:val="en-US" w:eastAsia="zh-CN" w:bidi="ar"/>
              </w:rPr>
              <w:t>/h超宽量程、不确定度</w:t>
            </w:r>
            <w:r>
              <w:rPr>
                <w:rFonts w:hint="eastAsia" w:ascii="宋体" w:hAnsi="宋体" w:eastAsia="宋体" w:cs="宋体"/>
                <w:i/>
                <w:kern w:val="0"/>
                <w:sz w:val="21"/>
                <w:szCs w:val="21"/>
                <w:highlight w:val="none"/>
                <w:lang w:val="en-US" w:eastAsia="zh-CN" w:bidi="ar"/>
              </w:rPr>
              <w:t>U</w:t>
            </w:r>
            <w:r>
              <w:rPr>
                <w:rFonts w:hint="eastAsia" w:ascii="宋体" w:hAnsi="宋体" w:eastAsia="宋体" w:cs="宋体"/>
                <w:kern w:val="0"/>
                <w:sz w:val="21"/>
                <w:szCs w:val="21"/>
                <w:highlight w:val="none"/>
                <w:lang w:val="en-US" w:eastAsia="zh-CN" w:bidi="ar"/>
              </w:rPr>
              <w:t>=0.33%，</w:t>
            </w:r>
            <w:r>
              <w:rPr>
                <w:rFonts w:hint="eastAsia" w:ascii="宋体" w:hAnsi="宋体" w:eastAsia="宋体" w:cs="宋体"/>
                <w:i/>
                <w:kern w:val="0"/>
                <w:sz w:val="21"/>
                <w:szCs w:val="21"/>
                <w:highlight w:val="none"/>
                <w:lang w:val="en-US" w:eastAsia="zh-CN" w:bidi="ar"/>
              </w:rPr>
              <w:t>k</w:t>
            </w:r>
            <w:r>
              <w:rPr>
                <w:rFonts w:hint="eastAsia" w:ascii="宋体" w:hAnsi="宋体" w:eastAsia="宋体" w:cs="宋体"/>
                <w:kern w:val="0"/>
                <w:sz w:val="21"/>
                <w:szCs w:val="21"/>
                <w:highlight w:val="none"/>
                <w:lang w:val="en-US" w:eastAsia="zh-CN" w:bidi="ar"/>
              </w:rPr>
              <w:t>=2的音速喷嘴气体流量标准装置等）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10.胡候林（工程师、广州能源检测研究院、广州能源检测研究院、作为项目主要参与人，负责利用“自动管线控制技术”实现正吹、反吹的自动切换式装置设计任务，提出涉及目的、思路、要素、处理流程以及组成模块内容的钟罩式气体流量标准装置检定专家系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restart"/>
            <w:tcBorders>
              <w:top w:val="nil"/>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6" w:right="0" w:firstLine="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代表性论文</w:t>
            </w:r>
          </w:p>
          <w:p>
            <w:pPr>
              <w:pStyle w:val="4"/>
              <w:keepNext w:val="0"/>
              <w:keepLines w:val="0"/>
              <w:widowControl w:val="0"/>
              <w:suppressLineNumbers w:val="0"/>
              <w:autoSpaceDE w:val="0"/>
              <w:autoSpaceDN w:val="0"/>
              <w:spacing w:before="100" w:beforeAutospacing="1" w:after="100" w:afterAutospacing="1"/>
              <w:ind w:left="106" w:leftChars="0" w:right="0" w:rightChars="0" w:firstLine="0" w:firstLineChars="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专著目录</w:t>
            </w: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default" w:ascii="宋体" w:hAnsi="宋体" w:eastAsia="宋体" w:cs="宋体"/>
                <w:kern w:val="2"/>
                <w:sz w:val="21"/>
                <w:szCs w:val="21"/>
                <w:highlight w:val="none"/>
                <w:lang w:val="en"/>
              </w:rPr>
            </w:pPr>
            <w:r>
              <w:rPr>
                <w:rFonts w:hint="eastAsia" w:ascii="宋体" w:hAnsi="宋体" w:eastAsia="宋体" w:cs="宋体"/>
                <w:kern w:val="0"/>
                <w:sz w:val="21"/>
                <w:szCs w:val="21"/>
                <w:highlight w:val="none"/>
                <w:lang w:val="en-US" w:eastAsia="zh-CN" w:bidi="ar"/>
              </w:rPr>
              <w:t>论文 1：</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 xml:space="preserve"> Study on Steady Flow Structure of Gas Flow Standard Device、38th Chinese Control Conference, CCC2019[EI收录号:20194507629467]、2019年1卷、万勇、万勇</w:t>
            </w:r>
            <w:r>
              <w:rPr>
                <w:rFonts w:hint="default" w:ascii="宋体" w:hAnsi="宋体" w:cs="宋体"/>
                <w:kern w:val="0"/>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default" w:ascii="宋体" w:hAnsi="宋体" w:eastAsia="宋体" w:cs="宋体"/>
                <w:kern w:val="2"/>
                <w:sz w:val="21"/>
                <w:szCs w:val="21"/>
                <w:highlight w:val="none"/>
                <w:lang w:val="en"/>
              </w:rPr>
            </w:pPr>
            <w:r>
              <w:rPr>
                <w:rFonts w:hint="eastAsia" w:ascii="宋体" w:hAnsi="宋体" w:eastAsia="宋体" w:cs="宋体"/>
                <w:kern w:val="0"/>
                <w:sz w:val="21"/>
                <w:szCs w:val="21"/>
                <w:highlight w:val="none"/>
                <w:lang w:val="en-US" w:eastAsia="zh-CN" w:bidi="ar"/>
              </w:rPr>
              <w:t>论文 2：</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音速喷嘴气体流量标准装置流量点精确控制研究、液压与气动[中文核心]、2019年3卷、万勇、万勇</w:t>
            </w:r>
            <w:r>
              <w:rPr>
                <w:rFonts w:hint="default" w:ascii="宋体" w:hAnsi="宋体" w:cs="宋体"/>
                <w:kern w:val="0"/>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default" w:ascii="宋体" w:hAnsi="宋体" w:eastAsia="宋体" w:cs="宋体"/>
                <w:kern w:val="2"/>
                <w:sz w:val="21"/>
                <w:szCs w:val="21"/>
                <w:highlight w:val="none"/>
                <w:lang w:val="en"/>
              </w:rPr>
            </w:pPr>
            <w:r>
              <w:rPr>
                <w:rFonts w:hint="eastAsia" w:ascii="宋体" w:hAnsi="宋体" w:eastAsia="宋体" w:cs="宋体"/>
                <w:kern w:val="0"/>
                <w:sz w:val="21"/>
                <w:szCs w:val="21"/>
                <w:highlight w:val="none"/>
                <w:lang w:val="en-US" w:eastAsia="zh-CN" w:bidi="ar"/>
              </w:rPr>
              <w:t>论文 3：</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双锥形流量计仿真与数学模型研究、机床与液压[中文核心]、2018年17卷、刘雅杰、刘雅杰</w:t>
            </w:r>
            <w:r>
              <w:rPr>
                <w:rFonts w:hint="default" w:ascii="宋体" w:hAnsi="宋体" w:cs="宋体"/>
                <w:kern w:val="0"/>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default" w:ascii="宋体" w:hAnsi="宋体" w:eastAsia="宋体" w:cs="宋体"/>
                <w:kern w:val="2"/>
                <w:sz w:val="21"/>
                <w:szCs w:val="21"/>
                <w:highlight w:val="none"/>
                <w:lang w:val="en"/>
              </w:rPr>
            </w:pPr>
            <w:r>
              <w:rPr>
                <w:rFonts w:hint="eastAsia" w:ascii="宋体" w:hAnsi="宋体" w:eastAsia="宋体" w:cs="宋体"/>
                <w:kern w:val="0"/>
                <w:sz w:val="21"/>
                <w:szCs w:val="21"/>
                <w:highlight w:val="none"/>
                <w:lang w:val="en-US" w:eastAsia="zh-CN" w:bidi="ar"/>
              </w:rPr>
              <w:t>论文 4：</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采用自动切换排气法和进气法的钟罩式气体流量标准装置的设计与实现、中国计量、2019年4卷、万勇、万勇</w:t>
            </w:r>
            <w:r>
              <w:rPr>
                <w:rFonts w:hint="default" w:ascii="宋体" w:hAnsi="宋体" w:cs="宋体"/>
                <w:kern w:val="0"/>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default" w:ascii="宋体" w:hAnsi="宋体" w:eastAsia="宋体" w:cs="宋体"/>
                <w:kern w:val="2"/>
                <w:sz w:val="21"/>
                <w:szCs w:val="21"/>
                <w:highlight w:val="none"/>
                <w:lang w:val="en"/>
              </w:rPr>
            </w:pPr>
            <w:r>
              <w:rPr>
                <w:rFonts w:hint="eastAsia" w:ascii="宋体" w:hAnsi="宋体" w:eastAsia="宋体" w:cs="宋体"/>
                <w:kern w:val="0"/>
                <w:sz w:val="21"/>
                <w:szCs w:val="21"/>
                <w:highlight w:val="none"/>
                <w:lang w:val="en-US" w:eastAsia="zh-CN" w:bidi="ar"/>
              </w:rPr>
              <w:t>论文 5：</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饱和蒸汽流量补偿方式的研究、仪器仪表标准化与计量、2021年4卷、陈奕森、陈奕森</w:t>
            </w:r>
            <w:r>
              <w:rPr>
                <w:rFonts w:hint="default" w:ascii="宋体" w:hAnsi="宋体" w:cs="宋体"/>
                <w:kern w:val="0"/>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restart"/>
            <w:tcBorders>
              <w:top w:val="nil"/>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0" w:leftChars="0" w:right="0" w:rightChars="0"/>
              <w:jc w:val="center"/>
              <w:rPr>
                <w:rFonts w:hint="eastAsia" w:ascii="宋体" w:hAnsi="宋体" w:eastAsia="宋体" w:cs="宋体"/>
                <w:b/>
                <w:kern w:val="2"/>
                <w:sz w:val="21"/>
                <w:szCs w:val="21"/>
                <w:highlight w:val="none"/>
              </w:rPr>
            </w:pPr>
            <w:r>
              <w:rPr>
                <w:rFonts w:hint="eastAsia" w:ascii="宋体" w:hAnsi="宋体" w:eastAsia="宋体" w:cs="宋体"/>
                <w:b/>
                <w:kern w:val="0"/>
                <w:sz w:val="21"/>
                <w:szCs w:val="21"/>
                <w:highlight w:val="none"/>
                <w:lang w:val="en-US" w:eastAsia="zh-CN" w:bidi="ar"/>
              </w:rPr>
              <w:t>知识产权名称</w:t>
            </w: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发明专利1：</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一种双标准气体流量标准装置并联式结构及检测方法</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（ZL201910116564.4、万勇；王龙；钱碧波；陈汉松；邹昌活；赖森豪、广州能源检测研究院）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发明专利2：</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一种自动平衡系统背压比的调节装置及调节方法</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（ZL201810307305.5、万勇；王龙；谢小芳；卢嘉敏；钱碧波；陈奕湘、广州能源检测研究院）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发明专利 3：</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一种带故障诊断功能的气体负压动力调节系统及诊断方法</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（ZL202111156591.8、万勇；刘宜仔；刘莉；刘雅杰；陈奕湘；田鹏、广州能源检测研究院）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发明专利4：</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一种可自适应温度调节的空气循环控制系统及方法</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（ZL202210136261.0、卢嘉敏；万勇；陈奕湘；王平；刘宜仔；田鹏、广州能源检测研究院）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发明专利5：</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一种检定或校准被检流量计安装对中装置</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（ZL201910164358.0、陈国宇；钟灿鸣；陈汉松；胡候林、广州能源检测研究院）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实用新型专利6：</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音速喷嘴气体流量标准装置的新型稳流结构</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（ZL201820117677.7、卢嘉敏；万勇；王龙；陈奕湘；谢小芳；冯良锋、广州能源检测研究院）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实用新型专利7：</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一种正、反吹钟罩式气体流量标准装置</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（ZL201721279621.3、万勇；罗福生；谢小芳；周乔楠；林欢欢、广州能源检测研究院）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实用新型专利 8：</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一种宽限定值的大风量流量开关</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（ZL201821312532.9、万勇；钱碧波；罗福生；王龙；郑楷演、广州能源检测研究院）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实用新型专利 9：</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一种内径渐变的差压流量计</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（ZL201721082615.9、刘雅杰；卢嘉敏；万勇；陈汉松；冯嘉明、广州能源检测研究院）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1450" w:type="dxa"/>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sz w:val="20"/>
                <w:szCs w:val="20"/>
                <w:highlight w:val="none"/>
              </w:rPr>
            </w:pPr>
          </w:p>
        </w:tc>
        <w:tc>
          <w:tcPr>
            <w:tcW w:w="706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autoSpaceDE w:val="0"/>
              <w:autoSpaceDN w:val="0"/>
              <w:spacing w:before="100" w:beforeAutospacing="1" w:after="100" w:afterAutospacing="1"/>
              <w:ind w:left="108"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软件著作权 10：</w:t>
            </w:r>
            <w:r>
              <w:rPr>
                <w:rFonts w:hint="default" w:ascii="宋体" w:hAnsi="宋体" w:cs="宋体"/>
                <w:kern w:val="0"/>
                <w:sz w:val="21"/>
                <w:szCs w:val="21"/>
                <w:highlight w:val="none"/>
                <w:lang w:val="en" w:eastAsia="zh-CN" w:bidi="ar"/>
              </w:rPr>
              <w:t>&lt;</w:t>
            </w:r>
            <w:r>
              <w:rPr>
                <w:rFonts w:hint="eastAsia" w:ascii="宋体" w:hAnsi="宋体" w:eastAsia="宋体" w:cs="宋体"/>
                <w:kern w:val="0"/>
                <w:sz w:val="21"/>
                <w:szCs w:val="21"/>
                <w:highlight w:val="none"/>
                <w:lang w:val="en-US" w:eastAsia="zh-CN" w:bidi="ar"/>
              </w:rPr>
              <w:t>气体流量计流量点精准控制软件V1.0</w:t>
            </w:r>
            <w:r>
              <w:rPr>
                <w:rFonts w:hint="default" w:ascii="宋体" w:hAnsi="宋体" w:cs="宋体"/>
                <w:kern w:val="0"/>
                <w:sz w:val="21"/>
                <w:szCs w:val="21"/>
                <w:highlight w:val="none"/>
                <w:lang w:val="en" w:eastAsia="zh-CN" w:bidi="ar"/>
              </w:rPr>
              <w:t>&gt;</w:t>
            </w:r>
            <w:r>
              <w:rPr>
                <w:rFonts w:hint="eastAsia" w:ascii="宋体" w:hAnsi="宋体" w:eastAsia="宋体" w:cs="宋体"/>
                <w:kern w:val="0"/>
                <w:sz w:val="21"/>
                <w:szCs w:val="21"/>
                <w:highlight w:val="none"/>
                <w:lang w:val="en-US" w:eastAsia="zh-CN" w:bidi="ar"/>
              </w:rPr>
              <w:t>（2018SR351283、广州能源检测研究院）</w:t>
            </w:r>
          </w:p>
        </w:tc>
      </w:tr>
    </w:tbl>
    <w:p>
      <w:pPr>
        <w:rPr>
          <w:rFonts w:hint="eastAsia" w:ascii="黑体" w:hAnsi="宋体" w:eastAsia="黑体" w:cs="黑体"/>
          <w:b w:val="0"/>
          <w:kern w:val="0"/>
          <w:sz w:val="28"/>
          <w:szCs w:val="28"/>
          <w:highlight w:val="none"/>
        </w:rPr>
        <w:sectPr>
          <w:pgSz w:w="11906" w:h="16838"/>
          <w:pgMar w:top="1304" w:right="1701" w:bottom="1304" w:left="1701" w:header="851" w:footer="992" w:gutter="0"/>
          <w:cols w:space="720" w:num="1"/>
          <w:rtlGutter w:val="0"/>
          <w:docGrid w:type="lines" w:linePitch="314" w:charSpace="0"/>
        </w:sectPr>
      </w:pP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t>项目6</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2021</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仿宋_GB2312" w:eastAsia="宋体" w:cs="仿宋_GB2312"/>
          <w:kern w:val="2"/>
          <w:sz w:val="21"/>
          <w:szCs w:val="21"/>
          <w:highlight w:val="none"/>
        </w:rPr>
      </w:pPr>
      <w:r>
        <w:rPr>
          <w:rFonts w:hint="eastAsia" w:ascii="宋体" w:hAnsi="宋体" w:eastAsia="宋体" w:cs="宋体"/>
          <w:b/>
          <w:kern w:val="2"/>
          <w:sz w:val="36"/>
          <w:szCs w:val="36"/>
          <w:highlight w:val="none"/>
          <w:lang w:val="en-US" w:eastAsia="zh-CN" w:bidi="ar"/>
        </w:rPr>
        <w:t>科技进步奖</w:t>
      </w:r>
    </w:p>
    <w:tbl>
      <w:tblPr>
        <w:tblStyle w:val="7"/>
        <w:tblW w:w="851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1"/>
        <w:gridCol w:w="7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trPr>
        <w:tc>
          <w:tcPr>
            <w:tcW w:w="1451" w:type="dxa"/>
            <w:tcBorders>
              <w:top w:val="single" w:color="000000" w:sz="4" w:space="0"/>
              <w:left w:val="single" w:color="000000" w:sz="4" w:space="0"/>
              <w:bottom w:val="single" w:color="000000" w:sz="4" w:space="0"/>
              <w:right w:val="single" w:color="000000" w:sz="4" w:space="0"/>
            </w:tcBorders>
            <w:noWrap w:val="0"/>
            <w:vAlign w:val="top"/>
          </w:tcPr>
          <w:p>
            <w:pPr>
              <w:pStyle w:val="4"/>
              <w:keepNext w:val="0"/>
              <w:keepLines w:val="0"/>
              <w:widowControl/>
              <w:suppressLineNumbers w:val="0"/>
              <w:spacing w:before="142" w:beforeAutospacing="0" w:after="0" w:afterAutospacing="0"/>
              <w:ind w:left="0" w:right="0"/>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项目名称</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超高速电梯渐进式安全钳自由落体试验装备的研制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1451" w:type="dxa"/>
            <w:tcBorders>
              <w:top w:val="single" w:color="000000" w:sz="4" w:space="0"/>
              <w:left w:val="single" w:color="000000" w:sz="4" w:space="0"/>
              <w:bottom w:val="single" w:color="000000" w:sz="4" w:space="0"/>
              <w:right w:val="single" w:color="000000" w:sz="4" w:space="0"/>
            </w:tcBorders>
            <w:noWrap w:val="0"/>
            <w:vAlign w:val="top"/>
          </w:tcPr>
          <w:p>
            <w:pPr>
              <w:pStyle w:val="4"/>
              <w:keepNext w:val="0"/>
              <w:keepLines w:val="0"/>
              <w:widowControl/>
              <w:suppressLineNumbers w:val="0"/>
              <w:spacing w:before="0" w:beforeAutospacing="0" w:after="0" w:afterAutospacing="0"/>
              <w:ind w:left="175" w:right="0"/>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主要完成单位</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spacing w:before="1" w:beforeAutospacing="0" w:after="0" w:afterAutospacing="0"/>
              <w:ind w:left="0" w:right="0" w:firstLine="210" w:firstLineChars="10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深圳市质量安全检验检测研究院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restart"/>
            <w:tcBorders>
              <w:top w:val="nil"/>
              <w:left w:val="single" w:color="000000" w:sz="4" w:space="0"/>
              <w:bottom w:val="single" w:color="000000" w:sz="4" w:space="0"/>
              <w:right w:val="single" w:color="000000" w:sz="4" w:space="0"/>
            </w:tcBorders>
            <w:noWrap w:val="0"/>
            <w:vAlign w:val="top"/>
          </w:tcPr>
          <w:p>
            <w:pPr>
              <w:pStyle w:val="4"/>
              <w:keepNext w:val="0"/>
              <w:keepLines w:val="0"/>
              <w:widowControl/>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firstLine="211" w:firstLineChars="100"/>
              <w:jc w:val="both"/>
              <w:rPr>
                <w:rFonts w:hint="eastAsia" w:ascii="仿宋" w:hAnsi="仿宋" w:eastAsia="仿宋" w:cs="Times New Roman"/>
                <w:b/>
                <w:kern w:val="2"/>
                <w:sz w:val="21"/>
                <w:szCs w:val="21"/>
              </w:rPr>
            </w:pPr>
            <w:r>
              <w:rPr>
                <w:rFonts w:hint="eastAsia" w:ascii="仿宋" w:hAnsi="仿宋" w:eastAsia="仿宋" w:cs="Times New Roman"/>
                <w:b/>
                <w:kern w:val="2"/>
                <w:sz w:val="21"/>
                <w:szCs w:val="21"/>
                <w:lang w:val="en-US" w:eastAsia="zh-CN" w:bidi="ar"/>
              </w:rPr>
              <w:t>主要完成人</w:t>
            </w:r>
          </w:p>
          <w:p>
            <w:pPr>
              <w:keepNext w:val="0"/>
              <w:keepLines w:val="0"/>
              <w:widowControl w:val="0"/>
              <w:suppressLineNumbers w:val="0"/>
              <w:spacing w:before="0" w:beforeAutospacing="0" w:after="0" w:afterAutospacing="0"/>
              <w:ind w:left="0" w:right="0"/>
              <w:jc w:val="both"/>
            </w:pPr>
            <w:r>
              <w:rPr>
                <w:rFonts w:hint="eastAsia" w:ascii="仿宋" w:hAnsi="仿宋" w:eastAsia="仿宋" w:cs="Times New Roman"/>
                <w:b/>
                <w:kern w:val="2"/>
                <w:sz w:val="21"/>
                <w:szCs w:val="21"/>
                <w:lang w:val="en-US" w:eastAsia="zh-CN" w:bidi="ar"/>
              </w:rPr>
              <w:t>（职称、完成单位、工作单位）</w:t>
            </w:r>
          </w:p>
          <w:p>
            <w:pPr>
              <w:pStyle w:val="4"/>
              <w:keepNext w:val="0"/>
              <w:keepLines w:val="0"/>
              <w:widowControl/>
              <w:suppressLineNumbers w:val="0"/>
              <w:spacing w:before="2" w:beforeAutospacing="0" w:after="0" w:afterAutospacing="0"/>
              <w:ind w:left="108" w:right="23" w:firstLine="0"/>
              <w:jc w:val="center"/>
              <w:rPr>
                <w:rFonts w:hint="default" w:ascii="Times New Roman" w:hAnsi="Times New Roman" w:eastAsia="宋体" w:cs="Times New Roman"/>
                <w:b/>
                <w:kern w:val="2"/>
                <w:sz w:val="21"/>
                <w:szCs w:val="21"/>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李灌辉</w:t>
            </w:r>
            <w:r>
              <w:rPr>
                <w:rFonts w:hint="default" w:ascii="Times New Roman" w:hAnsi="Times New Roman" w:cs="Times New Roman"/>
                <w:kern w:val="2"/>
                <w:sz w:val="21"/>
                <w:szCs w:val="21"/>
                <w:highlight w:val="none"/>
                <w:lang w:val="en" w:eastAsia="zh-CN" w:bidi="ar"/>
              </w:rPr>
              <w:t>（</w:t>
            </w:r>
            <w:r>
              <w:rPr>
                <w:rFonts w:hint="eastAsia" w:ascii="宋体" w:hAnsi="宋体" w:eastAsia="宋体" w:cs="宋体"/>
                <w:kern w:val="2"/>
                <w:sz w:val="21"/>
                <w:szCs w:val="21"/>
                <w:highlight w:val="none"/>
                <w:lang w:val="en-US" w:eastAsia="zh-CN" w:bidi="ar"/>
              </w:rPr>
              <w:t>高级工程师、工作单位：深圳市质量安全检验检测研究院、完成单位：深圳市质量安全检验检测研究院、主要贡献：项目负责人，统筹完成项目全部工作）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陈桂洲（高级工程师、工作单位：深圳市质量安全检验检测研究院、完成单位：深圳市质量安全检验检测研究院、主要贡献：标准及装备研究，技术方案制定）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梁治强（高级工程师、工作单位：深圳市质量安全检验检测研究院、完成单位：深圳市质量安全检验检测研究院、主要贡献：标准及装备研究，技术方案制定）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4.张峰（工程师、工作单位：深圳市质量安全检验检测研究院、完成单位：深圳市质量安全检验检测研究院、主要贡献：测试装置研究，技术方案制定）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5.向飞（工程师、工作单位：深圳市质量安全检验检测研究院、完成单位：深圳市质量安全检验检测研究院、主要贡献：测试装置研究，技术方案制定）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6.彭万里（助理工程师、工作单位：深圳市质量安全检验检测研究院、完成单位：深圳市质量安全检验检测研究院、主要贡献：试验研究与实施，技术方案制定）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7.高志强（助理工程师、工作单位：深圳市质量安全检验检测研究院、完成单位：深圳市质量安全检验检测研究院、主要贡献：试验研究与实施，技术方案制定）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leftChars="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8.肖翊天（工程师、工作单位：深圳市质量安全检验检测研究院、完成单位：深圳市质量安全检验检测研究院、主要贡献：试验研究与实施，技术方案制定）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3" w:hRule="atLeast"/>
        </w:trPr>
        <w:tc>
          <w:tcPr>
            <w:tcW w:w="1451"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spacing w:before="0" w:beforeAutospacing="0" w:after="0" w:afterAutospacing="0"/>
              <w:ind w:left="0" w:right="272"/>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代表性论文专著目录</w:t>
            </w: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lang w:val="en"/>
              </w:rPr>
            </w:pPr>
            <w:r>
              <w:rPr>
                <w:rFonts w:hint="eastAsia" w:ascii="宋体" w:hAnsi="宋体" w:eastAsia="宋体" w:cs="宋体"/>
                <w:kern w:val="2"/>
                <w:sz w:val="21"/>
                <w:szCs w:val="21"/>
                <w:highlight w:val="none"/>
                <w:lang w:val="en-US" w:eastAsia="zh-CN" w:bidi="ar"/>
              </w:rPr>
              <w:t>论文</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w:t>
            </w:r>
            <w:r>
              <w:rPr>
                <w:rFonts w:hint="default" w:ascii="宋体" w:hAnsi="宋体" w:cs="宋体"/>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名称：基于电梯安全钳动作受力分析及失效研究、期刊：技术与市场、年卷：</w:t>
            </w:r>
            <w:r>
              <w:rPr>
                <w:rFonts w:hint="default" w:ascii="Times New Roman" w:hAnsi="Times New Roman" w:eastAsia="宋体" w:cs="Times New Roman"/>
                <w:kern w:val="2"/>
                <w:sz w:val="21"/>
                <w:szCs w:val="21"/>
                <w:highlight w:val="none"/>
                <w:lang w:val="en-US" w:eastAsia="zh-CN" w:bidi="ar"/>
              </w:rPr>
              <w:t>2017</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月总第</w:t>
            </w:r>
            <w:r>
              <w:rPr>
                <w:rFonts w:hint="default" w:ascii="Times New Roman" w:hAnsi="Times New Roman" w:eastAsia="宋体" w:cs="Times New Roman"/>
                <w:kern w:val="2"/>
                <w:sz w:val="21"/>
                <w:szCs w:val="21"/>
                <w:highlight w:val="none"/>
                <w:lang w:val="en-US" w:eastAsia="zh-CN" w:bidi="ar"/>
              </w:rPr>
              <w:t>283</w:t>
            </w:r>
            <w:r>
              <w:rPr>
                <w:rFonts w:hint="eastAsia" w:ascii="宋体" w:hAnsi="宋体" w:eastAsia="宋体" w:cs="宋体"/>
                <w:kern w:val="2"/>
                <w:sz w:val="21"/>
                <w:szCs w:val="21"/>
                <w:highlight w:val="none"/>
                <w:lang w:val="en-US" w:eastAsia="zh-CN" w:bidi="ar"/>
              </w:rPr>
              <w:t>期、第一作者：彭万里、通讯作者：彭万里</w:t>
            </w:r>
            <w:r>
              <w:rPr>
                <w:rFonts w:hint="default" w:ascii="宋体" w:hAnsi="宋体" w:cs="宋体"/>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restart"/>
            <w:tcBorders>
              <w:top w:val="nil"/>
              <w:left w:val="single" w:color="000000" w:sz="4" w:space="0"/>
              <w:bottom w:val="single" w:color="000000" w:sz="4" w:space="0"/>
              <w:right w:val="single" w:color="000000" w:sz="4" w:space="0"/>
            </w:tcBorders>
            <w:noWrap w:val="0"/>
            <w:vAlign w:val="top"/>
          </w:tcPr>
          <w:p>
            <w:pPr>
              <w:pStyle w:val="4"/>
              <w:keepNext w:val="0"/>
              <w:keepLines w:val="0"/>
              <w:widowControl/>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suppressLineNumbers w:val="0"/>
              <w:spacing w:before="159" w:beforeAutospacing="0" w:after="0" w:afterAutospacing="0"/>
              <w:ind w:left="175" w:right="0"/>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知识产权名称</w:t>
            </w: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电梯安全钳自由落体试验缓冲装置</w:t>
            </w:r>
            <w:r>
              <w:rPr>
                <w:rFonts w:hint="default" w:ascii="Times New Roman" w:hAnsi="Times New Roman" w:cs="Times New Roman"/>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（专利授权号：</w:t>
            </w:r>
            <w:r>
              <w:rPr>
                <w:rFonts w:hint="default" w:ascii="Times New Roman" w:hAnsi="Times New Roman" w:eastAsia="宋体" w:cs="Times New Roman"/>
                <w:kern w:val="2"/>
                <w:sz w:val="21"/>
                <w:szCs w:val="21"/>
                <w:highlight w:val="none"/>
                <w:lang w:val="en-US" w:eastAsia="zh-CN" w:bidi="ar"/>
              </w:rPr>
              <w:t>ZL 2018 2 1406933.0</w:t>
            </w:r>
            <w:r>
              <w:rPr>
                <w:rFonts w:hint="eastAsia" w:ascii="宋体" w:hAnsi="宋体" w:eastAsia="宋体" w:cs="宋体"/>
                <w:kern w:val="2"/>
                <w:sz w:val="21"/>
                <w:szCs w:val="21"/>
                <w:highlight w:val="none"/>
                <w:lang w:val="en-US" w:eastAsia="zh-CN" w:bidi="ar"/>
              </w:rPr>
              <w:t>、发明人：李灌辉，张怀继，邢箭，彭万里，肖翊天、权利人：深圳市特种设备安全检验研究院）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2</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电梯安全钳自由落体试验卸载保护装置</w:t>
            </w:r>
            <w:r>
              <w:rPr>
                <w:rFonts w:hint="default" w:ascii="Times New Roman" w:hAnsi="Times New Roman" w:cs="Times New Roman"/>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（专利授权号：</w:t>
            </w:r>
            <w:r>
              <w:rPr>
                <w:rFonts w:hint="default" w:ascii="Times New Roman" w:hAnsi="Times New Roman" w:eastAsia="宋体" w:cs="Times New Roman"/>
                <w:kern w:val="2"/>
                <w:sz w:val="21"/>
                <w:szCs w:val="21"/>
                <w:highlight w:val="none"/>
                <w:lang w:val="en-US" w:eastAsia="zh-CN" w:bidi="ar"/>
              </w:rPr>
              <w:t>ZL 2018 2 1535058.6</w:t>
            </w:r>
            <w:r>
              <w:rPr>
                <w:rFonts w:hint="eastAsia" w:ascii="宋体" w:hAnsi="宋体" w:eastAsia="宋体" w:cs="宋体"/>
                <w:kern w:val="2"/>
                <w:sz w:val="21"/>
                <w:szCs w:val="21"/>
                <w:highlight w:val="none"/>
                <w:lang w:val="en-US" w:eastAsia="zh-CN" w:bidi="ar"/>
              </w:rPr>
              <w:t>、发明人：李灌辉，张怀继，陈桂洲，罗真荣，高志强、权利人：深圳市特种设备安全检验研究院）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top"/>
          </w:tcPr>
          <w:p>
            <w:pPr>
              <w:pStyle w:val="4"/>
              <w:keepNext w:val="0"/>
              <w:keepLines w:val="0"/>
              <w:widowControl/>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3</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电梯渐进式安全钳的测试装置</w:t>
            </w:r>
            <w:r>
              <w:rPr>
                <w:rFonts w:hint="default" w:ascii="Times New Roman" w:hAnsi="Times New Roman" w:cs="Times New Roman"/>
                <w:kern w:val="2"/>
                <w:sz w:val="21"/>
                <w:szCs w:val="21"/>
                <w:highlight w:val="none"/>
                <w:lang w:val="en" w:eastAsia="zh-CN" w:bidi="ar"/>
              </w:rPr>
              <w:t>&gt;</w:t>
            </w:r>
            <w:r>
              <w:rPr>
                <w:rFonts w:hint="eastAsia" w:ascii="宋体" w:hAnsi="宋体" w:eastAsia="宋体" w:cs="宋体"/>
                <w:kern w:val="2"/>
                <w:sz w:val="21"/>
                <w:szCs w:val="21"/>
                <w:highlight w:val="none"/>
                <w:lang w:val="en-US" w:eastAsia="zh-CN" w:bidi="ar"/>
              </w:rPr>
              <w:t>（专利授权号：</w:t>
            </w:r>
            <w:r>
              <w:rPr>
                <w:rFonts w:hint="default" w:ascii="Times New Roman" w:hAnsi="Times New Roman" w:eastAsia="宋体" w:cs="Times New Roman"/>
                <w:kern w:val="2"/>
                <w:sz w:val="21"/>
                <w:szCs w:val="21"/>
                <w:highlight w:val="none"/>
                <w:lang w:val="en-US" w:eastAsia="zh-CN" w:bidi="ar"/>
              </w:rPr>
              <w:t>ZL 2018 2 1347721.X</w:t>
            </w:r>
          </w:p>
          <w:p>
            <w:pPr>
              <w:pStyle w:val="4"/>
              <w:keepNext w:val="0"/>
              <w:keepLines w:val="0"/>
              <w:widowControl/>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发明人：张峰，张怀继，丘彬，李灌辉，张欣、权利人：深圳市特种设备安全检验研究院）</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pPr>
        <w:pStyle w:val="3"/>
        <w:keepNext w:val="0"/>
        <w:keepLines w:val="0"/>
        <w:widowControl/>
        <w:suppressLineNumbers w:val="0"/>
        <w:jc w:val="left"/>
        <w:rPr>
          <w:rFonts w:hint="eastAsia" w:ascii="黑体" w:hAnsi="宋体" w:eastAsia="黑体" w:cs="黑体"/>
          <w:b w:val="0"/>
          <w:kern w:val="0"/>
          <w:sz w:val="28"/>
          <w:szCs w:val="28"/>
          <w:highlight w:val="none"/>
        </w:rPr>
      </w:pPr>
      <w:r>
        <w:rPr>
          <w:rFonts w:hint="eastAsia" w:ascii="黑体" w:hAnsi="宋体" w:eastAsia="黑体" w:cs="黑体"/>
          <w:b w:val="0"/>
          <w:kern w:val="0"/>
          <w:sz w:val="28"/>
          <w:szCs w:val="28"/>
          <w:highlight w:val="none"/>
        </w:rPr>
        <w:br w:type="page"/>
      </w:r>
      <w:r>
        <w:rPr>
          <w:rFonts w:hint="eastAsia" w:ascii="黑体" w:hAnsi="宋体" w:eastAsia="黑体" w:cs="黑体"/>
          <w:b w:val="0"/>
          <w:kern w:val="0"/>
          <w:sz w:val="28"/>
          <w:szCs w:val="28"/>
          <w:highlight w:val="none"/>
        </w:rPr>
        <w:t>项目7</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pStyle w:val="3"/>
        <w:keepNext w:val="0"/>
        <w:keepLines w:val="0"/>
        <w:widowControl/>
        <w:suppressLineNumbers w:val="0"/>
        <w:rPr>
          <w:rFonts w:hint="eastAsia" w:ascii="宋体" w:hAnsi="宋体" w:eastAsia="宋体" w:cs="宋体"/>
          <w:b/>
          <w:kern w:val="0"/>
          <w:sz w:val="36"/>
          <w:szCs w:val="36"/>
          <w:highlight w:val="none"/>
        </w:rPr>
      </w:pPr>
      <w:r>
        <w:rPr>
          <w:rFonts w:hint="default" w:ascii="Times New Roman" w:hAnsi="Times New Roman" w:eastAsia="宋体" w:cs="Times New Roman"/>
          <w:b/>
          <w:kern w:val="0"/>
          <w:sz w:val="36"/>
          <w:szCs w:val="36"/>
          <w:highlight w:val="none"/>
        </w:rPr>
        <w:t>2021</w:t>
      </w:r>
      <w:r>
        <w:rPr>
          <w:rFonts w:hint="eastAsia" w:ascii="宋体" w:hAnsi="宋体" w:eastAsia="宋体" w:cs="宋体"/>
          <w:b/>
          <w:kern w:val="0"/>
          <w:sz w:val="36"/>
          <w:szCs w:val="36"/>
          <w:highlight w:val="none"/>
        </w:rPr>
        <w:t>年度广东省科学技术奖公示表</w:t>
      </w:r>
    </w:p>
    <w:p>
      <w:pPr>
        <w:keepNext w:val="0"/>
        <w:keepLines w:val="0"/>
        <w:widowControl w:val="0"/>
        <w:suppressLineNumbers w:val="0"/>
        <w:spacing w:before="0" w:beforeAutospacing="0" w:after="0" w:afterAutospacing="0"/>
        <w:ind w:left="0" w:right="0"/>
        <w:jc w:val="center"/>
        <w:rPr>
          <w:rFonts w:hint="eastAsia" w:ascii="仿宋_GB2312" w:eastAsia="宋体" w:cs="仿宋_GB2312"/>
          <w:kern w:val="2"/>
          <w:sz w:val="21"/>
          <w:szCs w:val="21"/>
          <w:highlight w:val="none"/>
        </w:rPr>
      </w:pPr>
      <w:r>
        <w:rPr>
          <w:rFonts w:hint="eastAsia" w:ascii="宋体" w:hAnsi="宋体" w:eastAsia="宋体" w:cs="宋体"/>
          <w:b/>
          <w:kern w:val="2"/>
          <w:sz w:val="36"/>
          <w:szCs w:val="36"/>
          <w:highlight w:val="none"/>
          <w:lang w:val="en-US" w:eastAsia="zh-CN" w:bidi="ar"/>
        </w:rPr>
        <w:t>科技进步奖</w:t>
      </w:r>
    </w:p>
    <w:tbl>
      <w:tblPr>
        <w:tblStyle w:val="7"/>
        <w:tblW w:w="851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1"/>
        <w:gridCol w:w="7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atLeast"/>
        </w:trPr>
        <w:tc>
          <w:tcPr>
            <w:tcW w:w="1451" w:type="dxa"/>
            <w:tcBorders>
              <w:top w:val="single" w:color="000000" w:sz="4" w:space="0"/>
              <w:left w:val="single" w:color="000000" w:sz="4" w:space="0"/>
              <w:bottom w:val="single" w:color="000000" w:sz="4" w:space="0"/>
              <w:right w:val="single" w:color="000000" w:sz="4" w:space="0"/>
            </w:tcBorders>
            <w:noWrap w:val="0"/>
            <w:vAlign w:val="top"/>
          </w:tcPr>
          <w:p>
            <w:pPr>
              <w:pStyle w:val="4"/>
              <w:keepNext w:val="0"/>
              <w:keepLines w:val="0"/>
              <w:widowControl w:val="0"/>
              <w:suppressLineNumbers w:val="0"/>
              <w:spacing w:before="142" w:beforeAutospacing="0" w:after="0" w:afterAutospacing="0"/>
              <w:ind w:left="384" w:right="0"/>
              <w:jc w:val="both"/>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项目名称</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钢丝绳检验检测技术研究与应用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1451"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val="0"/>
              <w:suppressLineNumbers w:val="0"/>
              <w:spacing w:before="0" w:beforeAutospacing="0" w:after="0" w:afterAutospacing="0"/>
              <w:ind w:left="175" w:right="0"/>
              <w:jc w:val="both"/>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主要完成单位</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1" w:beforeAutospacing="0" w:after="0" w:afterAutospacing="0"/>
              <w:ind w:left="108"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深圳市质量安全检验检测研究院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restart"/>
            <w:tcBorders>
              <w:top w:val="nil"/>
              <w:left w:val="single" w:color="000000" w:sz="4" w:space="0"/>
              <w:bottom w:val="single" w:color="000000" w:sz="4" w:space="0"/>
              <w:right w:val="single" w:color="000000" w:sz="4" w:space="0"/>
            </w:tcBorders>
            <w:noWrap w:val="0"/>
            <w:vAlign w:val="top"/>
          </w:tcPr>
          <w:p>
            <w:pPr>
              <w:pStyle w:val="4"/>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eastAsia" w:ascii="仿宋" w:hAnsi="仿宋" w:eastAsia="仿宋" w:cs="Times New Roman"/>
                <w:b/>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firstLine="211" w:firstLineChars="100"/>
              <w:jc w:val="both"/>
              <w:rPr>
                <w:rFonts w:hint="eastAsia" w:ascii="仿宋" w:hAnsi="仿宋" w:eastAsia="仿宋" w:cs="Times New Roman"/>
                <w:b/>
                <w:kern w:val="2"/>
                <w:sz w:val="21"/>
                <w:szCs w:val="21"/>
              </w:rPr>
            </w:pPr>
            <w:r>
              <w:rPr>
                <w:rFonts w:hint="eastAsia" w:ascii="仿宋" w:hAnsi="仿宋" w:eastAsia="仿宋" w:cs="Times New Roman"/>
                <w:b/>
                <w:kern w:val="2"/>
                <w:sz w:val="21"/>
                <w:szCs w:val="21"/>
                <w:lang w:val="en-US" w:eastAsia="zh-CN" w:bidi="ar"/>
              </w:rPr>
              <w:t>主要完成人</w:t>
            </w:r>
          </w:p>
          <w:p>
            <w:pPr>
              <w:keepNext w:val="0"/>
              <w:keepLines w:val="0"/>
              <w:widowControl w:val="0"/>
              <w:suppressLineNumbers w:val="0"/>
              <w:spacing w:before="0" w:beforeAutospacing="0" w:after="0" w:afterAutospacing="0"/>
              <w:ind w:left="0" w:right="0"/>
              <w:jc w:val="both"/>
            </w:pPr>
            <w:r>
              <w:rPr>
                <w:rFonts w:hint="eastAsia" w:ascii="仿宋" w:hAnsi="仿宋" w:eastAsia="仿宋" w:cs="Times New Roman"/>
                <w:b/>
                <w:kern w:val="2"/>
                <w:sz w:val="21"/>
                <w:szCs w:val="21"/>
                <w:lang w:val="en-US" w:eastAsia="zh-CN" w:bidi="ar"/>
              </w:rPr>
              <w:t>（职称、完成单位、工作单位）</w:t>
            </w:r>
          </w:p>
          <w:p>
            <w:pPr>
              <w:pStyle w:val="4"/>
              <w:keepNext w:val="0"/>
              <w:keepLines w:val="0"/>
              <w:widowControl w:val="0"/>
              <w:suppressLineNumbers w:val="0"/>
              <w:spacing w:before="2" w:beforeAutospacing="0" w:after="0" w:afterAutospacing="0"/>
              <w:ind w:left="0" w:right="23"/>
              <w:jc w:val="both"/>
              <w:rPr>
                <w:rFonts w:hint="default" w:ascii="Times New Roman" w:hAnsi="Times New Roman" w:eastAsia="宋体" w:cs="Times New Roman"/>
                <w:b/>
                <w:kern w:val="2"/>
                <w:sz w:val="21"/>
                <w:szCs w:val="21"/>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1. </w:t>
            </w:r>
            <w:r>
              <w:rPr>
                <w:rFonts w:hint="eastAsia" w:ascii="宋体" w:hAnsi="宋体" w:eastAsia="宋体" w:cs="宋体"/>
                <w:kern w:val="2"/>
                <w:sz w:val="21"/>
                <w:szCs w:val="21"/>
                <w:highlight w:val="none"/>
                <w:lang w:val="en-US" w:eastAsia="zh-CN" w:bidi="ar"/>
              </w:rPr>
              <w:t>潘海宁（教授级高级工程师、工作单位：深圳市质量安全检验检测研究院、完成单位：深圳市质量安全检验检测研究院、主要贡献：项目负责人，项目整体规划</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技术路线的确定，统筹实验装置研发及论文撰写等）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王保卫（高级工程师、工作单位</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深圳市质量安全检验检测研究院、完成单位：深圳市质量安全检验检测研究院、主要贡献：试验用仪器设备开发、专利、论文撰写等）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运向勇（教授级高级工程师、工作单位：深圳市质量安全检验检测研究院、完成单位：深圳市质量安全检验检测研究院、主要贡献：调研钢丝绳使用单位、生产单位的市场需求，指导项目的研究方向）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何然（工程师、工作单位：深圳市质量安全检验检测研究院、完成单位：深圳市质量安全检验检测研究院、主要贡献：钢丝绳弯曲疲劳试验的实施、数据记录与分析）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梁广炽（教授级高级工程师、工作单位：深圳市质量安全检验检测研究院、完成单位：深圳市质量安全检验检测研究院、主要贡献：协调我院与华南理工大学的合作研究）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restart"/>
            <w:tcBorders>
              <w:top w:val="nil"/>
              <w:left w:val="single" w:color="000000" w:sz="4" w:space="0"/>
              <w:bottom w:val="single" w:color="000000" w:sz="4" w:space="0"/>
              <w:right w:val="single" w:color="000000" w:sz="4" w:space="0"/>
            </w:tcBorders>
            <w:noWrap w:val="0"/>
            <w:vAlign w:val="top"/>
          </w:tcPr>
          <w:p>
            <w:pPr>
              <w:pStyle w:val="4"/>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val="0"/>
              <w:suppressLineNumbers w:val="0"/>
              <w:spacing w:before="0" w:beforeAutospacing="0" w:after="0" w:afterAutospacing="0"/>
              <w:ind w:left="384" w:right="272" w:firstLine="0"/>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代表性论文专著目录</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3" w:beforeAutospacing="0" w:after="0" w:afterAutospacing="0"/>
              <w:ind w:left="108" w:right="0"/>
              <w:jc w:val="both"/>
              <w:rPr>
                <w:rFonts w:hint="default" w:ascii="Times New Roman" w:hAnsi="Times New Roman" w:eastAsia="宋体" w:cs="Times New Roman"/>
                <w:kern w:val="2"/>
                <w:sz w:val="21"/>
                <w:szCs w:val="21"/>
                <w:highlight w:val="none"/>
                <w:lang w:val="en"/>
              </w:rPr>
            </w:pPr>
            <w:r>
              <w:rPr>
                <w:rFonts w:hint="eastAsia" w:ascii="宋体" w:hAnsi="宋体" w:eastAsia="宋体" w:cs="宋体"/>
                <w:kern w:val="2"/>
                <w:sz w:val="21"/>
                <w:szCs w:val="21"/>
                <w:highlight w:val="none"/>
                <w:lang w:val="en-US" w:eastAsia="zh-CN" w:bidi="ar"/>
              </w:rPr>
              <w:t>论文</w:t>
            </w:r>
            <w:r>
              <w:rPr>
                <w:rFonts w:hint="default" w:ascii="Times New Roman" w:hAnsi="Times New Roman" w:eastAsia="宋体" w:cs="Times New Roman"/>
                <w:kern w:val="2"/>
                <w:sz w:val="21"/>
                <w:szCs w:val="21"/>
                <w:highlight w:val="none"/>
                <w:lang w:val="en-US" w:eastAsia="zh-CN" w:bidi="ar"/>
              </w:rPr>
              <w:t xml:space="preserve"> 1</w:t>
            </w:r>
            <w:r>
              <w:rPr>
                <w:rFonts w:hint="eastAsia" w:ascii="宋体" w:hAnsi="宋体" w:eastAsia="宋体" w:cs="宋体"/>
                <w:kern w:val="2"/>
                <w:sz w:val="21"/>
                <w:szCs w:val="21"/>
                <w:highlight w:val="none"/>
                <w:lang w:val="en-US" w:eastAsia="zh-CN" w:bidi="ar"/>
              </w:rPr>
              <w:t xml:space="preserve">： </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名称</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钢丝绳弯曲疲劳试验机设计及应用、期刊</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机电工程技术、年卷</w:t>
            </w:r>
            <w:r>
              <w:rPr>
                <w:rFonts w:hint="default" w:ascii="Times New Roman" w:hAnsi="Times New Roman" w:eastAsia="宋体" w:cs="Times New Roman"/>
                <w:kern w:val="2"/>
                <w:sz w:val="21"/>
                <w:szCs w:val="21"/>
                <w:highlight w:val="none"/>
                <w:lang w:val="en-US" w:eastAsia="zh-CN" w:bidi="ar"/>
              </w:rPr>
              <w:t>:2019</w:t>
            </w:r>
            <w:r>
              <w:rPr>
                <w:rFonts w:hint="eastAsia" w:ascii="宋体" w:hAnsi="宋体" w:eastAsia="宋体" w:cs="宋体"/>
                <w:kern w:val="2"/>
                <w:sz w:val="21"/>
                <w:szCs w:val="21"/>
                <w:highlight w:val="none"/>
                <w:lang w:val="en-US" w:eastAsia="zh-CN" w:bidi="ar"/>
              </w:rPr>
              <w:t>年第</w:t>
            </w:r>
            <w:r>
              <w:rPr>
                <w:rFonts w:hint="default" w:ascii="Times New Roman" w:hAnsi="Times New Roman" w:eastAsia="宋体" w:cs="Times New Roman"/>
                <w:kern w:val="2"/>
                <w:sz w:val="21"/>
                <w:szCs w:val="21"/>
                <w:highlight w:val="none"/>
                <w:lang w:val="en-US" w:eastAsia="zh-CN" w:bidi="ar"/>
              </w:rPr>
              <w:t>48</w:t>
            </w:r>
            <w:r>
              <w:rPr>
                <w:rFonts w:hint="eastAsia" w:ascii="宋体" w:hAnsi="宋体" w:eastAsia="宋体" w:cs="宋体"/>
                <w:kern w:val="2"/>
                <w:sz w:val="21"/>
                <w:szCs w:val="21"/>
                <w:highlight w:val="none"/>
                <w:lang w:val="en-US" w:eastAsia="zh-CN" w:bidi="ar"/>
              </w:rPr>
              <w:t>卷、第一作者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潘海宁、通讯作者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王保卫</w:t>
            </w:r>
            <w:r>
              <w:rPr>
                <w:rFonts w:hint="default" w:ascii="Times New Roman" w:hAnsi="Times New Roman" w:cs="Times New Roman"/>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lang w:val="en"/>
              </w:rPr>
            </w:pPr>
            <w:r>
              <w:rPr>
                <w:rFonts w:hint="eastAsia" w:ascii="宋体" w:hAnsi="宋体" w:eastAsia="宋体" w:cs="宋体"/>
                <w:kern w:val="2"/>
                <w:sz w:val="21"/>
                <w:szCs w:val="21"/>
                <w:highlight w:val="none"/>
                <w:lang w:val="en-US" w:eastAsia="zh-CN" w:bidi="ar"/>
              </w:rPr>
              <w:t>论文</w:t>
            </w:r>
            <w:r>
              <w:rPr>
                <w:rFonts w:hint="default" w:ascii="Times New Roman" w:hAnsi="Times New Roman" w:eastAsia="宋体" w:cs="Times New Roman"/>
                <w:kern w:val="2"/>
                <w:sz w:val="21"/>
                <w:szCs w:val="21"/>
                <w:highlight w:val="none"/>
                <w:lang w:val="en-US" w:eastAsia="zh-CN" w:bidi="ar"/>
              </w:rPr>
              <w:t xml:space="preserve"> 2</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名称</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一种钢丝绳最大张力计算方法、期刊</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中国特种设备安全、年卷</w:t>
            </w:r>
            <w:r>
              <w:rPr>
                <w:rFonts w:hint="default" w:ascii="Times New Roman" w:hAnsi="Times New Roman" w:eastAsia="宋体" w:cs="Times New Roman"/>
                <w:kern w:val="2"/>
                <w:sz w:val="21"/>
                <w:szCs w:val="21"/>
                <w:highlight w:val="none"/>
                <w:lang w:val="en-US" w:eastAsia="zh-CN" w:bidi="ar"/>
              </w:rPr>
              <w:t>:2014</w:t>
            </w:r>
            <w:r>
              <w:rPr>
                <w:rFonts w:hint="eastAsia" w:ascii="宋体" w:hAnsi="宋体" w:eastAsia="宋体" w:cs="宋体"/>
                <w:kern w:val="2"/>
                <w:sz w:val="21"/>
                <w:szCs w:val="21"/>
                <w:highlight w:val="none"/>
                <w:lang w:val="en-US" w:eastAsia="zh-CN" w:bidi="ar"/>
              </w:rPr>
              <w:t>年第</w:t>
            </w:r>
            <w:r>
              <w:rPr>
                <w:rFonts w:hint="default" w:ascii="Times New Roman" w:hAnsi="Times New Roman" w:eastAsia="宋体" w:cs="Times New Roman"/>
                <w:kern w:val="2"/>
                <w:sz w:val="21"/>
                <w:szCs w:val="21"/>
                <w:highlight w:val="none"/>
                <w:lang w:val="en-US" w:eastAsia="zh-CN" w:bidi="ar"/>
              </w:rPr>
              <w:t>31</w:t>
            </w:r>
            <w:r>
              <w:rPr>
                <w:rFonts w:hint="eastAsia" w:ascii="宋体" w:hAnsi="宋体" w:eastAsia="宋体" w:cs="宋体"/>
                <w:kern w:val="2"/>
                <w:sz w:val="21"/>
                <w:szCs w:val="21"/>
                <w:highlight w:val="none"/>
                <w:lang w:val="en-US" w:eastAsia="zh-CN" w:bidi="ar"/>
              </w:rPr>
              <w:t>卷、第一作者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王保卫、通讯作者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王保卫</w:t>
            </w:r>
            <w:r>
              <w:rPr>
                <w:rFonts w:hint="default" w:ascii="Times New Roman" w:hAnsi="Times New Roman" w:cs="Times New Roman"/>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2" w:beforeAutospacing="0" w:after="0" w:afterAutospacing="0"/>
              <w:ind w:left="108" w:right="0"/>
              <w:jc w:val="both"/>
              <w:rPr>
                <w:rFonts w:hint="default" w:ascii="Times New Roman" w:hAnsi="Times New Roman" w:eastAsia="宋体" w:cs="Times New Roman"/>
                <w:kern w:val="2"/>
                <w:sz w:val="21"/>
                <w:szCs w:val="21"/>
                <w:highlight w:val="none"/>
                <w:lang w:val="en"/>
              </w:rPr>
            </w:pPr>
            <w:r>
              <w:rPr>
                <w:rFonts w:hint="eastAsia" w:ascii="宋体" w:hAnsi="宋体" w:eastAsia="宋体" w:cs="宋体"/>
                <w:kern w:val="2"/>
                <w:sz w:val="21"/>
                <w:szCs w:val="21"/>
                <w:highlight w:val="none"/>
                <w:lang w:val="en-US" w:eastAsia="zh-CN" w:bidi="ar"/>
              </w:rPr>
              <w:t>论文</w:t>
            </w:r>
            <w:r>
              <w:rPr>
                <w:rFonts w:hint="default" w:ascii="Times New Roman" w:hAnsi="Times New Roman" w:eastAsia="宋体" w:cs="Times New Roman"/>
                <w:kern w:val="2"/>
                <w:sz w:val="21"/>
                <w:szCs w:val="21"/>
                <w:highlight w:val="none"/>
                <w:lang w:val="en-US" w:eastAsia="zh-CN" w:bidi="ar"/>
              </w:rPr>
              <w:t xml:space="preserve"> 3</w:t>
            </w:r>
            <w:r>
              <w:rPr>
                <w:rFonts w:hint="eastAsia" w:ascii="宋体" w:hAnsi="宋体" w:eastAsia="宋体" w:cs="宋体"/>
                <w:kern w:val="2"/>
                <w:sz w:val="21"/>
                <w:szCs w:val="21"/>
                <w:highlight w:val="none"/>
                <w:lang w:val="en-US" w:eastAsia="zh-CN" w:bidi="ar"/>
              </w:rPr>
              <w:t xml:space="preserve">： </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名称</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钢丝绳弯曲疲劳寿命试验研究、期刊</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机电工程技术、年卷</w:t>
            </w:r>
            <w:r>
              <w:rPr>
                <w:rFonts w:hint="default" w:ascii="Times New Roman" w:hAnsi="Times New Roman" w:eastAsia="宋体" w:cs="Times New Roman"/>
                <w:kern w:val="2"/>
                <w:sz w:val="21"/>
                <w:szCs w:val="21"/>
                <w:highlight w:val="none"/>
                <w:lang w:val="en-US" w:eastAsia="zh-CN" w:bidi="ar"/>
              </w:rPr>
              <w:t>:2017</w:t>
            </w:r>
            <w:r>
              <w:rPr>
                <w:rFonts w:hint="eastAsia" w:ascii="宋体" w:hAnsi="宋体" w:eastAsia="宋体" w:cs="宋体"/>
                <w:kern w:val="2"/>
                <w:sz w:val="21"/>
                <w:szCs w:val="21"/>
                <w:highlight w:val="none"/>
                <w:lang w:val="en-US" w:eastAsia="zh-CN" w:bidi="ar"/>
              </w:rPr>
              <w:t>年第</w:t>
            </w:r>
            <w:r>
              <w:rPr>
                <w:rFonts w:hint="default" w:ascii="Times New Roman" w:hAnsi="Times New Roman" w:eastAsia="宋体" w:cs="Times New Roman"/>
                <w:kern w:val="2"/>
                <w:sz w:val="21"/>
                <w:szCs w:val="21"/>
                <w:highlight w:val="none"/>
                <w:lang w:val="en-US" w:eastAsia="zh-CN" w:bidi="ar"/>
              </w:rPr>
              <w:t>46</w:t>
            </w:r>
            <w:r>
              <w:rPr>
                <w:rFonts w:hint="eastAsia" w:ascii="宋体" w:hAnsi="宋体" w:eastAsia="宋体" w:cs="宋体"/>
                <w:kern w:val="2"/>
                <w:sz w:val="21"/>
                <w:szCs w:val="21"/>
                <w:highlight w:val="none"/>
                <w:lang w:val="en-US" w:eastAsia="zh-CN" w:bidi="ar"/>
              </w:rPr>
              <w:t>卷、第一作者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程红星、通讯作者</w:t>
            </w:r>
            <w:r>
              <w:rPr>
                <w:rFonts w:hint="default" w:ascii="Times New Roman" w:hAnsi="Times New Roman" w:eastAsia="宋体" w:cs="Times New Roman"/>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王保卫</w:t>
            </w:r>
            <w:r>
              <w:rPr>
                <w:rFonts w:hint="default" w:ascii="Times New Roman" w:hAnsi="Times New Roman" w:cs="Times New Roman"/>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2" w:beforeAutospacing="0" w:after="0" w:afterAutospacing="0"/>
              <w:ind w:left="108" w:right="0"/>
              <w:jc w:val="both"/>
              <w:rPr>
                <w:rFonts w:hint="default" w:ascii="Times New Roman" w:hAnsi="Times New Roman" w:eastAsia="宋体" w:cs="Times New Roman"/>
                <w:color w:val="auto"/>
                <w:kern w:val="2"/>
                <w:sz w:val="21"/>
                <w:szCs w:val="21"/>
                <w:highlight w:val="none"/>
                <w:lang w:val="en"/>
              </w:rPr>
            </w:pPr>
            <w:r>
              <w:rPr>
                <w:rFonts w:hint="eastAsia" w:ascii="宋体" w:hAnsi="宋体" w:eastAsia="宋体" w:cs="宋体"/>
                <w:color w:val="auto"/>
                <w:kern w:val="2"/>
                <w:sz w:val="21"/>
                <w:szCs w:val="21"/>
                <w:highlight w:val="none"/>
                <w:lang w:val="en-US" w:eastAsia="zh-CN" w:bidi="ar"/>
              </w:rPr>
              <w:t>论文</w:t>
            </w:r>
            <w:r>
              <w:rPr>
                <w:rFonts w:hint="default" w:ascii="Times New Roman" w:hAnsi="Times New Roman" w:eastAsia="宋体" w:cs="Times New Roman"/>
                <w:color w:val="auto"/>
                <w:kern w:val="2"/>
                <w:sz w:val="21"/>
                <w:szCs w:val="21"/>
                <w:highlight w:val="none"/>
                <w:lang w:val="en-US" w:eastAsia="zh-CN" w:bidi="ar"/>
              </w:rPr>
              <w:t> 4</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cs="Times New Roman"/>
                <w:color w:val="auto"/>
                <w:kern w:val="2"/>
                <w:sz w:val="21"/>
                <w:szCs w:val="21"/>
                <w:highlight w:val="none"/>
                <w:lang w:val="en" w:eastAsia="zh-CN" w:bidi="ar"/>
              </w:rPr>
              <w:t>&lt;</w:t>
            </w:r>
            <w:r>
              <w:rPr>
                <w:rFonts w:hint="eastAsia" w:ascii="宋体" w:hAnsi="宋体" w:eastAsia="宋体" w:cs="宋体"/>
                <w:color w:val="auto"/>
                <w:kern w:val="2"/>
                <w:sz w:val="21"/>
                <w:szCs w:val="21"/>
                <w:highlight w:val="none"/>
                <w:lang w:val="en-US" w:eastAsia="zh-CN" w:bidi="ar"/>
              </w:rPr>
              <w:t>名称</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起重机用钢丝绳表面钢丝脆性断裂原因分析、期刊</w:t>
            </w:r>
            <w:r>
              <w:rPr>
                <w:rFonts w:hint="default"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u w:val="none"/>
                <w:lang w:val="en-US" w:eastAsia="zh-CN" w:bidi="ar"/>
              </w:rPr>
              <w:fldChar w:fldCharType="begin"/>
            </w:r>
            <w:r>
              <w:rPr>
                <w:rFonts w:hint="default" w:ascii="Times New Roman" w:hAnsi="Times New Roman" w:eastAsia="宋体" w:cs="Times New Roman"/>
                <w:color w:val="auto"/>
                <w:kern w:val="2"/>
                <w:sz w:val="21"/>
                <w:szCs w:val="21"/>
                <w:highlight w:val="none"/>
                <w:u w:val="none"/>
                <w:lang w:val="en-US" w:eastAsia="zh-CN" w:bidi="ar"/>
              </w:rPr>
              <w:instrText xml:space="preserve"> HYPERLINK "https://kns.cnki.net/KNS8/Navi?DBCode=CJFD&amp;BaseID=JCJX" </w:instrText>
            </w:r>
            <w:r>
              <w:rPr>
                <w:rFonts w:hint="default" w:ascii="Times New Roman" w:hAnsi="Times New Roman" w:eastAsia="宋体" w:cs="Times New Roman"/>
                <w:color w:val="auto"/>
                <w:kern w:val="2"/>
                <w:sz w:val="21"/>
                <w:szCs w:val="21"/>
                <w:highlight w:val="none"/>
                <w:u w:val="none"/>
                <w:lang w:val="en-US" w:eastAsia="zh-CN" w:bidi="ar"/>
              </w:rPr>
              <w:fldChar w:fldCharType="separate"/>
            </w:r>
            <w:r>
              <w:rPr>
                <w:rStyle w:val="6"/>
                <w:rFonts w:hint="default" w:ascii="Times New Roman" w:hAnsi="Times New Roman" w:eastAsia="宋体" w:cs="Times New Roman"/>
                <w:color w:val="auto"/>
                <w:kern w:val="2"/>
                <w:sz w:val="21"/>
                <w:szCs w:val="21"/>
                <w:highlight w:val="none"/>
                <w:u w:val="none"/>
              </w:rPr>
              <w:t>建筑机械技术与管理</w:t>
            </w:r>
            <w:r>
              <w:rPr>
                <w:rFonts w:hint="default" w:ascii="Times New Roman" w:hAnsi="Times New Roman" w:eastAsia="宋体" w:cs="Times New Roman"/>
                <w:color w:val="auto"/>
                <w:kern w:val="2"/>
                <w:sz w:val="21"/>
                <w:szCs w:val="21"/>
                <w:highlight w:val="none"/>
                <w:u w:val="none"/>
                <w:lang w:val="en-US" w:eastAsia="zh-CN" w:bidi="ar"/>
              </w:rPr>
              <w:fldChar w:fldCharType="end"/>
            </w:r>
            <w:r>
              <w:rPr>
                <w:rFonts w:hint="eastAsia" w:ascii="仿宋_GB2312" w:hAnsi="Times New Roman" w:eastAsia="宋体" w:cs="仿宋_GB2312"/>
                <w:color w:val="auto"/>
                <w:kern w:val="0"/>
                <w:sz w:val="24"/>
                <w:szCs w:val="24"/>
                <w:highlight w:val="none"/>
                <w:lang w:val="en-US" w:eastAsia="zh-CN" w:bidi="ar"/>
              </w:rPr>
              <w:t>、年卷</w:t>
            </w:r>
            <w:r>
              <w:rPr>
                <w:rFonts w:hint="default" w:ascii="Times New Roman" w:hAnsi="Times New Roman" w:eastAsia="宋体" w:cs="Times New Roman"/>
                <w:color w:val="auto"/>
                <w:kern w:val="2"/>
                <w:sz w:val="21"/>
                <w:szCs w:val="21"/>
                <w:highlight w:val="none"/>
                <w:lang w:val="en-US" w:eastAsia="zh-CN" w:bidi="ar"/>
              </w:rPr>
              <w:t>:2020</w:t>
            </w:r>
            <w:r>
              <w:rPr>
                <w:rFonts w:hint="eastAsia" w:ascii="宋体" w:hAnsi="宋体" w:eastAsia="宋体" w:cs="宋体"/>
                <w:color w:val="auto"/>
                <w:kern w:val="2"/>
                <w:sz w:val="21"/>
                <w:szCs w:val="21"/>
                <w:highlight w:val="none"/>
                <w:lang w:val="en-US" w:eastAsia="zh-CN" w:bidi="ar"/>
              </w:rPr>
              <w:t>年第</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卷、第一作者</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张杰、通讯作者</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王保卫</w:t>
            </w:r>
            <w:r>
              <w:rPr>
                <w:rFonts w:hint="default" w:ascii="Times New Roman" w:hAnsi="Times New Roman" w:cs="Times New Roman"/>
                <w:color w:val="auto"/>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2" w:beforeAutospacing="0" w:after="0" w:afterAutospacing="0"/>
              <w:ind w:left="108" w:right="0"/>
              <w:jc w:val="both"/>
              <w:rPr>
                <w:rFonts w:hint="default" w:ascii="Times New Roman" w:hAnsi="Times New Roman" w:eastAsia="宋体" w:cs="Times New Roman"/>
                <w:color w:val="auto"/>
                <w:kern w:val="2"/>
                <w:sz w:val="21"/>
                <w:szCs w:val="21"/>
                <w:highlight w:val="none"/>
                <w:lang w:val="en"/>
              </w:rPr>
            </w:pPr>
            <w:r>
              <w:rPr>
                <w:rFonts w:hint="eastAsia" w:ascii="宋体" w:hAnsi="宋体" w:eastAsia="宋体" w:cs="宋体"/>
                <w:color w:val="auto"/>
                <w:kern w:val="2"/>
                <w:sz w:val="21"/>
                <w:szCs w:val="21"/>
                <w:highlight w:val="none"/>
                <w:lang w:val="en-US" w:eastAsia="zh-CN" w:bidi="ar"/>
              </w:rPr>
              <w:t>论文</w:t>
            </w:r>
            <w:r>
              <w:rPr>
                <w:rFonts w:hint="default" w:ascii="Times New Roman" w:hAnsi="Times New Roman" w:eastAsia="宋体" w:cs="Times New Roman"/>
                <w:color w:val="auto"/>
                <w:kern w:val="2"/>
                <w:sz w:val="21"/>
                <w:szCs w:val="21"/>
                <w:highlight w:val="none"/>
                <w:lang w:val="en-US" w:eastAsia="zh-CN" w:bidi="ar"/>
              </w:rPr>
              <w:t> 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cs="Times New Roman"/>
                <w:color w:val="auto"/>
                <w:kern w:val="2"/>
                <w:sz w:val="21"/>
                <w:szCs w:val="21"/>
                <w:highlight w:val="none"/>
                <w:lang w:val="en" w:eastAsia="zh-CN" w:bidi="ar"/>
              </w:rPr>
              <w:t>&lt;</w:t>
            </w:r>
            <w:r>
              <w:rPr>
                <w:rFonts w:hint="eastAsia" w:ascii="宋体" w:hAnsi="宋体" w:eastAsia="宋体" w:cs="宋体"/>
                <w:color w:val="auto"/>
                <w:kern w:val="2"/>
                <w:sz w:val="21"/>
                <w:szCs w:val="21"/>
                <w:highlight w:val="none"/>
                <w:lang w:val="en-US" w:eastAsia="zh-CN" w:bidi="ar"/>
              </w:rPr>
              <w:t>名称</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不旋转钢丝绳失效部分原因初探期刊</w:t>
            </w:r>
            <w:r>
              <w:rPr>
                <w:rFonts w:hint="eastAsia" w:ascii="宋体" w:hAnsi="宋体" w:eastAsia="宋体" w:cs="宋体"/>
                <w:color w:val="auto"/>
                <w:kern w:val="2"/>
                <w:sz w:val="21"/>
                <w:szCs w:val="21"/>
                <w:highlight w:val="none"/>
                <w:u w:val="none"/>
                <w:lang w:val="en-US" w:eastAsia="zh-CN" w:bidi="ar"/>
              </w:rPr>
              <w:t xml:space="preserve"> </w:t>
            </w:r>
            <w:r>
              <w:rPr>
                <w:rFonts w:hint="default" w:ascii="Times New Roman" w:hAnsi="Times New Roman" w:eastAsia="宋体" w:cs="Times New Roman"/>
                <w:color w:val="auto"/>
                <w:kern w:val="2"/>
                <w:sz w:val="21"/>
                <w:szCs w:val="21"/>
                <w:highlight w:val="none"/>
                <w:u w:val="none"/>
                <w:lang w:val="en-US" w:eastAsia="zh-CN" w:bidi="ar"/>
              </w:rPr>
              <w:fldChar w:fldCharType="begin"/>
            </w:r>
            <w:r>
              <w:rPr>
                <w:rFonts w:hint="default" w:ascii="Times New Roman" w:hAnsi="Times New Roman" w:eastAsia="宋体" w:cs="Times New Roman"/>
                <w:color w:val="auto"/>
                <w:kern w:val="2"/>
                <w:sz w:val="21"/>
                <w:szCs w:val="21"/>
                <w:highlight w:val="none"/>
                <w:u w:val="none"/>
                <w:lang w:val="en-US" w:eastAsia="zh-CN" w:bidi="ar"/>
              </w:rPr>
              <w:instrText xml:space="preserve"> HYPERLINK "https://kns.cnki.net/KNS8/Navi?DBCode=CJFD&amp;BaseID=JZJH" </w:instrText>
            </w:r>
            <w:r>
              <w:rPr>
                <w:rFonts w:hint="default" w:ascii="Times New Roman" w:hAnsi="Times New Roman" w:eastAsia="宋体" w:cs="Times New Roman"/>
                <w:color w:val="auto"/>
                <w:kern w:val="2"/>
                <w:sz w:val="21"/>
                <w:szCs w:val="21"/>
                <w:highlight w:val="none"/>
                <w:u w:val="none"/>
                <w:lang w:val="en-US" w:eastAsia="zh-CN" w:bidi="ar"/>
              </w:rPr>
              <w:fldChar w:fldCharType="separate"/>
            </w:r>
            <w:r>
              <w:rPr>
                <w:rStyle w:val="6"/>
                <w:rFonts w:hint="default" w:ascii="Times New Roman" w:hAnsi="Times New Roman" w:eastAsia="宋体" w:cs="Times New Roman"/>
                <w:color w:val="auto"/>
                <w:kern w:val="2"/>
                <w:sz w:val="21"/>
                <w:szCs w:val="21"/>
                <w:highlight w:val="none"/>
                <w:u w:val="none"/>
              </w:rPr>
              <w:t>建筑机械化</w:t>
            </w:r>
            <w:r>
              <w:rPr>
                <w:rFonts w:hint="default" w:ascii="Times New Roman" w:hAnsi="Times New Roman" w:eastAsia="宋体" w:cs="Times New Roman"/>
                <w:color w:val="auto"/>
                <w:kern w:val="2"/>
                <w:sz w:val="21"/>
                <w:szCs w:val="21"/>
                <w:highlight w:val="none"/>
                <w:u w:val="none"/>
                <w:lang w:val="en-US" w:eastAsia="zh-CN" w:bidi="ar"/>
              </w:rPr>
              <w:fldChar w:fldCharType="end"/>
            </w:r>
            <w:r>
              <w:rPr>
                <w:rFonts w:hint="eastAsia" w:ascii="仿宋_GB2312" w:hAnsi="Times New Roman" w:eastAsia="宋体" w:cs="仿宋_GB2312"/>
                <w:color w:val="auto"/>
                <w:kern w:val="0"/>
                <w:sz w:val="24"/>
                <w:szCs w:val="24"/>
                <w:highlight w:val="none"/>
                <w:lang w:val="en-US" w:eastAsia="zh-CN" w:bidi="ar"/>
              </w:rPr>
              <w:t>、年卷</w:t>
            </w:r>
            <w:r>
              <w:rPr>
                <w:rFonts w:hint="default" w:ascii="Times New Roman" w:hAnsi="Times New Roman" w:eastAsia="宋体" w:cs="Times New Roman"/>
                <w:color w:val="auto"/>
                <w:kern w:val="2"/>
                <w:sz w:val="21"/>
                <w:szCs w:val="21"/>
                <w:highlight w:val="none"/>
                <w:lang w:val="en-US" w:eastAsia="zh-CN" w:bidi="ar"/>
              </w:rPr>
              <w:t>:2013</w:t>
            </w:r>
            <w:r>
              <w:rPr>
                <w:rFonts w:hint="eastAsia" w:ascii="宋体" w:hAnsi="宋体" w:eastAsia="宋体" w:cs="宋体"/>
                <w:color w:val="auto"/>
                <w:kern w:val="2"/>
                <w:sz w:val="21"/>
                <w:szCs w:val="21"/>
                <w:highlight w:val="none"/>
                <w:lang w:val="en-US" w:eastAsia="zh-CN" w:bidi="ar"/>
              </w:rPr>
              <w:t>年第</w:t>
            </w:r>
            <w:r>
              <w:rPr>
                <w:rFonts w:hint="default" w:ascii="Times New Roman" w:hAnsi="Times New Roman"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卷、第一作者</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高广君、通讯作者</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王保卫</w:t>
            </w:r>
            <w:r>
              <w:rPr>
                <w:rFonts w:hint="default" w:ascii="Times New Roman" w:hAnsi="Times New Roman" w:cs="Times New Roman"/>
                <w:color w:val="auto"/>
                <w:kern w:val="2"/>
                <w:sz w:val="21"/>
                <w:szCs w:val="21"/>
                <w:highlight w:val="none"/>
                <w:lang w:val="en" w:eastAsia="zh-CN" w:bidi="ar"/>
              </w:rPr>
              <w: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restart"/>
            <w:tcBorders>
              <w:top w:val="nil"/>
              <w:left w:val="single" w:color="000000" w:sz="4" w:space="0"/>
              <w:bottom w:val="single" w:color="000000" w:sz="4" w:space="0"/>
              <w:right w:val="single" w:color="000000" w:sz="4" w:space="0"/>
            </w:tcBorders>
            <w:noWrap w:val="0"/>
            <w:vAlign w:val="top"/>
          </w:tcPr>
          <w:p>
            <w:pPr>
              <w:pStyle w:val="4"/>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p>
          <w:p>
            <w:pPr>
              <w:pStyle w:val="4"/>
              <w:keepNext w:val="0"/>
              <w:keepLines w:val="0"/>
              <w:widowControl w:val="0"/>
              <w:suppressLineNumbers w:val="0"/>
              <w:spacing w:before="159" w:beforeAutospacing="0" w:after="0" w:afterAutospacing="0"/>
              <w:ind w:left="175" w:right="0"/>
              <w:jc w:val="center"/>
              <w:rPr>
                <w:rFonts w:hint="default" w:ascii="Times New Roman" w:hAnsi="Times New Roman" w:eastAsia="宋体" w:cs="Times New Roman"/>
                <w:b/>
                <w:kern w:val="2"/>
                <w:sz w:val="21"/>
                <w:szCs w:val="21"/>
                <w:highlight w:val="none"/>
              </w:rPr>
            </w:pPr>
            <w:r>
              <w:rPr>
                <w:rFonts w:hint="eastAsia" w:ascii="宋体" w:hAnsi="宋体" w:eastAsia="宋体" w:cs="宋体"/>
                <w:b/>
                <w:kern w:val="2"/>
                <w:sz w:val="21"/>
                <w:szCs w:val="21"/>
                <w:highlight w:val="none"/>
                <w:lang w:val="en-US" w:eastAsia="zh-CN" w:bidi="ar"/>
              </w:rPr>
              <w:t>知识产权名称</w:t>
            </w: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一种钢丝微动摩擦磨损试验机</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（专利授权号</w:t>
            </w:r>
            <w:r>
              <w:rPr>
                <w:rFonts w:hint="default" w:ascii="Times New Roman" w:hAnsi="Times New Roman" w:eastAsia="宋体" w:cs="Times New Roman"/>
                <w:kern w:val="2"/>
                <w:sz w:val="21"/>
                <w:szCs w:val="21"/>
                <w:highlight w:val="none"/>
                <w:lang w:val="en-US" w:eastAsia="zh-CN" w:bidi="ar"/>
              </w:rPr>
              <w:t>ZL 2013 1 0101129.7</w:t>
            </w:r>
            <w:r>
              <w:rPr>
                <w:rFonts w:hint="eastAsia" w:ascii="宋体" w:hAnsi="宋体" w:eastAsia="宋体" w:cs="宋体"/>
                <w:kern w:val="2"/>
                <w:sz w:val="21"/>
                <w:szCs w:val="21"/>
                <w:highlight w:val="none"/>
                <w:lang w:val="en-US" w:eastAsia="zh-CN" w:bidi="ar"/>
              </w:rPr>
              <w:t xml:space="preserve"> 发明人 王保卫、运向勇、程红星、尹建利、韩文涛 权利人 深圳市特种设备安全检验检测研究院）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钢丝绳拉伸疲劳试验装置</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 xml:space="preserve">（专利授权号 </w:t>
            </w:r>
            <w:r>
              <w:rPr>
                <w:rFonts w:hint="default" w:ascii="Times New Roman" w:hAnsi="Times New Roman" w:eastAsia="宋体" w:cs="Times New Roman"/>
                <w:kern w:val="2"/>
                <w:sz w:val="21"/>
                <w:szCs w:val="21"/>
                <w:highlight w:val="none"/>
                <w:lang w:val="en-US" w:eastAsia="zh-CN" w:bidi="ar"/>
              </w:rPr>
              <w:t>ZL 2019 2 0804845.4</w:t>
            </w:r>
            <w:r>
              <w:rPr>
                <w:rFonts w:hint="eastAsia" w:ascii="宋体" w:hAnsi="宋体" w:eastAsia="宋体" w:cs="宋体"/>
                <w:kern w:val="2"/>
                <w:sz w:val="21"/>
                <w:szCs w:val="21"/>
                <w:highlight w:val="none"/>
                <w:lang w:val="en-US" w:eastAsia="zh-CN" w:bidi="ar"/>
              </w:rPr>
              <w:t xml:space="preserve"> 发明人 王保卫、文茂堂、运向勇 权利人 深圳市特种设备安全检验检测研究院）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3</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钢丝绳旋转度测试装置</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 xml:space="preserve">（专利授权号 </w:t>
            </w:r>
            <w:r>
              <w:rPr>
                <w:rFonts w:hint="default" w:ascii="Times New Roman" w:hAnsi="Times New Roman" w:eastAsia="宋体" w:cs="Times New Roman"/>
                <w:kern w:val="2"/>
                <w:sz w:val="21"/>
                <w:szCs w:val="21"/>
                <w:highlight w:val="none"/>
                <w:lang w:val="en-US" w:eastAsia="zh-CN" w:bidi="ar"/>
              </w:rPr>
              <w:t>ZL 2017 2 0397199.5</w:t>
            </w:r>
            <w:r>
              <w:rPr>
                <w:rFonts w:hint="eastAsia" w:ascii="宋体" w:hAnsi="宋体" w:eastAsia="宋体" w:cs="宋体"/>
                <w:kern w:val="2"/>
                <w:sz w:val="21"/>
                <w:szCs w:val="21"/>
                <w:highlight w:val="none"/>
                <w:lang w:val="en-US" w:eastAsia="zh-CN" w:bidi="ar"/>
              </w:rPr>
              <w:t xml:space="preserve"> 发明人 王保卫、尹建利、强成健、韩文涛 权利人 深圳市特种设备安全检验检测研究院）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4</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一种钢丝绳弯曲疲劳寿命试验装置</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 xml:space="preserve">（专利授权号 </w:t>
            </w:r>
            <w:r>
              <w:rPr>
                <w:rFonts w:hint="default" w:ascii="Times New Roman" w:hAnsi="Times New Roman" w:eastAsia="宋体" w:cs="Times New Roman"/>
                <w:kern w:val="2"/>
                <w:sz w:val="21"/>
                <w:szCs w:val="21"/>
                <w:highlight w:val="none"/>
                <w:lang w:val="en-US" w:eastAsia="zh-CN" w:bidi="ar"/>
              </w:rPr>
              <w:t>ZL 2013 2 0429224.5</w:t>
            </w:r>
            <w:r>
              <w:rPr>
                <w:rFonts w:hint="eastAsia" w:ascii="宋体" w:hAnsi="宋体" w:eastAsia="宋体" w:cs="宋体"/>
                <w:kern w:val="2"/>
                <w:sz w:val="21"/>
                <w:szCs w:val="21"/>
                <w:highlight w:val="none"/>
                <w:lang w:val="en-US" w:eastAsia="zh-CN" w:bidi="ar"/>
              </w:rPr>
              <w:t xml:space="preserve"> 发明人 王保卫、潘海宁、程红星、高越、尹建利 权利人 深圳市特种设备安全检验检测研究院）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5</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一种钢丝绳曳引力测试装置</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 xml:space="preserve">（专利授权号 </w:t>
            </w:r>
            <w:r>
              <w:rPr>
                <w:rFonts w:hint="default" w:ascii="Times New Roman" w:hAnsi="Times New Roman" w:eastAsia="宋体" w:cs="Times New Roman"/>
                <w:kern w:val="2"/>
                <w:sz w:val="21"/>
                <w:szCs w:val="21"/>
                <w:highlight w:val="none"/>
                <w:lang w:val="en-US" w:eastAsia="zh-CN" w:bidi="ar"/>
              </w:rPr>
              <w:t>ZL 2016 2 0216869.4</w:t>
            </w:r>
            <w:r>
              <w:rPr>
                <w:rFonts w:hint="eastAsia" w:ascii="宋体" w:hAnsi="宋体" w:eastAsia="宋体" w:cs="宋体"/>
                <w:kern w:val="2"/>
                <w:sz w:val="21"/>
                <w:szCs w:val="21"/>
                <w:highlight w:val="none"/>
                <w:lang w:val="en-US" w:eastAsia="zh-CN" w:bidi="ar"/>
              </w:rPr>
              <w:t xml:space="preserve"> 发明人王保卫、程红星、高越、尹建利 权利人 深圳市特种设备安全检验检测研究院）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1451"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cs="Times New Roman"/>
                <w:sz w:val="20"/>
                <w:szCs w:val="20"/>
                <w:highlight w:val="none"/>
              </w:rPr>
            </w:pPr>
          </w:p>
        </w:tc>
        <w:tc>
          <w:tcPr>
            <w:tcW w:w="706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val="0"/>
              <w:suppressLineNumbers w:val="0"/>
              <w:spacing w:before="64" w:beforeAutospacing="0" w:after="0" w:afterAutospacing="0"/>
              <w:ind w:left="108"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专利</w:t>
            </w:r>
            <w:r>
              <w:rPr>
                <w:rFonts w:hint="default" w:ascii="Times New Roman" w:hAnsi="Times New Roman" w:eastAsia="宋体" w:cs="Times New Roman"/>
                <w:kern w:val="2"/>
                <w:sz w:val="21"/>
                <w:szCs w:val="21"/>
                <w:highlight w:val="none"/>
                <w:lang w:val="en-US" w:eastAsia="zh-CN" w:bidi="ar"/>
              </w:rPr>
              <w:t> 6</w:t>
            </w:r>
            <w:r>
              <w:rPr>
                <w:rFonts w:hint="eastAsia" w:ascii="宋体" w:hAnsi="宋体" w:eastAsia="宋体" w:cs="宋体"/>
                <w:kern w:val="2"/>
                <w:sz w:val="21"/>
                <w:szCs w:val="21"/>
                <w:highlight w:val="none"/>
                <w:lang w:val="en-US" w:eastAsia="zh-CN" w:bidi="ar"/>
              </w:rPr>
              <w:t>：</w:t>
            </w:r>
            <w:r>
              <w:rPr>
                <w:rFonts w:hint="default" w:ascii="Times New Roman" w:hAnsi="Times New Roman" w:cs="Times New Roman"/>
                <w:kern w:val="2"/>
                <w:sz w:val="21"/>
                <w:szCs w:val="21"/>
                <w:highlight w:val="none"/>
                <w:lang w:val="en" w:eastAsia="zh-CN" w:bidi="ar"/>
              </w:rPr>
              <w:t>&lt;</w:t>
            </w:r>
            <w:r>
              <w:rPr>
                <w:rFonts w:hint="eastAsia" w:ascii="宋体" w:hAnsi="宋体" w:eastAsia="宋体" w:cs="宋体"/>
                <w:kern w:val="2"/>
                <w:sz w:val="21"/>
                <w:szCs w:val="21"/>
                <w:highlight w:val="none"/>
                <w:lang w:val="en-US" w:eastAsia="zh-CN" w:bidi="ar"/>
              </w:rPr>
              <w:t>一种钢丝微动摩擦磨损试验机</w:t>
            </w:r>
            <w:r>
              <w:rPr>
                <w:rFonts w:hint="default" w:ascii="Times New Roman" w:hAnsi="Times New Roman" w:cs="Times New Roman"/>
                <w:kern w:val="2"/>
                <w:sz w:val="21"/>
                <w:szCs w:val="21"/>
                <w:highlight w:val="none"/>
                <w:lang w:val="en" w:eastAsia="zh-CN" w:bidi="ar"/>
              </w:rPr>
              <w:t xml:space="preserve">&gt; </w:t>
            </w:r>
            <w:r>
              <w:rPr>
                <w:rFonts w:hint="eastAsia" w:ascii="宋体" w:hAnsi="宋体" w:eastAsia="宋体" w:cs="宋体"/>
                <w:kern w:val="2"/>
                <w:sz w:val="21"/>
                <w:szCs w:val="21"/>
                <w:highlight w:val="none"/>
                <w:lang w:val="en-US" w:eastAsia="zh-CN" w:bidi="ar"/>
              </w:rPr>
              <w:t xml:space="preserve">（专利授权号 </w:t>
            </w:r>
            <w:r>
              <w:rPr>
                <w:rFonts w:hint="default" w:ascii="Times New Roman" w:hAnsi="Times New Roman" w:eastAsia="宋体" w:cs="Times New Roman"/>
                <w:kern w:val="2"/>
                <w:sz w:val="21"/>
                <w:szCs w:val="21"/>
                <w:highlight w:val="none"/>
                <w:lang w:val="en-US" w:eastAsia="zh-CN" w:bidi="ar"/>
              </w:rPr>
              <w:t xml:space="preserve">ZL 2012 2 0346145.3 </w:t>
            </w:r>
            <w:r>
              <w:rPr>
                <w:rFonts w:hint="eastAsia" w:ascii="宋体" w:hAnsi="宋体" w:eastAsia="宋体" w:cs="宋体"/>
                <w:kern w:val="2"/>
                <w:sz w:val="21"/>
                <w:szCs w:val="21"/>
                <w:highlight w:val="none"/>
                <w:lang w:val="en-US" w:eastAsia="zh-CN" w:bidi="ar"/>
              </w:rPr>
              <w:t>发明人 运向勇、潘海宁、王保卫、尹建利、贺习福 权利人 深圳市特种设备安全检验检测研究院）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77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uiPriority w:val="0"/>
    <w:pPr>
      <w:keepNext/>
      <w:keepLines w:val="0"/>
      <w:widowControl w:val="0"/>
      <w:suppressLineNumbers w:val="0"/>
      <w:spacing w:before="0" w:beforeAutospacing="0" w:after="0" w:afterAutospacing="0"/>
      <w:ind w:left="0" w:right="0"/>
      <w:jc w:val="center"/>
      <w:outlineLvl w:val="0"/>
    </w:pPr>
    <w:rPr>
      <w:rFonts w:hint="eastAsia" w:ascii="仿宋_GB2312" w:hAnsi="宋体" w:eastAsia="仿宋_GB2312" w:cs="仿宋_GB2312"/>
      <w:b/>
      <w:kern w:val="0"/>
      <w:sz w:val="28"/>
      <w:szCs w:val="28"/>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宋体"/>
      <w:sz w:val="21"/>
      <w:szCs w:val="21"/>
    </w:rPr>
  </w:style>
  <w:style w:type="paragraph" w:styleId="4">
    <w:name w:val="Normal (Web)"/>
    <w:basedOn w:val="1"/>
    <w:uiPriority w:val="0"/>
    <w:pPr>
      <w:keepNext w:val="0"/>
      <w:keepLines w:val="0"/>
      <w:widowControl w:val="0"/>
      <w:suppressLineNumbers w:val="0"/>
      <w:spacing w:before="0" w:beforeAutospacing="0" w:after="0" w:afterAutospacing="0"/>
      <w:ind w:left="0" w:right="0"/>
      <w:jc w:val="both"/>
    </w:pPr>
    <w:rPr>
      <w:rFonts w:hint="eastAsia" w:ascii="仿宋_GB2312" w:eastAsia="宋体" w:cs="仿宋_GB2312"/>
      <w:kern w:val="2"/>
      <w:sz w:val="24"/>
      <w:szCs w:val="24"/>
      <w:lang w:val="en-US" w:eastAsia="zh-CN" w:bidi="ar"/>
    </w:rPr>
  </w:style>
  <w:style w:type="character" w:styleId="6">
    <w:name w:val="Hyperlink"/>
    <w:basedOn w:val="5"/>
    <w:uiPriority w:val="0"/>
    <w:rPr>
      <w:color w:val="0000FF"/>
      <w:u w:val="single"/>
    </w:rPr>
  </w:style>
  <w:style w:type="table" w:styleId="8">
    <w:name w:val="Table Grid"/>
    <w:basedOn w:val="7"/>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
    <w:name w:val="Table Normal"/>
    <w:basedOn w:val="7"/>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胡翌婧&amp;userId=089c2245-3540-4cda-8005-8eb0d4dc8848</cp:lastModifiedBy>
  <dcterms:modified xsi:type="dcterms:W3CDTF">2022-10-21T10:19:47Z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