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kern w:val="0"/>
          <w:sz w:val="28"/>
          <w:szCs w:val="28"/>
        </w:rPr>
        <w:t xml:space="preserve">            </w:t>
      </w:r>
    </w:p>
    <w:p>
      <w:pPr>
        <w:widowControl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  <w:lang w:eastAsia="zh-CN"/>
        </w:rPr>
        <w:t>企业</w:t>
      </w:r>
      <w:r>
        <w:rPr>
          <w:rFonts w:eastAsia="方正小标宋简体"/>
          <w:kern w:val="0"/>
          <w:sz w:val="44"/>
          <w:szCs w:val="44"/>
        </w:rPr>
        <w:t>基本情况表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kern w:val="0"/>
          <w:sz w:val="44"/>
          <w:szCs w:val="44"/>
        </w:rPr>
        <w:t>清洁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化改造项目）</w:t>
      </w:r>
    </w:p>
    <w:bookmarkEnd w:id="0"/>
    <w:p>
      <w:pPr>
        <w:widowControl/>
        <w:spacing w:line="400" w:lineRule="atLeast"/>
        <w:ind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企业</w:t>
      </w:r>
      <w:r>
        <w:rPr>
          <w:kern w:val="0"/>
          <w:szCs w:val="21"/>
        </w:rPr>
        <w:t>签章                                                                                               单位：万元</w:t>
      </w:r>
      <w:r>
        <w:rPr>
          <w:rFonts w:hint="eastAsia"/>
          <w:kern w:val="0"/>
          <w:szCs w:val="21"/>
        </w:rPr>
        <w:t>（人民币）</w:t>
      </w:r>
    </w:p>
    <w:tbl>
      <w:tblPr>
        <w:tblStyle w:val="3"/>
        <w:tblW w:w="10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84"/>
        <w:gridCol w:w="2138"/>
        <w:gridCol w:w="83"/>
        <w:gridCol w:w="1850"/>
        <w:gridCol w:w="647"/>
        <w:gridCol w:w="35"/>
        <w:gridCol w:w="683"/>
        <w:gridCol w:w="845"/>
        <w:gridCol w:w="1149"/>
        <w:gridCol w:w="55"/>
        <w:gridCol w:w="957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企业</w:t>
            </w: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543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法定代表人</w:t>
            </w:r>
          </w:p>
        </w:tc>
        <w:tc>
          <w:tcPr>
            <w:tcW w:w="28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企业</w:t>
            </w:r>
            <w:r>
              <w:rPr>
                <w:kern w:val="0"/>
                <w:szCs w:val="21"/>
              </w:rPr>
              <w:t>地址</w:t>
            </w:r>
          </w:p>
        </w:tc>
        <w:tc>
          <w:tcPr>
            <w:tcW w:w="543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联系人及</w:t>
            </w: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8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企业</w:t>
            </w:r>
            <w:r>
              <w:rPr>
                <w:kern w:val="0"/>
                <w:szCs w:val="21"/>
              </w:rPr>
              <w:t>获得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主要称号</w:t>
            </w:r>
          </w:p>
        </w:tc>
        <w:tc>
          <w:tcPr>
            <w:tcW w:w="98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如：</w:t>
            </w:r>
            <w:r>
              <w:rPr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市</w:t>
            </w:r>
            <w:r>
              <w:rPr>
                <w:rFonts w:hint="eastAsia"/>
                <w:kern w:val="0"/>
                <w:szCs w:val="21"/>
              </w:rPr>
              <w:t>级</w:t>
            </w:r>
            <w:r>
              <w:rPr>
                <w:kern w:val="0"/>
                <w:szCs w:val="21"/>
              </w:rPr>
              <w:t>清</w:t>
            </w:r>
            <w:r>
              <w:rPr>
                <w:kern w:val="0"/>
                <w:szCs w:val="21"/>
                <w:shd w:val="clear" w:color="auto" w:fill="FFFFFF"/>
              </w:rPr>
              <w:t>洁生产企业等。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企业登记</w:t>
            </w:r>
          </w:p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注册类型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职工人数（人）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其中：技术人员（人）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隶属关系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银行信用等级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有无国家认定的技术中心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  <w:r>
              <w:rPr>
                <w:kern w:val="0"/>
                <w:szCs w:val="21"/>
              </w:rPr>
              <w:t>总资产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固定资产原值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固定资产净值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资产负债率（%）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  <w:r>
              <w:rPr>
                <w:kern w:val="0"/>
                <w:szCs w:val="21"/>
              </w:rPr>
              <w:t>贷款余额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其中：中长期贷款余额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短期贷款余额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主要产品生产能力，国内市场占有率，改造前一年能源、水及相关资源消费量</w:t>
            </w:r>
          </w:p>
        </w:tc>
        <w:tc>
          <w:tcPr>
            <w:tcW w:w="9167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年度（近三年）企业</w:t>
            </w:r>
          </w:p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经营情况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销售收入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    润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    金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66B3B9C"/>
    <w:rsid w:val="02DF4D98"/>
    <w:rsid w:val="30C32657"/>
    <w:rsid w:val="43825F78"/>
    <w:rsid w:val="501B46D5"/>
    <w:rsid w:val="666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2023-02-14T02:44:00Z</dcterms:created>
  <dc:creator>芬达不爱可乐</dc:creator>
  <cp:lastModifiedBy>芬达不爱可乐</cp:lastModifiedBy>
  <dcterms:modified xsi:type="dcterms:W3CDTF">2023-02-14T02:44:46Z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644B970451594E44BD1AADE140418E2C</vt:lpwstr>
  </property>
</Properties>
</file>