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附件4</w:t>
      </w:r>
    </w:p>
    <w:p>
      <w:pPr>
        <w:adjustRightInd w:val="0"/>
        <w:snapToGrid w:val="0"/>
        <w:spacing w:line="360" w:lineRule="auto"/>
        <w:rPr>
          <w:rFonts w:ascii="方正仿宋简体" w:hAnsi="华文中宋" w:eastAsia="方正仿宋简体"/>
          <w:spacing w:val="0"/>
          <w:sz w:val="36"/>
          <w:szCs w:val="36"/>
          <w:u w:val="single"/>
        </w:rPr>
      </w:pPr>
      <w:r>
        <w:rPr>
          <w:rFonts w:hint="eastAsia" w:ascii="方正仿宋简体" w:hAnsi="宋体" w:eastAsia="方正仿宋简体"/>
          <w:spacing w:val="0"/>
          <w:sz w:val="30"/>
        </w:rPr>
        <w:t xml:space="preserve">                                           </w:t>
      </w:r>
      <w:r>
        <w:rPr>
          <w:rFonts w:hint="eastAsia" w:ascii="方正仿宋简体" w:hAnsi="华文中宋" w:eastAsia="方正仿宋简体"/>
          <w:spacing w:val="0"/>
          <w:sz w:val="36"/>
          <w:szCs w:val="36"/>
        </w:rPr>
        <w:t xml:space="preserve">   </w:t>
      </w:r>
      <w:r>
        <w:rPr>
          <w:rFonts w:hint="eastAsia" w:ascii="仿宋_GB2312" w:hAnsi="仿宋_GB2312" w:eastAsia="仿宋_GB2312" w:cs="仿宋_GB2312"/>
          <w:spacing w:val="0"/>
          <w:sz w:val="36"/>
          <w:szCs w:val="36"/>
        </w:rPr>
        <w:t>编号</w:t>
      </w:r>
      <w:r>
        <w:rPr>
          <w:rFonts w:hint="eastAsia" w:ascii="方正仿宋简体" w:hAnsi="华文中宋" w:eastAsia="方正仿宋简体"/>
          <w:spacing w:val="0"/>
          <w:sz w:val="36"/>
          <w:szCs w:val="36"/>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293" w:beforeLines="100" w:line="360" w:lineRule="auto"/>
        <w:textAlignment w:val="auto"/>
        <w:rPr>
          <w:rFonts w:ascii="方正仿宋简体" w:hAnsi="宋体" w:eastAsia="方正仿宋简体"/>
          <w:spacing w:val="0"/>
        </w:rPr>
      </w:pPr>
    </w:p>
    <w:p>
      <w:pPr>
        <w:keepNext w:val="0"/>
        <w:keepLines w:val="0"/>
        <w:pageBreakBefore w:val="0"/>
        <w:widowControl w:val="0"/>
        <w:kinsoku/>
        <w:wordWrap/>
        <w:overflowPunct/>
        <w:topLinePunct w:val="0"/>
        <w:autoSpaceDE/>
        <w:autoSpaceDN/>
        <w:bidi w:val="0"/>
        <w:adjustRightInd w:val="0"/>
        <w:snapToGrid w:val="0"/>
        <w:spacing w:before="293" w:beforeLines="100" w:line="360" w:lineRule="auto"/>
        <w:textAlignment w:val="auto"/>
        <w:rPr>
          <w:rFonts w:ascii="方正仿宋简体" w:hAnsi="宋体" w:eastAsia="方正仿宋简体"/>
          <w:spacing w:val="0"/>
        </w:rPr>
      </w:pPr>
    </w:p>
    <w:p>
      <w:pPr>
        <w:adjustRightInd w:val="0"/>
        <w:snapToGrid w:val="0"/>
        <w:spacing w:line="360" w:lineRule="auto"/>
        <w:jc w:val="center"/>
        <w:outlineLvl w:val="0"/>
        <w:rPr>
          <w:rStyle w:val="5"/>
          <w:rFonts w:ascii="方正小标宋简体" w:hAnsi="方正小标宋简体" w:eastAsia="方正小标宋简体" w:cs="方正小标宋简体"/>
          <w:color w:val="444444"/>
          <w:spacing w:val="0"/>
          <w:sz w:val="52"/>
          <w:szCs w:val="52"/>
          <w:u w:val="none"/>
        </w:rPr>
      </w:pPr>
      <w:bookmarkStart w:id="0" w:name="_GoBack"/>
      <w:r>
        <w:rPr>
          <w:rStyle w:val="5"/>
          <w:rFonts w:ascii="方正小标宋简体" w:hAnsi="方正小标宋简体" w:eastAsia="方正小标宋简体" w:cs="方正小标宋简体"/>
          <w:color w:val="444444"/>
          <w:spacing w:val="0"/>
          <w:sz w:val="52"/>
          <w:szCs w:val="52"/>
          <w:u w:val="none"/>
        </w:rPr>
        <w:t>国家循环经济标准化示范</w:t>
      </w:r>
    </w:p>
    <w:p>
      <w:pPr>
        <w:adjustRightInd w:val="0"/>
        <w:snapToGrid w:val="0"/>
        <w:spacing w:line="360" w:lineRule="auto"/>
        <w:jc w:val="center"/>
        <w:outlineLvl w:val="0"/>
        <w:rPr>
          <w:rFonts w:ascii="方正仿宋简体" w:eastAsia="方正仿宋简体"/>
          <w:b/>
          <w:bCs/>
          <w:spacing w:val="0"/>
          <w:sz w:val="66"/>
          <w:szCs w:val="66"/>
        </w:rPr>
      </w:pPr>
      <w:r>
        <w:rPr>
          <w:rStyle w:val="5"/>
          <w:rFonts w:ascii="方正小标宋简体" w:hAnsi="方正小标宋简体" w:eastAsia="方正小标宋简体" w:cs="方正小标宋简体"/>
          <w:color w:val="444444"/>
          <w:spacing w:val="0"/>
          <w:sz w:val="52"/>
          <w:szCs w:val="52"/>
          <w:u w:val="none"/>
        </w:rPr>
        <w:t>项目实施方案</w:t>
      </w:r>
      <w:bookmarkEnd w:id="0"/>
    </w:p>
    <w:p>
      <w:pPr>
        <w:adjustRightInd w:val="0"/>
        <w:snapToGrid w:val="0"/>
        <w:spacing w:line="360" w:lineRule="auto"/>
        <w:rPr>
          <w:rFonts w:ascii="方正仿宋简体" w:hAnsi="宋体" w:eastAsia="方正仿宋简体"/>
          <w:b/>
          <w:spacing w:val="0"/>
          <w:sz w:val="72"/>
        </w:rPr>
      </w:pP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示范名称：</w:t>
      </w:r>
      <w:r>
        <w:rPr>
          <w:rFonts w:hint="eastAsia" w:ascii="仿宋_GB2312" w:hAnsi="仿宋_GB2312" w:eastAsia="仿宋_GB2312" w:cs="仿宋_GB2312"/>
          <w:spacing w:val="0"/>
          <w:sz w:val="44"/>
          <w:szCs w:val="44"/>
          <w:u w:val="single"/>
        </w:rPr>
        <w:t xml:space="preserve">                         </w:t>
      </w:r>
      <w:r>
        <w:rPr>
          <w:rFonts w:hint="eastAsia" w:ascii="仿宋_GB2312" w:hAnsi="仿宋_GB2312" w:eastAsia="仿宋_GB2312" w:cs="仿宋_GB2312"/>
          <w:spacing w:val="0"/>
          <w:sz w:val="44"/>
          <w:szCs w:val="44"/>
        </w:rPr>
        <w:t xml:space="preserve"> </w:t>
      </w: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申报单位：</w:t>
      </w:r>
      <w:r>
        <w:rPr>
          <w:rFonts w:hint="eastAsia" w:ascii="仿宋_GB2312" w:hAnsi="仿宋_GB2312" w:eastAsia="仿宋_GB2312" w:cs="仿宋_GB2312"/>
          <w:spacing w:val="0"/>
          <w:sz w:val="44"/>
          <w:szCs w:val="44"/>
          <w:u w:val="single"/>
        </w:rPr>
        <w:t xml:space="preserve">                         </w:t>
      </w:r>
      <w:r>
        <w:rPr>
          <w:rFonts w:hint="eastAsia" w:ascii="仿宋_GB2312" w:hAnsi="仿宋_GB2312" w:eastAsia="仿宋_GB2312" w:cs="仿宋_GB2312"/>
          <w:spacing w:val="0"/>
          <w:sz w:val="44"/>
          <w:szCs w:val="44"/>
        </w:rPr>
        <w:t xml:space="preserve"> </w:t>
      </w: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推荐单位：</w:t>
      </w:r>
      <w:r>
        <w:rPr>
          <w:rFonts w:hint="eastAsia" w:ascii="仿宋_GB2312" w:hAnsi="仿宋_GB2312" w:eastAsia="仿宋_GB2312" w:cs="仿宋_GB2312"/>
          <w:spacing w:val="0"/>
          <w:sz w:val="44"/>
          <w:szCs w:val="44"/>
          <w:u w:val="single"/>
        </w:rPr>
        <w:t xml:space="preserve">                         </w:t>
      </w:r>
      <w:r>
        <w:rPr>
          <w:rFonts w:hint="eastAsia" w:ascii="仿宋_GB2312" w:hAnsi="仿宋_GB2312" w:eastAsia="仿宋_GB2312" w:cs="仿宋_GB2312"/>
          <w:spacing w:val="0"/>
          <w:sz w:val="44"/>
          <w:szCs w:val="44"/>
        </w:rPr>
        <w:t xml:space="preserve"> </w:t>
      </w: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实施时间：</w:t>
      </w:r>
      <w:r>
        <w:rPr>
          <w:rFonts w:hint="eastAsia" w:ascii="仿宋_GB2312" w:hAnsi="仿宋_GB2312" w:eastAsia="仿宋_GB2312" w:cs="仿宋_GB2312"/>
          <w:spacing w:val="0"/>
          <w:sz w:val="44"/>
          <w:szCs w:val="44"/>
          <w:u w:val="single"/>
        </w:rPr>
        <w:t xml:space="preserve">                         </w:t>
      </w:r>
      <w:r>
        <w:rPr>
          <w:rFonts w:hint="eastAsia" w:ascii="仿宋_GB2312" w:hAnsi="仿宋_GB2312" w:eastAsia="仿宋_GB2312" w:cs="仿宋_GB2312"/>
          <w:spacing w:val="0"/>
          <w:sz w:val="44"/>
          <w:szCs w:val="44"/>
        </w:rPr>
        <w:t xml:space="preserve"> </w:t>
      </w:r>
    </w:p>
    <w:p>
      <w:pPr>
        <w:adjustRightInd w:val="0"/>
        <w:snapToGrid w:val="0"/>
        <w:spacing w:line="360" w:lineRule="auto"/>
        <w:rPr>
          <w:rFonts w:ascii="方正仿宋简体" w:hAnsi="宋体" w:eastAsia="方正仿宋简体"/>
          <w:spacing w:val="0"/>
          <w:sz w:val="30"/>
          <w:u w:val="single"/>
        </w:rPr>
      </w:pPr>
    </w:p>
    <w:p>
      <w:pPr>
        <w:adjustRightInd w:val="0"/>
        <w:snapToGrid w:val="0"/>
        <w:spacing w:line="360" w:lineRule="auto"/>
        <w:rPr>
          <w:rFonts w:ascii="方正仿宋简体" w:hAnsi="宋体" w:eastAsia="方正仿宋简体"/>
          <w:spacing w:val="0"/>
          <w:sz w:val="30"/>
          <w:u w:val="single"/>
        </w:rPr>
      </w:pPr>
    </w:p>
    <w:p>
      <w:pPr>
        <w:adjustRightInd w:val="0"/>
        <w:snapToGrid w:val="0"/>
        <w:spacing w:line="360" w:lineRule="auto"/>
        <w:jc w:val="center"/>
        <w:rPr>
          <w:rFonts w:ascii="方正仿宋简体" w:hAnsi="宋体" w:eastAsia="方正仿宋简体"/>
          <w:spacing w:val="0"/>
          <w:sz w:val="30"/>
        </w:rPr>
      </w:pPr>
      <w:r>
        <w:rPr>
          <w:rFonts w:hint="eastAsia" w:ascii="方正仿宋简体" w:hAnsi="宋体" w:eastAsia="方正仿宋简体"/>
          <w:spacing w:val="0"/>
          <w:sz w:val="30"/>
        </w:rPr>
        <w:t xml:space="preserve">                </w:t>
      </w:r>
    </w:p>
    <w:p>
      <w:pPr>
        <w:adjustRightInd w:val="0"/>
        <w:snapToGrid w:val="0"/>
        <w:spacing w:line="360" w:lineRule="auto"/>
        <w:jc w:val="center"/>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 xml:space="preserve">    年     月     日</w:t>
      </w:r>
    </w:p>
    <w:p>
      <w:pPr>
        <w:adjustRightInd w:val="0"/>
        <w:snapToGrid w:val="0"/>
        <w:spacing w:line="360" w:lineRule="auto"/>
        <w:jc w:val="center"/>
        <w:rPr>
          <w:rFonts w:hint="eastAsia" w:ascii="仿宋_GB2312" w:hAnsi="仿宋_GB2312" w:eastAsia="仿宋_GB2312" w:cs="仿宋_GB2312"/>
          <w:spacing w:val="0"/>
          <w:sz w:val="44"/>
          <w:szCs w:val="44"/>
        </w:rPr>
        <w:sectPr>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AndChars" w:linePitch="292" w:charSpace="-3633"/>
        </w:sectPr>
      </w:pPr>
    </w:p>
    <w:p>
      <w:pPr>
        <w:keepNext w:val="0"/>
        <w:keepLines w:val="0"/>
        <w:pageBreakBefore w:val="0"/>
        <w:widowControl w:val="0"/>
        <w:kinsoku/>
        <w:wordWrap/>
        <w:overflowPunct/>
        <w:topLinePunct w:val="0"/>
        <w:autoSpaceDE/>
        <w:autoSpaceDN/>
        <w:bidi w:val="0"/>
        <w:adjustRightInd w:val="0"/>
        <w:snapToGrid w:val="0"/>
        <w:spacing w:before="469" w:beforeLines="150" w:after="469" w:afterLines="150" w:line="594" w:lineRule="exact"/>
        <w:ind w:firstLine="0" w:firstLineChars="0"/>
        <w:jc w:val="center"/>
        <w:textAlignment w:val="auto"/>
        <w:rPr>
          <w:rFonts w:hint="eastAsia" w:ascii="黑体" w:hAnsi="黑体" w:eastAsia="黑体" w:cs="黑体"/>
          <w:spacing w:val="0"/>
          <w:sz w:val="44"/>
          <w:szCs w:val="44"/>
        </w:rPr>
      </w:pPr>
      <w:r>
        <w:rPr>
          <w:rFonts w:hint="eastAsia" w:ascii="黑体" w:hAnsi="黑体" w:eastAsia="黑体" w:cs="黑体"/>
          <w:spacing w:val="0"/>
          <w:sz w:val="44"/>
          <w:szCs w:val="44"/>
        </w:rPr>
        <w:t xml:space="preserve">编 写 提 纲 </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（一）试点工作及成效</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简要说明试点期间开展的主要工作以及在减少资源消耗和降碳的协同作用等方面取得的成效。</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（二）总体思路、原则和目标</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1.总体思路</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2.基本原则</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3.主要目标</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（1）总体目标：从模式总结和推广、标准制修订和标准转化、标准体系持续改进、标准实施等方面，提出示范的总体目标。</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（2）阶段性目标：按年度写阶段性目标。</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（三）主要任务</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模式总结推广方面。参照行业循环经济实践技术指南相关国家标准，加强循环经济标准化模式总结，提出书籍出版、媒体宣传、展览展示、示范教育、公益活动等推广路径，在实施方案中应给出模式总结成果的展现形式（书籍或报告）以及推广方式。</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2.标准转化方面。系统梳理试点期间形成的循环经济标准化先进经验、技术和模式，作为主要起草单位制定</w:t>
      </w:r>
      <w:r>
        <w:rPr>
          <w:rFonts w:hint="eastAsia" w:ascii="仿宋_GB2312" w:hAnsi="仿宋_GB2312" w:eastAsia="仿宋_GB2312" w:cs="仿宋_GB2312"/>
          <w:spacing w:val="0"/>
          <w:sz w:val="32"/>
          <w:szCs w:val="32"/>
          <w:highlight w:val="none"/>
        </w:rPr>
        <w:t>节能、节水、环保、循环利用</w:t>
      </w:r>
      <w:r>
        <w:rPr>
          <w:rFonts w:hint="eastAsia" w:ascii="仿宋_GB2312" w:hAnsi="仿宋_GB2312" w:eastAsia="仿宋_GB2312" w:cs="仿宋_GB2312"/>
          <w:spacing w:val="0"/>
          <w:sz w:val="32"/>
          <w:szCs w:val="32"/>
        </w:rPr>
        <w:t>等国家标准或国际标准，并在实施方案中提供标准名称、标准级别、标准制定周期、标准草案等。以标准为载体在全行业、全领域推广实施，形成相关标准集成应用指南。</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标准体系持续优化方面。及时跟踪行业或领域标准化动态，加强标准化信息交流，健全并持续运行循环经济标准体系，与节能、节水、环保、循环利用相关全国专业标准化技术委员会建立联动，强化标准实施，进一步加强标准化培训；在实施方案中应明确组织或参与的循环经济标准化活动、标准化培训活动等内容。</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（四）效益分析</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对循环经济标准化示范的综合效益进行分析评估，对各项成本及收益进行全面系统的核算，评估循环经济标准化示范的预期成效。其中，环境效益可参考循环经济评价相关国家标准，并依据相关标准核算实施该循环经济项目的温室气体减排量。重点对核心标准制定和实施前后的经济和环境效益进行对比分析，对标准实施带来的各项成本及收益进行全面系统的核算，核算方案可以参考《标准的经济效益：ISO方法论（2.0版）》（中国标准出版社出版）。地处京津冀、长三角、珠三角、成渝等重点区域的示范项目还需分析项目建设对区域发展带来的预期成效。</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1.经济效益分析</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2.环境效益分析</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3.社会效益分析</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（五）示范保障措施</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围绕主要目标和主要任务的落实，提出有针对性的示范保障措施，主要包括经费和人员保障、组织协调机制、政策保障体系、宣传教育体系、任务落实风险控制等。</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（六）附件</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项目有关证明文件（复印件，加盖公章）</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1.申报单位的营业执照（政府除外）；</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2.申报单位通过试点考核评估的证明材料；</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3.示范建设期间预申报国家标准或国际标准的草案；</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4.申报单位具有的与循环经济标准化相关的其他基础条件证明材料。</w:t>
      </w:r>
    </w:p>
    <w:p>
      <w:pPr>
        <w:adjustRightInd w:val="0"/>
        <w:snapToGrid w:val="0"/>
        <w:spacing w:line="360" w:lineRule="auto"/>
        <w:ind w:firstLine="640" w:firstLineChars="200"/>
        <w:jc w:val="left"/>
        <w:rPr>
          <w:rFonts w:hint="eastAsia" w:ascii="仿宋_GB2312" w:hAnsi="仿宋_GB2312" w:eastAsia="仿宋_GB2312" w:cs="仿宋_GB2312"/>
          <w:color w:val="000000"/>
          <w:spacing w:val="0"/>
          <w:sz w:val="32"/>
          <w:szCs w:val="32"/>
        </w:rPr>
        <w:sectPr>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仿宋_GB2312" w:hAnsi="仿宋_GB2312" w:eastAsia="仿宋_GB2312" w:cs="仿宋_GB2312"/>
          <w:color w:val="000000"/>
          <w:spacing w:val="0"/>
          <w:sz w:val="32"/>
          <w:szCs w:val="32"/>
        </w:rPr>
        <w:t>5.国家标准委关于循环经济标准化试点考核评估结果的通知（标注本申报单位）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51237A87"/>
    <w:rsid w:val="5123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2023-04-13T07:43:00Z</dcterms:created>
  <dc:creator>Administrator</dc:creator>
  <cp:lastModifiedBy>Administrator</cp:lastModifiedBy>
  <dcterms:modified xsi:type="dcterms:W3CDTF">2023-04-13T07:44:08Z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74D12AF5A5174A108C88D6E5FC7C924A_11</vt:lpwstr>
  </property>
</Properties>
</file>