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24"/>
          <w:szCs w:val="44"/>
        </w:rPr>
      </w:pPr>
      <w:r>
        <w:rPr>
          <w:rFonts w:hint="eastAsia"/>
          <w:sz w:val="24"/>
          <w:szCs w:val="44"/>
        </w:rPr>
        <w:t>附件</w:t>
      </w:r>
    </w:p>
    <w:p>
      <w:pPr>
        <w:spacing w:line="540" w:lineRule="exact"/>
        <w:jc w:val="center"/>
        <w:rPr>
          <w:rFonts w:hint="eastAsia"/>
          <w:b/>
          <w:sz w:val="44"/>
          <w:szCs w:val="44"/>
        </w:rPr>
      </w:pPr>
      <w:r>
        <w:rPr>
          <w:rFonts w:hint="eastAsia"/>
          <w:b/>
          <w:sz w:val="44"/>
          <w:szCs w:val="44"/>
        </w:rPr>
        <w:t>龙岗区深龙英才创业类人才资助申报指引</w:t>
      </w:r>
    </w:p>
    <w:p>
      <w:pPr>
        <w:spacing w:line="540" w:lineRule="exact"/>
        <w:jc w:val="center"/>
        <w:rPr>
          <w:rFonts w:hint="default" w:eastAsiaTheme="minorEastAsia"/>
          <w:b/>
          <w:sz w:val="44"/>
          <w:szCs w:val="44"/>
          <w:lang w:val="en-US" w:eastAsia="zh-CN"/>
        </w:rPr>
      </w:pPr>
      <w:r>
        <w:rPr>
          <w:rFonts w:hint="eastAsia"/>
          <w:b/>
          <w:sz w:val="44"/>
          <w:szCs w:val="44"/>
          <w:lang w:eastAsia="zh-CN"/>
        </w:rPr>
        <w:t>（</w:t>
      </w:r>
      <w:r>
        <w:rPr>
          <w:rFonts w:hint="eastAsia"/>
          <w:b/>
          <w:sz w:val="44"/>
          <w:szCs w:val="44"/>
          <w:lang w:val="en-US" w:eastAsia="zh-CN"/>
        </w:rPr>
        <w:t>2022年度）</w:t>
      </w:r>
    </w:p>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color w:val="auto"/>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 xml:space="preserve">. </w:t>
      </w:r>
      <w:r>
        <w:rPr>
          <w:rFonts w:hint="eastAsia" w:ascii="仿宋_GB2312" w:hAnsi="仿宋_GB2312" w:eastAsia="仿宋_GB2312" w:cs="仿宋_GB2312"/>
          <w:color w:val="auto"/>
          <w:sz w:val="32"/>
          <w:szCs w:val="44"/>
          <w:u w:val="none"/>
        </w:rPr>
        <w:t>在</w:t>
      </w:r>
      <w:r>
        <w:rPr>
          <w:rFonts w:ascii="仿宋_GB2312" w:hAnsi="仿宋_GB2312" w:eastAsia="仿宋_GB2312" w:cs="仿宋_GB2312"/>
          <w:color w:val="auto"/>
          <w:sz w:val="32"/>
          <w:szCs w:val="44"/>
          <w:u w:val="none"/>
        </w:rPr>
        <w:t>资金投入审计年度（</w:t>
      </w:r>
      <w:r>
        <w:rPr>
          <w:rFonts w:hint="eastAsia" w:ascii="仿宋_GB2312" w:hAnsi="仿宋_GB2312" w:eastAsia="仿宋_GB2312" w:cs="仿宋_GB2312"/>
          <w:color w:val="auto"/>
          <w:sz w:val="32"/>
          <w:szCs w:val="44"/>
          <w:u w:val="none"/>
        </w:rPr>
        <w:t>本次为202</w:t>
      </w:r>
      <w:r>
        <w:rPr>
          <w:rFonts w:hint="eastAsia" w:ascii="仿宋_GB2312" w:hAnsi="仿宋_GB2312" w:eastAsia="仿宋_GB2312" w:cs="仿宋_GB2312"/>
          <w:color w:val="auto"/>
          <w:sz w:val="32"/>
          <w:szCs w:val="44"/>
          <w:u w:val="none"/>
          <w:lang w:val="en-US" w:eastAsia="zh-CN"/>
        </w:rPr>
        <w:t>2</w:t>
      </w:r>
      <w:r>
        <w:rPr>
          <w:rFonts w:hint="eastAsia" w:ascii="仿宋_GB2312" w:hAnsi="仿宋_GB2312" w:eastAsia="仿宋_GB2312" w:cs="仿宋_GB2312"/>
          <w:color w:val="auto"/>
          <w:sz w:val="32"/>
          <w:szCs w:val="44"/>
          <w:u w:val="none"/>
        </w:rPr>
        <w:t>年度</w:t>
      </w:r>
      <w:r>
        <w:rPr>
          <w:rFonts w:ascii="仿宋_GB2312" w:hAnsi="仿宋_GB2312" w:eastAsia="仿宋_GB2312" w:cs="仿宋_GB2312"/>
          <w:color w:val="auto"/>
          <w:sz w:val="32"/>
          <w:szCs w:val="44"/>
          <w:u w:val="none"/>
        </w:rPr>
        <w:t>）</w:t>
      </w:r>
      <w:r>
        <w:rPr>
          <w:rFonts w:hint="eastAsia" w:ascii="仿宋_GB2312" w:hAnsi="仿宋_GB2312" w:eastAsia="仿宋_GB2312" w:cs="仿宋_GB2312"/>
          <w:color w:val="auto"/>
          <w:sz w:val="32"/>
          <w:szCs w:val="44"/>
        </w:rPr>
        <w:t>12月31日</w:t>
      </w:r>
      <w:r>
        <w:rPr>
          <w:rFonts w:ascii="仿宋_GB2312" w:hAnsi="仿宋_GB2312" w:eastAsia="仿宋_GB2312" w:cs="仿宋_GB2312"/>
          <w:color w:val="auto"/>
          <w:sz w:val="32"/>
          <w:szCs w:val="44"/>
        </w:rPr>
        <w:t>前</w:t>
      </w:r>
      <w:r>
        <w:rPr>
          <w:rFonts w:hint="eastAsia" w:ascii="仿宋_GB2312" w:hAnsi="仿宋_GB2312" w:eastAsia="仿宋_GB2312" w:cs="仿宋_GB2312"/>
          <w:color w:val="auto"/>
          <w:sz w:val="32"/>
          <w:szCs w:val="44"/>
        </w:rPr>
        <w:t>已成为所在公司最大自然人股东并已认定为深龙英才且在有效任期内。</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创业人才应为所创办企业中股权占比最大的自然人股东，其所创办的企业应具有独立法人资格，注册、纳税、</w:t>
      </w:r>
      <w:r>
        <w:rPr>
          <w:rFonts w:ascii="仿宋_GB2312" w:hAnsi="仿宋_GB2312" w:eastAsia="仿宋_GB2312" w:cs="仿宋_GB2312"/>
          <w:sz w:val="32"/>
          <w:szCs w:val="32"/>
        </w:rPr>
        <w:t>统计</w:t>
      </w:r>
      <w:r>
        <w:rPr>
          <w:rFonts w:hint="eastAsia" w:ascii="仿宋_GB2312" w:hAnsi="仿宋_GB2312" w:eastAsia="仿宋_GB2312" w:cs="仿宋_GB2312"/>
          <w:sz w:val="32"/>
          <w:szCs w:val="32"/>
        </w:rPr>
        <w:t>地在龙岗区，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5年。本次</w:t>
      </w:r>
      <w:r>
        <w:rPr>
          <w:rFonts w:ascii="仿宋_GB2312" w:hAnsi="黑体" w:eastAsia="仿宋_GB2312"/>
          <w:sz w:val="32"/>
          <w:szCs w:val="32"/>
        </w:rPr>
        <w:t>资助额度</w:t>
      </w:r>
      <w:r>
        <w:rPr>
          <w:rFonts w:hint="eastAsia" w:ascii="仿宋_GB2312" w:hAnsi="黑体" w:eastAsia="仿宋_GB2312"/>
          <w:sz w:val="32"/>
          <w:szCs w:val="32"/>
        </w:rPr>
        <w:t>按照</w:t>
      </w:r>
      <w:r>
        <w:rPr>
          <w:rFonts w:ascii="仿宋_GB2312" w:hAnsi="黑体" w:eastAsia="仿宋_GB2312"/>
          <w:sz w:val="32"/>
          <w:szCs w:val="32"/>
        </w:rPr>
        <w:t>企业</w:t>
      </w:r>
      <w:r>
        <w:rPr>
          <w:rFonts w:hint="eastAsia" w:ascii="仿宋_GB2312" w:hAnsi="黑体" w:eastAsia="仿宋_GB2312"/>
          <w:sz w:val="32"/>
          <w:szCs w:val="32"/>
        </w:rPr>
        <w:t>20</w:t>
      </w:r>
      <w:r>
        <w:rPr>
          <w:rFonts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年度</w:t>
      </w:r>
      <w:r>
        <w:rPr>
          <w:rFonts w:ascii="仿宋_GB2312" w:hAnsi="黑体" w:eastAsia="仿宋_GB2312"/>
          <w:sz w:val="32"/>
          <w:szCs w:val="32"/>
        </w:rPr>
        <w:t>资金投入的</w:t>
      </w:r>
      <w:r>
        <w:rPr>
          <w:rFonts w:hint="eastAsia" w:ascii="仿宋_GB2312" w:hAnsi="黑体" w:eastAsia="仿宋_GB2312"/>
          <w:sz w:val="32"/>
          <w:szCs w:val="32"/>
        </w:rPr>
        <w:t>50</w:t>
      </w:r>
      <w:r>
        <w:rPr>
          <w:rFonts w:ascii="仿宋_GB2312" w:hAnsi="黑体" w:eastAsia="仿宋_GB2312"/>
          <w:sz w:val="32"/>
          <w:szCs w:val="32"/>
        </w:rPr>
        <w:t>%发放</w:t>
      </w:r>
      <w:r>
        <w:rPr>
          <w:rFonts w:hint="eastAsia" w:ascii="仿宋_GB2312" w:hAnsi="黑体" w:eastAsia="仿宋_GB2312"/>
          <w:sz w:val="32"/>
          <w:szCs w:val="32"/>
        </w:rPr>
        <w:t>（区级人才资助</w:t>
      </w:r>
      <w:r>
        <w:rPr>
          <w:rFonts w:ascii="仿宋_GB2312" w:hAnsi="黑体" w:eastAsia="仿宋_GB2312"/>
          <w:sz w:val="32"/>
          <w:szCs w:val="32"/>
        </w:rPr>
        <w:t>累计</w:t>
      </w:r>
      <w:r>
        <w:rPr>
          <w:rFonts w:hint="eastAsia" w:ascii="仿宋_GB2312" w:hAnsi="黑体" w:eastAsia="仿宋_GB2312"/>
          <w:sz w:val="32"/>
          <w:szCs w:val="32"/>
        </w:rPr>
        <w:t>不超过上级奖励补贴</w:t>
      </w:r>
      <w:r>
        <w:rPr>
          <w:rFonts w:ascii="仿宋_GB2312" w:hAnsi="黑体" w:eastAsia="仿宋_GB2312"/>
          <w:sz w:val="32"/>
          <w:szCs w:val="32"/>
        </w:rPr>
        <w:t>总额</w:t>
      </w:r>
      <w:r>
        <w:rPr>
          <w:rFonts w:hint="eastAsia" w:ascii="仿宋_GB2312" w:hAnsi="黑体" w:eastAsia="仿宋_GB2312"/>
          <w:sz w:val="32"/>
          <w:szCs w:val="32"/>
        </w:rPr>
        <w:t>）。</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的通知》&lt;深人社规〔2019〕8号&gt;规定，2016年3月23日以前认定的深圳市高层次专业人才因发放方式调整、与购房挂钩等多个因素影响，其应获上级奖励补贴额度难以预判，</w:t>
      </w:r>
      <w:r>
        <w:rPr>
          <w:rFonts w:ascii="仿宋_GB2312" w:hAnsi="黑体" w:eastAsia="仿宋_GB2312"/>
          <w:sz w:val="32"/>
          <w:szCs w:val="32"/>
        </w:rPr>
        <w:t>故按</w:t>
      </w:r>
      <w:r>
        <w:rPr>
          <w:rFonts w:hint="eastAsia" w:ascii="仿宋_GB2312" w:hAnsi="黑体" w:eastAsia="仿宋_GB2312"/>
          <w:sz w:val="32"/>
          <w:szCs w:val="32"/>
        </w:rPr>
        <w:t>照人才实际已获上级奖励补贴额度计算。其他类型的高层次人才视具体情况而定)。</w:t>
      </w:r>
    </w:p>
    <w:p>
      <w:pPr>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青年创业人才</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给予20万元</w:t>
      </w:r>
      <w:r>
        <w:rPr>
          <w:rFonts w:ascii="仿宋_GB2312" w:hAnsi="黑体" w:eastAsia="仿宋_GB2312"/>
          <w:sz w:val="32"/>
          <w:szCs w:val="32"/>
        </w:rPr>
        <w:t>创业资助，且</w:t>
      </w:r>
      <w:r>
        <w:rPr>
          <w:rFonts w:hint="eastAsia" w:ascii="仿宋_GB2312" w:hAnsi="黑体" w:eastAsia="仿宋_GB2312"/>
          <w:sz w:val="32"/>
          <w:szCs w:val="32"/>
        </w:rPr>
        <w:t>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rPr>
        <w:t>。</w:t>
      </w:r>
      <w:r>
        <w:rPr>
          <w:rFonts w:hint="eastAsia" w:ascii="仿宋_GB2312" w:hAnsi="黑体" w:eastAsia="仿宋_GB2312"/>
          <w:sz w:val="32"/>
          <w:szCs w:val="32"/>
        </w:rPr>
        <w:t>本次</w:t>
      </w:r>
      <w:r>
        <w:rPr>
          <w:rFonts w:ascii="仿宋_GB2312" w:hAnsi="黑体" w:eastAsia="仿宋_GB2312"/>
          <w:sz w:val="32"/>
          <w:szCs w:val="32"/>
        </w:rPr>
        <w:t>资助</w:t>
      </w:r>
      <w:r>
        <w:rPr>
          <w:rFonts w:hint="eastAsia" w:ascii="仿宋_GB2312" w:hAnsi="黑体" w:eastAsia="仿宋_GB2312"/>
          <w:sz w:val="32"/>
          <w:szCs w:val="32"/>
        </w:rPr>
        <w:t>发放金额为企业20</w:t>
      </w:r>
      <w:r>
        <w:rPr>
          <w:rFonts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年度资金投入的50%（区级</w:t>
      </w:r>
      <w:r>
        <w:rPr>
          <w:rFonts w:ascii="仿宋_GB2312" w:hAnsi="黑体" w:eastAsia="仿宋_GB2312"/>
          <w:sz w:val="32"/>
          <w:szCs w:val="32"/>
        </w:rPr>
        <w:t>人才资助累计</w:t>
      </w:r>
      <w:r>
        <w:rPr>
          <w:rFonts w:hint="eastAsia" w:ascii="仿宋_GB2312" w:hAnsi="黑体" w:eastAsia="仿宋_GB2312"/>
          <w:sz w:val="32"/>
          <w:szCs w:val="32"/>
        </w:rPr>
        <w:t>不超过20万元）。</w:t>
      </w:r>
    </w:p>
    <w:p>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、6</w:t>
      </w:r>
      <w:r>
        <w:rPr>
          <w:rFonts w:ascii="仿宋_GB2312" w:eastAsia="仿宋_GB2312"/>
          <w:sz w:val="32"/>
          <w:szCs w:val="32"/>
        </w:rPr>
        <w:t>10</w:t>
      </w:r>
      <w:r>
        <w:rPr>
          <w:rFonts w:hint="eastAsia" w:ascii="仿宋_GB2312" w:eastAsia="仿宋_GB2312"/>
          <w:sz w:val="32"/>
          <w:szCs w:val="32"/>
        </w:rPr>
        <w:t>室，联系电话：</w:t>
      </w:r>
      <w:r>
        <w:rPr>
          <w:rFonts w:hint="eastAsia" w:ascii="仿宋_GB2312" w:eastAsia="仿宋_GB2312"/>
          <w:sz w:val="32"/>
          <w:szCs w:val="32"/>
          <w:lang w:val="en-US" w:eastAsia="zh-CN"/>
        </w:rPr>
        <w:t>0755-</w:t>
      </w:r>
      <w:r>
        <w:rPr>
          <w:rFonts w:hint="eastAsia" w:ascii="仿宋_GB2312" w:eastAsia="仿宋_GB2312"/>
          <w:sz w:val="32"/>
          <w:szCs w:val="32"/>
        </w:rPr>
        <w:t>28910360，</w:t>
      </w:r>
      <w:r>
        <w:rPr>
          <w:rFonts w:hint="eastAsia" w:ascii="仿宋_GB2312" w:eastAsia="仿宋_GB2312"/>
          <w:sz w:val="32"/>
          <w:szCs w:val="32"/>
          <w:lang w:val="en-US" w:eastAsia="zh-CN"/>
        </w:rPr>
        <w:t>0755-</w:t>
      </w:r>
      <w:r>
        <w:rPr>
          <w:rFonts w:hint="eastAsia" w:ascii="仿宋_GB2312" w:eastAsia="仿宋_GB2312"/>
          <w:sz w:val="32"/>
          <w:szCs w:val="32"/>
        </w:rPr>
        <w:t>28909647。</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三、申请材料</w:t>
      </w:r>
    </w:p>
    <w:p>
      <w:pPr>
        <w:spacing w:line="560" w:lineRule="exact"/>
        <w:ind w:firstLine="640" w:firstLineChars="200"/>
        <w:rPr>
          <w:rFonts w:hint="eastAsia" w:ascii="仿宋_GB2312" w:eastAsia="仿宋_GB2312"/>
          <w:sz w:val="32"/>
          <w:szCs w:val="44"/>
          <w:lang w:eastAsia="zh-CN"/>
        </w:rPr>
      </w:pPr>
      <w:r>
        <w:rPr>
          <w:rFonts w:hint="eastAsia" w:ascii="仿宋_GB2312" w:eastAsia="仿宋_GB2312"/>
          <w:sz w:val="32"/>
          <w:szCs w:val="44"/>
        </w:rPr>
        <w:t>1.</w:t>
      </w:r>
      <w:r>
        <w:rPr>
          <w:rFonts w:hint="eastAsia" w:ascii="仿宋_GB2312" w:eastAsia="仿宋_GB2312"/>
          <w:sz w:val="32"/>
          <w:szCs w:val="32"/>
        </w:rPr>
        <w:t xml:space="preserve"> 《龙岗区深龙英才计划创业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rPr>
        <w:t>（附件1</w:t>
      </w:r>
      <w:r>
        <w:rPr>
          <w:rFonts w:ascii="仿宋_GB2312" w:eastAsia="仿宋_GB2312"/>
          <w:sz w:val="32"/>
          <w:szCs w:val="44"/>
        </w:rPr>
        <w:t>）</w:t>
      </w:r>
      <w:r>
        <w:rPr>
          <w:rFonts w:hint="eastAsia" w:ascii="仿宋_GB2312" w:eastAsia="仿宋_GB2312"/>
          <w:sz w:val="32"/>
          <w:szCs w:val="44"/>
          <w:lang w:eastAsia="zh-CN"/>
        </w:rPr>
        <w:t>；</w:t>
      </w:r>
    </w:p>
    <w:p>
      <w:pPr>
        <w:spacing w:line="560" w:lineRule="exact"/>
        <w:ind w:firstLine="640" w:firstLineChars="200"/>
        <w:rPr>
          <w:rFonts w:hint="eastAsia" w:ascii="仿宋_GB2312" w:eastAsia="仿宋_GB2312"/>
          <w:sz w:val="32"/>
          <w:szCs w:val="44"/>
          <w:lang w:eastAsia="zh-CN"/>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企业年度完税证明（</w:t>
      </w:r>
      <w:bookmarkStart w:id="1" w:name="_GoBack"/>
      <w:bookmarkEnd w:id="1"/>
      <w:r>
        <w:rPr>
          <w:rFonts w:hint="eastAsia" w:ascii="仿宋_GB2312" w:eastAsia="仿宋_GB2312"/>
          <w:sz w:val="32"/>
          <w:szCs w:val="32"/>
        </w:rPr>
        <w:t>本次</w:t>
      </w:r>
      <w:r>
        <w:rPr>
          <w:rFonts w:ascii="仿宋_GB2312" w:eastAsia="仿宋_GB2312"/>
          <w:sz w:val="32"/>
          <w:szCs w:val="32"/>
        </w:rPr>
        <w:t>提供</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9.申请人出资证明或股权证明材料；</w:t>
      </w:r>
    </w:p>
    <w:p>
      <w:pPr>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企业资金投入清单及证明材料（本次</w:t>
      </w:r>
      <w:r>
        <w:rPr>
          <w:rFonts w:ascii="仿宋_GB2312" w:eastAsia="仿宋_GB2312"/>
          <w:sz w:val="32"/>
          <w:szCs w:val="32"/>
        </w:rPr>
        <w:t>提供</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年1月1日</w:t>
      </w:r>
      <w:r>
        <w:rPr>
          <w:rFonts w:ascii="仿宋_GB2312" w:eastAsia="仿宋_GB2312"/>
          <w:sz w:val="32"/>
          <w:szCs w:val="32"/>
        </w:rPr>
        <w:t>至</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年12月31日的</w:t>
      </w:r>
      <w:r>
        <w:rPr>
          <w:rFonts w:ascii="仿宋_GB2312" w:eastAsia="仿宋_GB2312"/>
          <w:sz w:val="32"/>
          <w:szCs w:val="32"/>
        </w:rPr>
        <w:t>资金投入</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44"/>
        </w:rPr>
        <w:t>1</w:t>
      </w:r>
      <w:r>
        <w:rPr>
          <w:rFonts w:ascii="仿宋_GB2312" w:eastAsia="仿宋_GB2312"/>
          <w:sz w:val="32"/>
          <w:szCs w:val="44"/>
        </w:rPr>
        <w:t>1.</w:t>
      </w:r>
      <w:r>
        <w:rPr>
          <w:rFonts w:hint="eastAsia" w:ascii="仿宋_GB2312" w:eastAsia="仿宋_GB2312"/>
          <w:sz w:val="32"/>
          <w:szCs w:val="32"/>
        </w:rPr>
        <w:t>首次申报的，需提交企业所获知识产权；</w:t>
      </w:r>
    </w:p>
    <w:p>
      <w:pPr>
        <w:spacing w:line="560" w:lineRule="exact"/>
        <w:ind w:firstLine="640" w:firstLineChars="200"/>
        <w:rPr>
          <w:rFonts w:ascii="仿宋_GB2312" w:eastAsia="仿宋_GB2312"/>
          <w:sz w:val="32"/>
          <w:szCs w:val="44"/>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其他有关证明材料（受理单位未主动提出要求的，无须提交）</w:t>
      </w:r>
      <w:r>
        <w:rPr>
          <w:rFonts w:hint="eastAsia" w:ascii="仿宋_GB2312" w:eastAsia="仿宋_GB2312"/>
          <w:sz w:val="32"/>
          <w:szCs w:val="44"/>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以上申请材料验原件收取两份复印件。申请</w:t>
      </w:r>
      <w:r>
        <w:rPr>
          <w:rFonts w:ascii="仿宋_GB2312" w:hAnsi="仿宋_GB2312" w:eastAsia="仿宋_GB2312" w:cs="仿宋_GB2312"/>
          <w:sz w:val="32"/>
          <w:szCs w:val="32"/>
        </w:rPr>
        <w:t>书需每页加盖公章、其他材料</w:t>
      </w:r>
      <w:r>
        <w:rPr>
          <w:rFonts w:hint="eastAsia" w:ascii="仿宋_GB2312" w:hAnsi="仿宋_GB2312" w:eastAsia="仿宋_GB2312" w:cs="仿宋_GB2312"/>
          <w:sz w:val="32"/>
          <w:szCs w:val="32"/>
        </w:rPr>
        <w:t>首尾页</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，按顺序装订成册并加盖骑缝章</w:t>
      </w:r>
      <w:r>
        <w:rPr>
          <w:rFonts w:hint="eastAsia" w:ascii="仿宋_GB2312" w:eastAsia="仿宋_GB2312"/>
          <w:sz w:val="32"/>
          <w:szCs w:val="32"/>
        </w:rPr>
        <w:t>。</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注意事项：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20</w:t>
      </w:r>
      <w:r>
        <w:rPr>
          <w:rFonts w:ascii="仿宋_GB2312" w:eastAsia="仿宋_GB2312"/>
          <w:b/>
          <w:sz w:val="32"/>
          <w:szCs w:val="32"/>
        </w:rPr>
        <w:t>2</w:t>
      </w:r>
      <w:r>
        <w:rPr>
          <w:rFonts w:hint="eastAsia" w:ascii="仿宋_GB2312" w:eastAsia="仿宋_GB2312"/>
          <w:b/>
          <w:sz w:val="32"/>
          <w:szCs w:val="32"/>
          <w:lang w:val="en-US" w:eastAsia="zh-CN"/>
        </w:rPr>
        <w:t>2</w:t>
      </w:r>
      <w:r>
        <w:rPr>
          <w:rFonts w:hint="eastAsia" w:ascii="仿宋_GB2312" w:eastAsia="仿宋_GB2312"/>
          <w:b/>
          <w:sz w:val="32"/>
          <w:szCs w:val="32"/>
        </w:rPr>
        <w:t>年度及</w:t>
      </w:r>
      <w:r>
        <w:rPr>
          <w:rFonts w:ascii="仿宋_GB2312" w:eastAsia="仿宋_GB2312"/>
          <w:b/>
          <w:sz w:val="32"/>
          <w:szCs w:val="32"/>
        </w:rPr>
        <w:t>之后认定的</w:t>
      </w:r>
      <w:r>
        <w:rPr>
          <w:rFonts w:hint="eastAsia" w:ascii="仿宋_GB2312" w:eastAsia="仿宋_GB2312"/>
          <w:b/>
          <w:sz w:val="32"/>
          <w:szCs w:val="32"/>
        </w:rPr>
        <w:t>深龙</w:t>
      </w:r>
      <w:r>
        <w:rPr>
          <w:rFonts w:ascii="仿宋_GB2312" w:eastAsia="仿宋_GB2312"/>
          <w:b/>
          <w:sz w:val="32"/>
          <w:szCs w:val="32"/>
        </w:rPr>
        <w:t>英才创业人才，</w:t>
      </w:r>
      <w:r>
        <w:rPr>
          <w:rFonts w:hint="eastAsia" w:ascii="仿宋_GB2312" w:eastAsia="仿宋_GB2312"/>
          <w:b/>
          <w:sz w:val="32"/>
          <w:szCs w:val="32"/>
        </w:rPr>
        <w:t>应当</w:t>
      </w:r>
      <w:r>
        <w:rPr>
          <w:rFonts w:ascii="仿宋_GB2312" w:eastAsia="仿宋_GB2312"/>
          <w:b/>
          <w:sz w:val="32"/>
          <w:szCs w:val="32"/>
        </w:rPr>
        <w:t>在本次申报期限内完成首次申报</w:t>
      </w:r>
      <w:r>
        <w:rPr>
          <w:rFonts w:hint="eastAsia" w:ascii="仿宋_GB2312" w:eastAsia="仿宋_GB2312"/>
          <w:b/>
          <w:sz w:val="32"/>
          <w:szCs w:val="32"/>
        </w:rPr>
        <w:t>，逾期未申请视为自动放弃20</w:t>
      </w:r>
      <w:r>
        <w:rPr>
          <w:rFonts w:ascii="仿宋_GB2312" w:eastAsia="仿宋_GB2312"/>
          <w:b/>
          <w:sz w:val="32"/>
          <w:szCs w:val="32"/>
        </w:rPr>
        <w:t>2</w:t>
      </w:r>
      <w:r>
        <w:rPr>
          <w:rFonts w:hint="eastAsia" w:ascii="仿宋_GB2312" w:eastAsia="仿宋_GB2312"/>
          <w:b/>
          <w:sz w:val="32"/>
          <w:szCs w:val="32"/>
          <w:lang w:val="en-US" w:eastAsia="zh-CN"/>
        </w:rPr>
        <w:t>2</w:t>
      </w:r>
      <w:r>
        <w:rPr>
          <w:rFonts w:hint="eastAsia" w:ascii="仿宋_GB2312" w:eastAsia="仿宋_GB2312"/>
          <w:b/>
          <w:sz w:val="32"/>
          <w:szCs w:val="32"/>
        </w:rPr>
        <w:t>年度</w:t>
      </w:r>
      <w:r>
        <w:rPr>
          <w:rFonts w:ascii="仿宋_GB2312" w:eastAsia="仿宋_GB2312"/>
          <w:b/>
          <w:sz w:val="32"/>
          <w:szCs w:val="32"/>
        </w:rPr>
        <w:t>资助</w:t>
      </w:r>
      <w:r>
        <w:rPr>
          <w:rFonts w:hint="eastAsia" w:ascii="仿宋_GB2312" w:eastAsia="仿宋_GB2312"/>
          <w:b/>
          <w:sz w:val="32"/>
          <w:szCs w:val="32"/>
        </w:rPr>
        <w:t>。</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lang w:val="en-US" w:eastAsia="zh-CN"/>
        </w:rPr>
        <w:t>1</w:t>
      </w:r>
      <w:r>
        <w:rPr>
          <w:rFonts w:ascii="仿宋_GB2312" w:eastAsia="仿宋_GB2312" w:cs="仿宋_GB2312"/>
          <w:kern w:val="0"/>
          <w:sz w:val="32"/>
          <w:szCs w:val="32"/>
        </w:rPr>
        <w:t>-1.</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pPr>
        <w:autoSpaceDE w:val="0"/>
        <w:autoSpaceDN w:val="0"/>
        <w:adjustRightInd w:val="0"/>
        <w:spacing w:line="540" w:lineRule="exact"/>
        <w:ind w:firstLine="640" w:firstLineChars="200"/>
        <w:rPr>
          <w:rFonts w:ascii="仿宋_GB2312" w:eastAsia="仿宋_GB2312"/>
          <w:sz w:val="32"/>
          <w:szCs w:val="44"/>
        </w:rPr>
      </w:pPr>
      <w:r>
        <w:rPr>
          <w:rFonts w:hint="eastAsia" w:ascii="仿宋_GB2312" w:eastAsia="仿宋_GB2312"/>
          <w:sz w:val="32"/>
          <w:szCs w:val="44"/>
        </w:rPr>
        <w:t xml:space="preserve">   </w:t>
      </w:r>
      <w:r>
        <w:rPr>
          <w:rFonts w:ascii="仿宋_GB2312" w:eastAsia="仿宋_GB2312"/>
          <w:sz w:val="32"/>
          <w:szCs w:val="44"/>
        </w:rPr>
        <w:t xml:space="preserve">   </w:t>
      </w: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24"/>
          <w:szCs w:val="44"/>
        </w:rPr>
      </w:pPr>
      <w:r>
        <w:rPr>
          <w:rFonts w:hint="eastAsia" w:ascii="仿宋_GB2312" w:eastAsia="仿宋_GB2312"/>
          <w:sz w:val="24"/>
          <w:szCs w:val="44"/>
        </w:rPr>
        <w:t>附件</w:t>
      </w:r>
      <w:r>
        <w:rPr>
          <w:rFonts w:hint="eastAsia" w:ascii="仿宋_GB2312" w:eastAsia="仿宋_GB2312"/>
          <w:sz w:val="24"/>
          <w:szCs w:val="44"/>
          <w:lang w:val="en-US" w:eastAsia="zh-CN"/>
        </w:rPr>
        <w:t>1</w:t>
      </w:r>
      <w:r>
        <w:rPr>
          <w:rFonts w:ascii="仿宋_GB2312" w:eastAsia="仿宋_GB2312"/>
          <w:sz w:val="24"/>
          <w:szCs w:val="44"/>
        </w:rPr>
        <w:t>-1</w:t>
      </w:r>
    </w:p>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6"/>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pPr>
              <w:spacing w:line="600" w:lineRule="exact"/>
              <w:rPr>
                <w:rFonts w:ascii="黑体" w:hAnsi="黑体" w:eastAsia="黑体"/>
                <w:kern w:val="0"/>
                <w:sz w:val="28"/>
                <w:szCs w:val="32"/>
                <w:u w:val="thick"/>
              </w:rPr>
            </w:pPr>
          </w:p>
        </w:tc>
        <w:tc>
          <w:tcPr>
            <w:tcW w:w="1566" w:type="dxa"/>
            <w:vAlign w:val="center"/>
          </w:tcPr>
          <w:p>
            <w:pPr>
              <w:spacing w:line="600" w:lineRule="exact"/>
              <w:jc w:val="distribute"/>
              <w:rPr>
                <w:rFonts w:ascii="黑体" w:hAnsi="黑体" w:eastAsia="黑体"/>
                <w:kern w:val="0"/>
                <w:sz w:val="28"/>
                <w:szCs w:val="32"/>
              </w:rPr>
            </w:pPr>
          </w:p>
        </w:tc>
        <w:tc>
          <w:tcPr>
            <w:tcW w:w="3164" w:type="dxa"/>
            <w:vAlign w:val="center"/>
          </w:tcPr>
          <w:p>
            <w:pPr>
              <w:spacing w:line="600" w:lineRule="exact"/>
              <w:rPr>
                <w:rFonts w:ascii="黑体" w:hAnsi="黑体" w:eastAsia="黑体"/>
                <w:kern w:val="0"/>
                <w:sz w:val="28"/>
                <w:szCs w:val="32"/>
                <w:u w:val="thick"/>
              </w:rPr>
            </w:pPr>
          </w:p>
        </w:tc>
      </w:tr>
    </w:tbl>
    <w:p>
      <w:pPr>
        <w:spacing w:line="480" w:lineRule="exact"/>
        <w:ind w:firstLine="480" w:firstLineChars="150"/>
        <w:rPr>
          <w:rFonts w:ascii="仿宋_GB2312" w:hAnsi="黑体" w:eastAsia="仿宋_GB2312"/>
          <w:sz w:val="32"/>
          <w:szCs w:val="32"/>
        </w:rPr>
      </w:pPr>
    </w:p>
    <w:p>
      <w:pPr>
        <w:spacing w:line="480" w:lineRule="auto"/>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（3）在深圳其它区（新区）未享受过区级配套奖励。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p>
    <w:p>
      <w:pPr>
        <w:widowControl/>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rPr>
          <w:rFonts w:ascii="宋体" w:hAnsi="宋体" w:eastAsia="宋体"/>
          <w:b/>
          <w:sz w:val="24"/>
          <w:szCs w:val="32"/>
        </w:rPr>
      </w:pP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6"/>
        <w:tblpPr w:leftFromText="180" w:rightFromText="180" w:vertAnchor="text" w:horzAnchor="page" w:tblpXSpec="center" w:tblpY="383"/>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279"/>
        <w:gridCol w:w="994"/>
        <w:gridCol w:w="174"/>
        <w:gridCol w:w="462"/>
        <w:gridCol w:w="782"/>
        <w:gridCol w:w="3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4"/>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234" w:type="dxa"/>
            <w:gridSpan w:val="7"/>
            <w:vAlign w:val="center"/>
          </w:tcPr>
          <w:p>
            <w:pPr>
              <w:ind w:firstLine="120" w:firstLineChars="5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pPr>
              <w:ind w:firstLine="120" w:firstLineChars="50"/>
              <w:rPr>
                <w:kern w:val="0"/>
                <w:sz w:val="24"/>
                <w:szCs w:val="20"/>
              </w:rPr>
            </w:pPr>
            <w:r>
              <w:rPr>
                <w:rFonts w:hint="eastAsia" w:ascii="宋体" w:hAnsi="宋体" w:eastAsia="宋体"/>
                <w:kern w:val="0"/>
                <w:sz w:val="24"/>
                <w:szCs w:val="20"/>
              </w:rPr>
              <w:t>□是 □否（“否”</w:t>
            </w:r>
            <w:r>
              <w:rPr>
                <w:rFonts w:ascii="宋体" w:hAnsi="宋体" w:eastAsia="宋体"/>
                <w:kern w:val="0"/>
                <w:sz w:val="24"/>
                <w:szCs w:val="20"/>
              </w:rPr>
              <w:t>请</w:t>
            </w:r>
            <w:r>
              <w:rPr>
                <w:rFonts w:hint="eastAsia" w:ascii="宋体" w:hAnsi="宋体" w:eastAsia="宋体"/>
                <w:kern w:val="0"/>
                <w:sz w:val="24"/>
                <w:szCs w:val="20"/>
              </w:rPr>
              <w:t>填写下一行）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228" w:type="dxa"/>
            <w:gridSpan w:val="8"/>
            <w:vAlign w:val="center"/>
          </w:tcPr>
          <w:p>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4"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703" w:type="dxa"/>
            <w:gridSpan w:val="2"/>
            <w:vAlign w:val="center"/>
          </w:tcPr>
          <w:p>
            <w:pPr>
              <w:widowControl/>
              <w:jc w:val="center"/>
              <w:rPr>
                <w:kern w:val="0"/>
                <w:sz w:val="24"/>
                <w:szCs w:val="20"/>
              </w:rPr>
            </w:pPr>
            <w:r>
              <w:rPr>
                <w:rFonts w:hint="eastAsia"/>
                <w:spacing w:val="-8"/>
                <w:kern w:val="0"/>
                <w:sz w:val="24"/>
                <w:szCs w:val="20"/>
              </w:rPr>
              <w:t>纳税所在区</w:t>
            </w:r>
          </w:p>
        </w:tc>
        <w:tc>
          <w:tcPr>
            <w:tcW w:w="1273" w:type="dxa"/>
            <w:gridSpan w:val="2"/>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9"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1127"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（应从事高新技术成功的研究与开发、高技术产品的生产和经营，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vAlign w:val="center"/>
          </w:tcPr>
          <w:p>
            <w:pPr>
              <w:ind w:right="-107" w:rightChars="-51"/>
              <w:jc w:val="left"/>
              <w:rPr>
                <w:kern w:val="0"/>
                <w:sz w:val="24"/>
                <w:szCs w:val="20"/>
              </w:rPr>
            </w:pPr>
          </w:p>
        </w:tc>
        <w:tc>
          <w:tcPr>
            <w:tcW w:w="2125"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252"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9"/>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
      <w:pPr>
        <w:rPr>
          <w:b/>
          <w:sz w:val="24"/>
          <w:szCs w:val="24"/>
        </w:rPr>
      </w:pPr>
    </w:p>
    <w:p>
      <w:pPr>
        <w:rPr>
          <w:b/>
          <w:sz w:val="24"/>
          <w:szCs w:val="24"/>
        </w:rPr>
      </w:pPr>
    </w:p>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rPr>
              <w:t>（20</w:t>
            </w:r>
            <w:r>
              <w:rPr>
                <w:kern w:val="0"/>
                <w:sz w:val="22"/>
                <w:szCs w:val="24"/>
              </w:rPr>
              <w:t>2</w:t>
            </w:r>
            <w:r>
              <w:rPr>
                <w:rFonts w:hint="eastAsia"/>
                <w:kern w:val="0"/>
                <w:sz w:val="22"/>
                <w:szCs w:val="24"/>
                <w:lang w:val="en-US" w:eastAsia="zh-CN"/>
              </w:rPr>
              <w:t>2</w:t>
            </w:r>
            <w:r>
              <w:rPr>
                <w:rFonts w:hint="eastAsia"/>
                <w:kern w:val="0"/>
                <w:sz w:val="22"/>
                <w:szCs w:val="24"/>
              </w:rPr>
              <w:t>年1月1日</w:t>
            </w:r>
            <w:r>
              <w:rPr>
                <w:kern w:val="0"/>
                <w:sz w:val="22"/>
                <w:szCs w:val="24"/>
              </w:rPr>
              <w:t>至</w:t>
            </w:r>
            <w:r>
              <w:rPr>
                <w:rFonts w:hint="eastAsia"/>
                <w:kern w:val="0"/>
                <w:sz w:val="22"/>
                <w:szCs w:val="24"/>
              </w:rPr>
              <w:t>20</w:t>
            </w:r>
            <w:r>
              <w:rPr>
                <w:kern w:val="0"/>
                <w:sz w:val="22"/>
                <w:szCs w:val="24"/>
              </w:rPr>
              <w:t>2</w:t>
            </w:r>
            <w:r>
              <w:rPr>
                <w:rFonts w:hint="eastAsia"/>
                <w:kern w:val="0"/>
                <w:sz w:val="22"/>
                <w:szCs w:val="24"/>
                <w:lang w:val="en-US" w:eastAsia="zh-CN"/>
              </w:rPr>
              <w:t>2</w:t>
            </w:r>
            <w:r>
              <w:rPr>
                <w:rFonts w:hint="eastAsia"/>
                <w:kern w:val="0"/>
                <w:sz w:val="22"/>
                <w:szCs w:val="24"/>
              </w:rPr>
              <w:t>年12月31日，20</w:t>
            </w:r>
            <w:r>
              <w:rPr>
                <w:kern w:val="0"/>
                <w:sz w:val="22"/>
                <w:szCs w:val="24"/>
              </w:rPr>
              <w:t>2</w:t>
            </w:r>
            <w:r>
              <w:rPr>
                <w:rFonts w:hint="eastAsia"/>
                <w:kern w:val="0"/>
                <w:sz w:val="22"/>
                <w:szCs w:val="24"/>
                <w:lang w:val="en-US" w:eastAsia="zh-CN"/>
              </w:rPr>
              <w:t>2</w:t>
            </w:r>
            <w:r>
              <w:rPr>
                <w:rFonts w:hint="eastAsia"/>
                <w:kern w:val="0"/>
                <w:sz w:val="22"/>
                <w:szCs w:val="24"/>
              </w:rPr>
              <w:t>年1月1日之后成为最大自然人股东的，以成为最大自然人股东时间开始计算）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r>
              <w:rPr>
                <w:rFonts w:hint="eastAsia" w:asciiTheme="minorEastAsia" w:hAnsiTheme="minorEastAsia"/>
                <w:kern w:val="0"/>
                <w:sz w:val="24"/>
                <w:szCs w:val="24"/>
              </w:rPr>
              <w:t>①</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r>
              <w:rPr>
                <w:rFonts w:hint="eastAsia" w:asciiTheme="minorEastAsia" w:hAnsiTheme="minorEastAsia"/>
                <w:kern w:val="0"/>
                <w:sz w:val="24"/>
                <w:szCs w:val="28"/>
              </w:rPr>
              <w:t>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b/>
          <w:sz w:val="24"/>
          <w:szCs w:val="24"/>
        </w:rPr>
      </w:pPr>
    </w:p>
    <w:p>
      <w:pPr>
        <w:rPr>
          <w:sz w:val="24"/>
          <w:szCs w:val="24"/>
        </w:rPr>
      </w:pPr>
      <w:r>
        <w:rPr>
          <w:rFonts w:hint="eastAsia"/>
          <w:sz w:val="24"/>
          <w:szCs w:val="24"/>
        </w:rPr>
        <w:t>（一）创业</w:t>
      </w:r>
      <w:r>
        <w:rPr>
          <w:sz w:val="24"/>
          <w:szCs w:val="24"/>
        </w:rPr>
        <w:t>领军人才</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r>
              <w:rPr>
                <w:rFonts w:hint="eastAsia" w:cs="宋体" w:asciiTheme="minorEastAsia" w:hAnsiTheme="minorEastAsia"/>
                <w:kern w:val="0"/>
                <w:sz w:val="24"/>
                <w:szCs w:val="24"/>
              </w:rPr>
              <w:t>③</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已获上级最高人才资助补贴金额</w:t>
            </w:r>
            <w:r>
              <w:rPr>
                <w:rFonts w:hint="eastAsia" w:cs="宋体" w:asciiTheme="minorEastAsia" w:hAnsiTheme="minorEastAsia"/>
                <w:kern w:val="0"/>
                <w:sz w:val="24"/>
                <w:szCs w:val="24"/>
              </w:rPr>
              <w:t>④</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（最高上级资助补贴不可预判的）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⑤</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r>
        <w:rPr>
          <w:rFonts w:hint="eastAsia" w:ascii="仿宋_GB2312" w:eastAsia="仿宋_GB2312"/>
          <w:sz w:val="24"/>
          <w:szCs w:val="24"/>
        </w:rPr>
        <w:t>备注：</w:t>
      </w:r>
    </w:p>
    <w:p>
      <w:pPr>
        <w:widowControl/>
        <w:spacing w:line="276" w:lineRule="auto"/>
        <w:jc w:val="left"/>
        <w:rPr>
          <w:rFonts w:ascii="仿宋_GB2312" w:eastAsia="仿宋_GB2312"/>
          <w:sz w:val="24"/>
          <w:szCs w:val="24"/>
        </w:rPr>
      </w:pPr>
      <w:r>
        <w:rPr>
          <w:rFonts w:hint="eastAsia" w:ascii="仿宋_GB2312" w:eastAsia="仿宋_GB2312"/>
          <w:sz w:val="24"/>
          <w:szCs w:val="24"/>
        </w:rPr>
        <w:t>1、②+⑤≤③；</w:t>
      </w:r>
    </w:p>
    <w:p>
      <w:pPr>
        <w:widowControl/>
        <w:spacing w:line="276" w:lineRule="auto"/>
        <w:jc w:val="left"/>
        <w:rPr>
          <w:rFonts w:ascii="仿宋_GB2312" w:eastAsia="仿宋_GB2312"/>
          <w:sz w:val="24"/>
          <w:szCs w:val="24"/>
        </w:rPr>
      </w:pPr>
      <w:r>
        <w:rPr>
          <w:rFonts w:hint="eastAsia" w:ascii="仿宋_GB2312" w:eastAsia="仿宋_GB2312"/>
          <w:sz w:val="24"/>
          <w:szCs w:val="24"/>
        </w:rPr>
        <w:t>2、对于</w:t>
      </w:r>
      <w:r>
        <w:rPr>
          <w:rFonts w:ascii="仿宋_GB2312" w:eastAsia="仿宋_GB2312"/>
          <w:sz w:val="24"/>
          <w:szCs w:val="24"/>
        </w:rPr>
        <w:t>最高上级资助补贴</w:t>
      </w:r>
      <w:r>
        <w:rPr>
          <w:rFonts w:hint="eastAsia" w:ascii="仿宋_GB2312" w:eastAsia="仿宋_GB2312"/>
          <w:sz w:val="24"/>
          <w:szCs w:val="24"/>
        </w:rPr>
        <w:t>难以预判</w:t>
      </w:r>
      <w:r>
        <w:rPr>
          <w:rFonts w:ascii="仿宋_GB2312" w:eastAsia="仿宋_GB2312"/>
          <w:sz w:val="24"/>
          <w:szCs w:val="24"/>
        </w:rPr>
        <w:t>的：</w:t>
      </w:r>
      <w:r>
        <w:rPr>
          <w:rFonts w:hint="eastAsia" w:ascii="仿宋_GB2312" w:eastAsia="仿宋_GB2312"/>
          <w:sz w:val="24"/>
          <w:szCs w:val="24"/>
        </w:rPr>
        <w:t>②+⑤≤④；</w:t>
      </w:r>
    </w:p>
    <w:p>
      <w:pPr>
        <w:widowControl/>
        <w:spacing w:line="276" w:lineRule="auto"/>
        <w:jc w:val="left"/>
        <w:rPr>
          <w:rFonts w:ascii="仿宋_GB2312" w:eastAsia="仿宋_GB2312"/>
          <w:sz w:val="24"/>
          <w:szCs w:val="24"/>
        </w:rPr>
      </w:pPr>
      <w:r>
        <w:rPr>
          <w:rFonts w:hint="eastAsia" w:ascii="仿宋_GB2312" w:eastAsia="仿宋_GB2312" w:hAnsiTheme="minorEastAsia"/>
          <w:sz w:val="24"/>
          <w:szCs w:val="24"/>
        </w:rPr>
        <w:t>3、</w:t>
      </w:r>
      <w:r>
        <w:rPr>
          <w:rFonts w:hint="eastAsia" w:ascii="仿宋_GB2312" w:eastAsia="仿宋_GB2312" w:hAnsiTheme="minorEastAsia"/>
          <w:sz w:val="24"/>
          <w:szCs w:val="24"/>
          <w:u w:val="single"/>
        </w:rPr>
        <w:t>因政策调整等原因，应获上级奖励补贴总额难以预判的，按照人才实际已获上级奖励补贴额度计算。</w:t>
      </w:r>
      <w:r>
        <w:rPr>
          <w:rFonts w:hint="eastAsia" w:ascii="仿宋_GB2312" w:eastAsia="仿宋_GB2312" w:hAnsiTheme="minor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pPr>
        <w:widowControl/>
        <w:jc w:val="left"/>
        <w:rPr>
          <w:sz w:val="28"/>
          <w:szCs w:val="28"/>
        </w:rPr>
      </w:pPr>
      <w:r>
        <w:rPr>
          <w:sz w:val="28"/>
          <w:szCs w:val="28"/>
        </w:rPr>
        <w:br w:type="page"/>
      </w:r>
    </w:p>
    <w:p>
      <w:pPr>
        <w:widowControl/>
        <w:jc w:val="left"/>
        <w:rPr>
          <w:sz w:val="24"/>
          <w:szCs w:val="28"/>
        </w:rPr>
      </w:pPr>
      <w:r>
        <w:rPr>
          <w:rFonts w:hint="eastAsia"/>
          <w:sz w:val="24"/>
          <w:szCs w:val="28"/>
        </w:rPr>
        <w:t>（二）青年</w:t>
      </w:r>
      <w:r>
        <w:rPr>
          <w:sz w:val="24"/>
          <w:szCs w:val="28"/>
        </w:rPr>
        <w:t>创业人才</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66"/>
        <w:gridCol w:w="230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410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青年</w:t>
            </w:r>
            <w:r>
              <w:rPr>
                <w:rFonts w:ascii="宋体" w:hAnsi="宋体" w:cs="宋体"/>
                <w:kern w:val="0"/>
                <w:sz w:val="24"/>
                <w:szCs w:val="24"/>
              </w:rPr>
              <w:t>创业人才</w:t>
            </w:r>
            <w:r>
              <w:rPr>
                <w:rFonts w:hint="eastAsia" w:ascii="宋体" w:hAnsi="宋体" w:cs="宋体"/>
                <w:kern w:val="0"/>
                <w:sz w:val="24"/>
                <w:szCs w:val="24"/>
              </w:rPr>
              <w:t>名称</w:t>
            </w:r>
          </w:p>
        </w:tc>
        <w:tc>
          <w:tcPr>
            <w:tcW w:w="5029" w:type="dxa"/>
            <w:gridSpan w:val="2"/>
            <w:vAlign w:val="center"/>
          </w:tcPr>
          <w:p>
            <w:pPr>
              <w:spacing w:line="460" w:lineRule="exact"/>
              <w:jc w:val="center"/>
              <w:rPr>
                <w:rFonts w:ascii="宋体" w:hAnsi="宋体" w:cs="宋体"/>
                <w:kern w:val="0"/>
                <w:sz w:val="20"/>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⑥</w:t>
            </w:r>
          </w:p>
        </w:tc>
        <w:tc>
          <w:tcPr>
            <w:tcW w:w="502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2266" w:type="dxa"/>
            <w:vAlign w:val="center"/>
          </w:tcPr>
          <w:p>
            <w:pPr>
              <w:jc w:val="center"/>
              <w:rPr>
                <w:rFonts w:ascii="宋体" w:hAnsi="宋体" w:cs="宋体"/>
                <w:kern w:val="0"/>
                <w:sz w:val="24"/>
                <w:szCs w:val="24"/>
              </w:rPr>
            </w:pPr>
          </w:p>
        </w:tc>
        <w:tc>
          <w:tcPr>
            <w:tcW w:w="230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备注</w:t>
      </w:r>
      <w:r>
        <w:rPr>
          <w:rFonts w:ascii="仿宋_GB2312" w:eastAsia="仿宋_GB2312" w:hAnsiTheme="minorEastAsia"/>
          <w:sz w:val="24"/>
          <w:szCs w:val="24"/>
        </w:rPr>
        <w:t>：</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1、⑥≤①*50%；</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hint="eastAsia" w:ascii="仿宋_GB2312" w:eastAsia="仿宋_GB2312" w:cs="宋体" w:hAnsiTheme="minorEastAsia"/>
          <w:sz w:val="24"/>
          <w:szCs w:val="24"/>
        </w:rPr>
        <w:t>⑥</w:t>
      </w:r>
      <w:r>
        <w:rPr>
          <w:rFonts w:hint="eastAsia" w:ascii="仿宋_GB2312" w:eastAsia="仿宋_GB2312" w:hAnsiTheme="minorEastAsia"/>
          <w:sz w:val="24"/>
          <w:szCs w:val="24"/>
        </w:rPr>
        <w:t>≤20万元。</w:t>
      </w:r>
    </w:p>
    <w:p>
      <w:pPr>
        <w:widowControl/>
        <w:jc w:val="left"/>
        <w:rPr>
          <w:sz w:val="28"/>
          <w:szCs w:val="28"/>
        </w:rPr>
      </w:pPr>
    </w:p>
    <w:p>
      <w:pPr>
        <w:widowControl/>
        <w:jc w:val="left"/>
        <w:rPr>
          <w:sz w:val="28"/>
          <w:szCs w:val="28"/>
        </w:rPr>
      </w:pPr>
      <w:r>
        <w:rPr>
          <w:sz w:val="28"/>
          <w:szCs w:val="28"/>
        </w:rPr>
        <w:br w:type="page"/>
      </w: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widowControl/>
        <w:jc w:val="left"/>
        <w:rPr>
          <w:sz w:val="28"/>
          <w:szCs w:val="28"/>
        </w:rPr>
      </w:pPr>
      <w:r>
        <w:rPr>
          <w:sz w:val="28"/>
          <w:szCs w:val="28"/>
        </w:rPr>
        <w:br w:type="page"/>
      </w:r>
    </w:p>
    <w:p>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5"/>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pPr>
              <w:jc w:val="center"/>
              <w:rPr>
                <w:rFonts w:ascii="宋体" w:hAnsi="宋体" w:eastAsia="宋体"/>
                <w:sz w:val="24"/>
                <w:szCs w:val="21"/>
              </w:rPr>
            </w:pPr>
            <w:r>
              <w:rPr>
                <w:rFonts w:hint="eastAsia" w:ascii="宋体" w:hAnsi="宋体" w:eastAsia="宋体"/>
                <w:sz w:val="24"/>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pPr>
              <w:rPr>
                <w:rFonts w:ascii="宋体" w:hAnsi="宋体" w:eastAsia="宋体"/>
                <w:sz w:val="24"/>
                <w:szCs w:val="21"/>
              </w:rPr>
            </w:pPr>
            <w:r>
              <w:rPr>
                <w:rFonts w:hint="eastAsia" w:ascii="宋体" w:hAnsi="宋体" w:eastAsia="宋体"/>
                <w:sz w:val="24"/>
                <w:szCs w:val="21"/>
              </w:rPr>
              <w:t>法定代表人身份证明（验原件）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7</w:t>
            </w:r>
          </w:p>
        </w:tc>
        <w:tc>
          <w:tcPr>
            <w:tcW w:w="8222" w:type="dxa"/>
            <w:vAlign w:val="center"/>
          </w:tcPr>
          <w:p>
            <w:pPr>
              <w:rPr>
                <w:rFonts w:ascii="宋体" w:hAnsi="宋体" w:eastAsia="宋体"/>
                <w:kern w:val="0"/>
                <w:sz w:val="24"/>
                <w:szCs w:val="21"/>
              </w:rPr>
            </w:pPr>
            <w:r>
              <w:rPr>
                <w:rFonts w:hint="eastAsia" w:ascii="宋体" w:hAnsi="宋体" w:eastAsia="宋体"/>
                <w:sz w:val="24"/>
                <w:szCs w:val="21"/>
              </w:rPr>
              <w:t>2</w:t>
            </w:r>
            <w:r>
              <w:rPr>
                <w:rFonts w:ascii="宋体" w:hAnsi="宋体" w:eastAsia="宋体"/>
                <w:sz w:val="24"/>
                <w:szCs w:val="21"/>
              </w:rPr>
              <w:t>02</w:t>
            </w:r>
            <w:r>
              <w:rPr>
                <w:rFonts w:hint="eastAsia" w:ascii="宋体" w:hAnsi="宋体" w:eastAsia="宋体"/>
                <w:sz w:val="24"/>
                <w:szCs w:val="21"/>
                <w:lang w:val="en-US" w:eastAsia="zh-CN"/>
              </w:rPr>
              <w:t>2</w:t>
            </w:r>
            <w:r>
              <w:rPr>
                <w:rFonts w:hint="eastAsia" w:ascii="宋体" w:hAnsi="宋体" w:eastAsia="宋体"/>
                <w:sz w:val="24"/>
                <w:szCs w:val="21"/>
              </w:rPr>
              <w:t>年度完税证明复印件（验原件）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pPr>
              <w:rPr>
                <w:rFonts w:ascii="宋体" w:hAnsi="宋体" w:eastAsia="宋体"/>
                <w:sz w:val="24"/>
                <w:szCs w:val="21"/>
              </w:rPr>
            </w:pPr>
            <w:r>
              <w:rPr>
                <w:rFonts w:hint="eastAsia" w:ascii="宋体" w:hAnsi="宋体" w:eastAsia="宋体"/>
                <w:sz w:val="24"/>
                <w:szCs w:val="21"/>
              </w:rPr>
              <w:t>股权结构证明材料（验原件）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9</w:t>
            </w:r>
          </w:p>
        </w:tc>
        <w:tc>
          <w:tcPr>
            <w:tcW w:w="8222" w:type="dxa"/>
            <w:vAlign w:val="center"/>
          </w:tcPr>
          <w:p>
            <w:pPr>
              <w:rPr>
                <w:rFonts w:ascii="宋体" w:hAnsi="宋体" w:eastAsia="宋体"/>
                <w:sz w:val="24"/>
                <w:szCs w:val="21"/>
              </w:rPr>
            </w:pPr>
            <w:r>
              <w:rPr>
                <w:rFonts w:hint="eastAsia" w:ascii="宋体" w:hAnsi="宋体" w:eastAsia="宋体"/>
                <w:sz w:val="24"/>
                <w:szCs w:val="21"/>
              </w:rPr>
              <w:t>企业</w:t>
            </w:r>
            <w:r>
              <w:rPr>
                <w:rFonts w:ascii="宋体" w:hAnsi="宋体" w:eastAsia="宋体"/>
                <w:sz w:val="24"/>
                <w:szCs w:val="21"/>
              </w:rPr>
              <w:t>资金</w:t>
            </w:r>
            <w:r>
              <w:rPr>
                <w:rFonts w:hint="eastAsia" w:ascii="宋体" w:hAnsi="宋体" w:eastAsia="宋体"/>
                <w:sz w:val="24"/>
                <w:szCs w:val="21"/>
              </w:rPr>
              <w:t>投入（限于202</w:t>
            </w:r>
            <w:r>
              <w:rPr>
                <w:rFonts w:hint="eastAsia" w:ascii="宋体" w:hAnsi="宋体" w:eastAsia="宋体"/>
                <w:sz w:val="24"/>
                <w:szCs w:val="21"/>
                <w:lang w:val="en-US" w:eastAsia="zh-CN"/>
              </w:rPr>
              <w:t>2</w:t>
            </w:r>
            <w:r>
              <w:rPr>
                <w:rFonts w:hint="eastAsia" w:ascii="宋体" w:hAnsi="宋体" w:eastAsia="宋体"/>
                <w:sz w:val="24"/>
                <w:szCs w:val="21"/>
              </w:rPr>
              <w:t>年1月1日至20</w:t>
            </w:r>
            <w:r>
              <w:rPr>
                <w:rFonts w:ascii="宋体" w:hAnsi="宋体" w:eastAsia="宋体"/>
                <w:sz w:val="24"/>
                <w:szCs w:val="21"/>
              </w:rPr>
              <w:t>2</w:t>
            </w:r>
            <w:r>
              <w:rPr>
                <w:rFonts w:hint="eastAsia" w:ascii="宋体" w:hAnsi="宋体" w:eastAsia="宋体"/>
                <w:sz w:val="24"/>
                <w:szCs w:val="21"/>
                <w:lang w:val="en-US" w:eastAsia="zh-CN"/>
              </w:rPr>
              <w:t>2</w:t>
            </w:r>
            <w:r>
              <w:rPr>
                <w:rFonts w:hint="eastAsia" w:ascii="宋体" w:hAnsi="宋体" w:eastAsia="宋体"/>
                <w:sz w:val="24"/>
                <w:szCs w:val="21"/>
              </w:rPr>
              <w:t>年12月31日资金投入）清单列表及相关凭证复印件（验原件）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10</w:t>
            </w:r>
          </w:p>
        </w:tc>
        <w:tc>
          <w:tcPr>
            <w:tcW w:w="8222" w:type="dxa"/>
            <w:vAlign w:val="center"/>
          </w:tcPr>
          <w:p>
            <w:pPr>
              <w:rPr>
                <w:rFonts w:ascii="宋体" w:hAnsi="宋体" w:eastAsia="宋体"/>
                <w:sz w:val="24"/>
                <w:szCs w:val="21"/>
              </w:rPr>
            </w:pPr>
            <w:r>
              <w:rPr>
                <w:rFonts w:hint="eastAsia" w:ascii="宋体" w:hAnsi="宋体" w:eastAsia="宋体"/>
                <w:sz w:val="24"/>
                <w:szCs w:val="21"/>
              </w:rPr>
              <w:t>自主知识产权证明材料（验原件）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73" w:type="dxa"/>
            <w:gridSpan w:val="2"/>
          </w:tcPr>
          <w:p>
            <w:pPr>
              <w:spacing w:before="78" w:beforeLines="25" w:line="276" w:lineRule="auto"/>
              <w:rPr>
                <w:rFonts w:ascii="仿宋_GB2312" w:eastAsia="仿宋_GB2312"/>
                <w:sz w:val="24"/>
              </w:rPr>
            </w:pPr>
          </w:p>
        </w:tc>
      </w:tr>
    </w:tbl>
    <w:p>
      <w:pPr>
        <w:rPr>
          <w:sz w:val="28"/>
          <w:szCs w:val="28"/>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174182"/>
    </w:sdtPr>
    <w:sdtContent>
      <w:sdt>
        <w:sdtPr>
          <w:id w:val="-1170401899"/>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B563B"/>
    <w:rsid w:val="001C4A85"/>
    <w:rsid w:val="001C6A48"/>
    <w:rsid w:val="001D25AE"/>
    <w:rsid w:val="001D3AFF"/>
    <w:rsid w:val="001E016A"/>
    <w:rsid w:val="001E4354"/>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1877"/>
    <w:rsid w:val="00376001"/>
    <w:rsid w:val="0038542C"/>
    <w:rsid w:val="00395C21"/>
    <w:rsid w:val="003B2C8F"/>
    <w:rsid w:val="003C5A1D"/>
    <w:rsid w:val="003D1651"/>
    <w:rsid w:val="003D1F86"/>
    <w:rsid w:val="00407AF2"/>
    <w:rsid w:val="00415661"/>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A585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375F1"/>
    <w:rsid w:val="00741367"/>
    <w:rsid w:val="007507EE"/>
    <w:rsid w:val="00754F33"/>
    <w:rsid w:val="00763304"/>
    <w:rsid w:val="007667E1"/>
    <w:rsid w:val="007837D0"/>
    <w:rsid w:val="007A5708"/>
    <w:rsid w:val="007C14EA"/>
    <w:rsid w:val="007D2EDF"/>
    <w:rsid w:val="007D57F5"/>
    <w:rsid w:val="007E36D9"/>
    <w:rsid w:val="007E54FB"/>
    <w:rsid w:val="00815A03"/>
    <w:rsid w:val="00823383"/>
    <w:rsid w:val="008407C4"/>
    <w:rsid w:val="00844D9E"/>
    <w:rsid w:val="008458CA"/>
    <w:rsid w:val="0084741E"/>
    <w:rsid w:val="00853B95"/>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4787"/>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14733"/>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2AC3B84"/>
    <w:rsid w:val="33540D13"/>
    <w:rsid w:val="34EA0865"/>
    <w:rsid w:val="357D14D0"/>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4F4552C7"/>
    <w:rsid w:val="5016028A"/>
    <w:rsid w:val="51BE649F"/>
    <w:rsid w:val="51E44B7A"/>
    <w:rsid w:val="56350081"/>
    <w:rsid w:val="57D531E1"/>
    <w:rsid w:val="598861EA"/>
    <w:rsid w:val="59A37E3E"/>
    <w:rsid w:val="5D083346"/>
    <w:rsid w:val="5D0C3D04"/>
    <w:rsid w:val="5F4D65DF"/>
    <w:rsid w:val="5FAA4137"/>
    <w:rsid w:val="603E375A"/>
    <w:rsid w:val="635070F7"/>
    <w:rsid w:val="64232FE9"/>
    <w:rsid w:val="64515E31"/>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9A115A"/>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E9F7-58B2-4587-9D5C-936D511119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5115</Words>
  <Characters>5309</Characters>
  <Lines>42</Lines>
  <Paragraphs>12</Paragraphs>
  <TotalTime>8</TotalTime>
  <ScaleCrop>false</ScaleCrop>
  <LinksUpToDate>false</LinksUpToDate>
  <CharactersWithSpaces>5679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2021-12-29T09:19:00Z</dcterms:created>
  <dc:creator>刘丹</dc:creator>
  <cp:lastModifiedBy>Administrator</cp:lastModifiedBy>
  <cp:lastPrinted>2022-03-01T03:16:00Z</cp:lastPrinted>
  <dcterms:modified xsi:type="dcterms:W3CDTF">2023-05-22T08:20:31Z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FA522016EB304DADA9DA41D7CCE118DD_12</vt:lpwstr>
  </property>
</Properties>
</file>