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附件1</w:t>
      </w:r>
    </w:p>
    <w:p>
      <w:pPr>
        <w:widowControl/>
        <w:shd w:val="clear" w:color="auto" w:fill="FFFFFF"/>
        <w:spacing w:after="72" w:line="560" w:lineRule="exact"/>
        <w:outlineLvl w:val="2"/>
        <w:rPr>
          <w:rFonts w:cs="Times New Roman" w:asciiTheme="minorEastAsia" w:hAnsiTheme="minorEastAsia"/>
          <w:b/>
          <w:bCs/>
          <w:color w:val="000000"/>
          <w:kern w:val="36"/>
          <w:sz w:val="44"/>
          <w:szCs w:val="44"/>
        </w:rPr>
      </w:pP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 xml:space="preserve"> 深圳市科技创新委员会2023年度可持续</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发展科技专项项目申请指南</w:t>
      </w:r>
    </w:p>
    <w:p>
      <w:pPr>
        <w:spacing w:line="560" w:lineRule="exact"/>
      </w:pP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充分发挥科技创新在推动经济、社会和环境可持续发展中的支撑和引领作用，聚焦资源高效利用、生态环境治理、健康深圳建设、社会治理、乡村振兴、食品与化妆品等重点领域的技术攻关、科技成果应用示范、基础前沿研究等创新活动，对符合条件的可持续发展科技创新项目予以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（一）《国务院关于印发中国落实2030年可持续发展议程创新示范区建设方案的通知》，国务院，国发〔2016〕69号；</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（二）《深圳市人民政府关于印发&lt;深圳市可持续发展规划（2017—2030年）(2022年修订）&gt;《深圳市国家可持续发展议程创新示范区建设方案（2022—2025）&gt;的通知》，深圳市人民政府，深府〔2023〕5号；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（三）《深圳市科技计划管理改革方案》，深圳市人民政府，深府〔2019〕1号；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（四）《深圳市科技计划项目管理办法》，深圳市科技创新委员会，深科技创新规〔2019〕1号；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（五）《深圳市科技研发资金管理办法》，深圳市科技创新委员会、深圳市财政局，深科技创新规〔2019〕2号；</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（六）《深圳市可持续发展科技专项项目管理办法》，深圳市科技创新委员会，深科技创新规〔2020〕8号。</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三、支持强度与方式</w:t>
      </w:r>
    </w:p>
    <w:p>
      <w:pPr>
        <w:widowControl/>
        <w:shd w:val="clear" w:color="auto" w:fill="FFFFFF"/>
        <w:adjustRightInd w:val="0"/>
        <w:snapToGrid w:val="0"/>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支持强度：</w:t>
      </w:r>
      <w:r>
        <w:rPr>
          <w:rFonts w:hint="eastAsia" w:ascii="仿宋_GB2312" w:eastAsia="仿宋_GB2312" w:cs="Times New Roman" w:hAnsiTheme="minorEastAsia"/>
          <w:color w:val="000000"/>
          <w:kern w:val="0"/>
          <w:sz w:val="32"/>
          <w:szCs w:val="32"/>
        </w:rPr>
        <w:t>有数量限制。受科技研发资金年度总额控制，技术攻关、科技应用示范单个项目资助强度最高不超过500万元，基础前沿研究单个项目资助强度最高不超过250万元，软科学单个项目资助强度最高不超过80万元。</w:t>
      </w:r>
    </w:p>
    <w:p>
      <w:pPr>
        <w:widowControl/>
        <w:shd w:val="clear" w:color="auto" w:fill="FFFFFF"/>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支持方式：</w:t>
      </w:r>
      <w:r>
        <w:rPr>
          <w:rFonts w:hint="eastAsia" w:ascii="仿宋_GB2312" w:hAnsi="仿宋_GB2312" w:eastAsia="仿宋_GB2312" w:cs="仿宋_GB2312"/>
          <w:bCs/>
          <w:sz w:val="32"/>
          <w:szCs w:val="32"/>
        </w:rPr>
        <w:t>事前资助</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申请2023年度深圳市可持续发展科技专项项目（以下简称“项目”）资助应当符合以下条件：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（一）牵头申请单位应当是在深圳市（含深汕特别合作区）依法注册，具备法人资格的高等院校、科研机构、医疗卫生单位、国家高新技术企业。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（二）牵头申请单位应当</w:t>
      </w:r>
      <w:r>
        <w:rPr>
          <w:rFonts w:hint="eastAsia" w:ascii="仿宋_GB2312" w:eastAsia="仿宋_GB2312" w:cs="仿宋_GB2312"/>
          <w:sz w:val="32"/>
          <w:szCs w:val="32"/>
        </w:rPr>
        <w:t>在深圳具备良好的研发场地、设施、人员团队等条件，</w:t>
      </w:r>
      <w:r>
        <w:rPr>
          <w:rFonts w:hint="eastAsia" w:ascii="仿宋_GB2312" w:eastAsia="仿宋_GB2312" w:cs="Times New Roman" w:hAnsiTheme="minorEastAsia"/>
          <w:color w:val="000000"/>
          <w:kern w:val="0"/>
          <w:sz w:val="32"/>
          <w:szCs w:val="32"/>
        </w:rPr>
        <w:t>诚信守法，具有良好的信誉、健全的组织机构、完善的财务会计和知识产权保护相关制度。申请单位中有企业的（含牵头或合作单位），要求自筹资金不低于企业申请的财政资助额。</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（三）项目负责人应当具有完成项目所需专业技术能力和组织管理协调能力，项目负责人应为申请单位的全职研究人员，承担实质性研发任务，且项目完成年度不超过60周岁（技术攻关、应用示范、基础前沿类为</w:t>
      </w:r>
      <w:r>
        <w:rPr>
          <w:rFonts w:hint="eastAsia" w:ascii="仿宋_GB2312" w:eastAsia="仿宋_GB2312" w:cs="仿宋_GB2312"/>
          <w:sz w:val="32"/>
          <w:szCs w:val="32"/>
        </w:rPr>
        <w:t>1966年1月1日（含该日）以后出生</w:t>
      </w:r>
      <w:r>
        <w:rPr>
          <w:rFonts w:hint="eastAsia" w:ascii="仿宋_GB2312" w:eastAsia="仿宋_GB2312" w:cs="Times New Roman" w:hAnsiTheme="minorEastAsia"/>
          <w:color w:val="000000"/>
          <w:kern w:val="0"/>
          <w:sz w:val="32"/>
          <w:szCs w:val="32"/>
        </w:rPr>
        <w:t>，软科学类为</w:t>
      </w:r>
      <w:r>
        <w:rPr>
          <w:rFonts w:hint="eastAsia" w:ascii="仿宋_GB2312" w:eastAsia="仿宋_GB2312" w:cs="仿宋_GB2312"/>
          <w:sz w:val="32"/>
          <w:szCs w:val="32"/>
        </w:rPr>
        <w:t>1964年1月1日（含该日）以后出生）</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（四）项目组</w:t>
      </w:r>
      <w:r>
        <w:rPr>
          <w:rFonts w:hint="eastAsia" w:ascii="仿宋_GB2312" w:eastAsia="仿宋_GB2312"/>
          <w:sz w:val="32"/>
          <w:szCs w:val="32"/>
        </w:rPr>
        <w:t>前5位</w:t>
      </w:r>
      <w:r>
        <w:rPr>
          <w:rFonts w:hint="eastAsia" w:ascii="仿宋_GB2312" w:eastAsia="仿宋_GB2312" w:cs="Times New Roman" w:hAnsiTheme="minorEastAsia"/>
          <w:color w:val="000000"/>
          <w:kern w:val="0"/>
          <w:sz w:val="32"/>
          <w:szCs w:val="32"/>
        </w:rPr>
        <w:t>主要成员（含项目负责人）中至少3位为牵头申请单位的人员；项目组成员总人数（以申请书上填报数量为准，应与可行性研究报告中项目组成员列表人数一致）的</w:t>
      </w:r>
      <w:r>
        <w:rPr>
          <w:rFonts w:ascii="仿宋_GB2312" w:eastAsia="仿宋_GB2312" w:cs="Times New Roman" w:hAnsiTheme="minorEastAsia"/>
          <w:color w:val="000000"/>
          <w:kern w:val="0"/>
          <w:sz w:val="32"/>
          <w:szCs w:val="32"/>
        </w:rPr>
        <w:t>50%</w:t>
      </w:r>
      <w:r>
        <w:rPr>
          <w:rFonts w:hint="eastAsia" w:ascii="仿宋_GB2312" w:eastAsia="仿宋_GB2312" w:cs="Times New Roman" w:hAnsiTheme="minorEastAsia"/>
          <w:color w:val="000000"/>
          <w:kern w:val="0"/>
          <w:sz w:val="32"/>
          <w:szCs w:val="32"/>
        </w:rPr>
        <w:t>以上须在深圳连续购买社会保险半年以上。</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（五）参照广东省激励督导机制</w:t>
      </w:r>
      <w:r>
        <w:rPr>
          <w:rFonts w:hint="eastAsia" w:ascii="仿宋_GB2312" w:eastAsia="仿宋_GB2312" w:cs="Times New Roman" w:hAnsiTheme="minorEastAsia"/>
          <w:color w:val="000000"/>
          <w:kern w:val="0"/>
          <w:sz w:val="32"/>
          <w:szCs w:val="32"/>
          <w:highlight w:val="none"/>
        </w:rPr>
        <w:t>，申请单位开发科研助理岗位吸纳高校毕业生情况，将作为市级科技计划项目立项支持的重要考量因素。</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（六）牵头申请单位应当联合1至3家</w:t>
      </w:r>
      <w:bookmarkStart w:id="0" w:name="_GoBack"/>
      <w:bookmarkEnd w:id="0"/>
      <w:r>
        <w:rPr>
          <w:rFonts w:hint="eastAsia" w:ascii="仿宋_GB2312" w:eastAsia="仿宋_GB2312" w:cs="Times New Roman" w:hAnsiTheme="minorEastAsia"/>
          <w:color w:val="000000"/>
          <w:kern w:val="0"/>
          <w:sz w:val="32"/>
          <w:szCs w:val="32"/>
        </w:rPr>
        <w:t>（含</w:t>
      </w:r>
      <w:r>
        <w:rPr>
          <w:rFonts w:ascii="仿宋_GB2312" w:eastAsia="仿宋_GB2312" w:cs="Times New Roman" w:hAnsiTheme="minorEastAsia"/>
          <w:color w:val="000000"/>
          <w:kern w:val="0"/>
          <w:sz w:val="32"/>
          <w:szCs w:val="32"/>
        </w:rPr>
        <w:t>3</w:t>
      </w:r>
      <w:r>
        <w:rPr>
          <w:rFonts w:hint="eastAsia" w:ascii="仿宋_GB2312" w:eastAsia="仿宋_GB2312" w:cs="Times New Roman" w:hAnsiTheme="minorEastAsia"/>
          <w:color w:val="000000"/>
          <w:kern w:val="0"/>
          <w:sz w:val="32"/>
          <w:szCs w:val="32"/>
        </w:rPr>
        <w:t>家）合作单位采用“产学研用”联合申报（基础前沿研究、软科学类项目可单独申报）。</w:t>
      </w:r>
    </w:p>
    <w:p>
      <w:pPr>
        <w:widowControl/>
        <w:shd w:val="clear" w:color="auto" w:fill="FFFFFF"/>
        <w:spacing w:line="560" w:lineRule="exact"/>
        <w:ind w:firstLine="643"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联合申报应注意以下事项：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1.</w:t>
      </w:r>
      <w:r>
        <w:rPr>
          <w:rFonts w:hint="eastAsia" w:ascii="仿宋_GB2312" w:eastAsia="仿宋_GB2312" w:cs="Times New Roman" w:hAnsiTheme="minorEastAsia"/>
          <w:color w:val="000000"/>
          <w:kern w:val="0"/>
          <w:sz w:val="32"/>
          <w:szCs w:val="32"/>
        </w:rPr>
        <w:t>合作单位最多为3家（软科学类项目合作单位最多1家）；</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2.上传系统中的申请书，应加盖申请单位及合作单位公章；</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3.</w:t>
      </w:r>
      <w:r>
        <w:rPr>
          <w:rFonts w:hint="eastAsia" w:ascii="仿宋_GB2312" w:eastAsia="仿宋_GB2312" w:cs="Times New Roman" w:hAnsiTheme="minorEastAsia"/>
          <w:color w:val="000000"/>
          <w:kern w:val="0"/>
          <w:sz w:val="32"/>
          <w:szCs w:val="32"/>
        </w:rPr>
        <w:t>牵头申请单位和合作单位应当签订合作协议，明确各方的合作内容、主要分工及市财政资助资金分配比例、成果归属等方面的权责事项；</w:t>
      </w:r>
      <w:r>
        <w:rPr>
          <w:rFonts w:hint="eastAsia" w:ascii="仿宋_GB2312" w:eastAsia="仿宋_GB2312" w:cs="Times New Roman" w:hAnsiTheme="minorEastAsia"/>
          <w:b/>
          <w:color w:val="000000"/>
          <w:kern w:val="0"/>
          <w:sz w:val="32"/>
          <w:szCs w:val="32"/>
        </w:rPr>
        <w:t>申报书中研发内容和考核指标应含盖课题指南所有内容且不低于课题指南要求</w:t>
      </w:r>
      <w:r>
        <w:rPr>
          <w:rFonts w:hint="eastAsia" w:ascii="仿宋_GB2312" w:eastAsia="仿宋_GB2312" w:cs="Times New Roman" w:hAnsiTheme="minorEastAsia"/>
          <w:color w:val="000000"/>
          <w:kern w:val="0"/>
          <w:sz w:val="32"/>
          <w:szCs w:val="32"/>
        </w:rPr>
        <w:t>；牵头单位应负责研发内容的50%以上。</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ascii="仿宋_GB2312" w:eastAsia="仿宋_GB2312" w:cs="Times New Roman" w:hAnsiTheme="minorEastAsia"/>
          <w:color w:val="000000"/>
          <w:kern w:val="0"/>
          <w:sz w:val="32"/>
          <w:szCs w:val="32"/>
        </w:rPr>
        <w:t>4.</w:t>
      </w:r>
      <w:r>
        <w:rPr>
          <w:rFonts w:hint="eastAsia" w:ascii="仿宋_GB2312" w:eastAsia="仿宋_GB2312" w:cs="Times New Roman" w:hAnsiTheme="minorEastAsia"/>
          <w:color w:val="000000"/>
          <w:kern w:val="0"/>
          <w:sz w:val="32"/>
          <w:szCs w:val="32"/>
        </w:rPr>
        <w:t>牵头申请单位资金分配比例不少于单个合作单位的分配比例，深圳市外的合作单位不参与分配市财政资助资金。</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（七）应用示范项目应明确示范地点，并应与技术使用单位签订《科技应用示范项目协议》，示范地点应在深圳市、深汕合作区或深圳市对口帮扶地区。</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（八）涉及科研伦理与科技安全（如生物安全、信息安全等）相关问题的，申请单位应当严格执行国家有关法律法规和伦理准则。</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（九）本项目申请实行限项和限制规定的具体要求是：</w:t>
      </w:r>
    </w:p>
    <w:p>
      <w:pPr>
        <w:widowControl/>
        <w:shd w:val="clear" w:color="auto" w:fill="FFFFFF"/>
        <w:spacing w:line="560" w:lineRule="exact"/>
        <w:ind w:firstLine="643"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对于申请单位为企业的，按照以下原则进行限项：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1.一般企业：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1</w:t>
      </w: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同一单位限牵头申请1个项目；</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（2）可持续发展科技专项（含双碳专项）项目中，2022年获批立项或2022年期间申请，并且2023年获批立项的牵头承担单位，不得再牵头申请。</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2.获得</w:t>
      </w:r>
      <w:r>
        <w:rPr>
          <w:rFonts w:ascii="仿宋_GB2312" w:eastAsia="仿宋_GB2312" w:cs="Times New Roman" w:hAnsiTheme="minorEastAsia"/>
          <w:color w:val="000000"/>
          <w:kern w:val="0"/>
          <w:sz w:val="32"/>
          <w:szCs w:val="32"/>
        </w:rPr>
        <w:t>202</w:t>
      </w:r>
      <w:r>
        <w:rPr>
          <w:rFonts w:hint="eastAsia" w:ascii="仿宋_GB2312" w:eastAsia="仿宋_GB2312" w:cs="Times New Roman" w:hAnsiTheme="minorEastAsia"/>
          <w:color w:val="000000"/>
          <w:kern w:val="0"/>
          <w:sz w:val="32"/>
          <w:szCs w:val="32"/>
        </w:rPr>
        <w:t>1</w:t>
      </w:r>
      <w:r>
        <w:rPr>
          <w:rFonts w:ascii="仿宋_GB2312" w:eastAsia="仿宋_GB2312" w:cs="Times New Roman" w:hAnsiTheme="minorEastAsia"/>
          <w:color w:val="000000"/>
          <w:kern w:val="0"/>
          <w:sz w:val="32"/>
          <w:szCs w:val="32"/>
        </w:rPr>
        <w:t>年度、202</w:t>
      </w:r>
      <w:r>
        <w:rPr>
          <w:rFonts w:hint="eastAsia" w:ascii="仿宋_GB2312" w:eastAsia="仿宋_GB2312" w:cs="Times New Roman" w:hAnsiTheme="minorEastAsia"/>
          <w:color w:val="000000"/>
          <w:kern w:val="0"/>
          <w:sz w:val="32"/>
          <w:szCs w:val="32"/>
        </w:rPr>
        <w:t>2</w:t>
      </w:r>
      <w:r>
        <w:rPr>
          <w:rFonts w:ascii="仿宋_GB2312" w:eastAsia="仿宋_GB2312" w:cs="Times New Roman" w:hAnsiTheme="minorEastAsia"/>
          <w:color w:val="000000"/>
          <w:kern w:val="0"/>
          <w:sz w:val="32"/>
          <w:szCs w:val="32"/>
        </w:rPr>
        <w:t>年度国家或广东省科技奖励获奖，或属于202</w:t>
      </w:r>
      <w:r>
        <w:rPr>
          <w:rFonts w:hint="eastAsia" w:ascii="仿宋_GB2312" w:eastAsia="仿宋_GB2312" w:cs="Times New Roman" w:hAnsiTheme="minorEastAsia"/>
          <w:color w:val="000000"/>
          <w:kern w:val="0"/>
          <w:sz w:val="32"/>
          <w:szCs w:val="32"/>
        </w:rPr>
        <w:t>2</w:t>
      </w:r>
      <w:r>
        <w:rPr>
          <w:rFonts w:ascii="仿宋_GB2312" w:eastAsia="仿宋_GB2312" w:cs="Times New Roman" w:hAnsiTheme="minorEastAsia"/>
          <w:color w:val="000000"/>
          <w:kern w:val="0"/>
          <w:sz w:val="32"/>
          <w:szCs w:val="32"/>
        </w:rPr>
        <w:t>-202</w:t>
      </w:r>
      <w:r>
        <w:rPr>
          <w:rFonts w:hint="eastAsia" w:ascii="仿宋_GB2312" w:eastAsia="仿宋_GB2312" w:cs="Times New Roman" w:hAnsiTheme="minorEastAsia"/>
          <w:color w:val="000000"/>
          <w:kern w:val="0"/>
          <w:sz w:val="32"/>
          <w:szCs w:val="32"/>
        </w:rPr>
        <w:t>3</w:t>
      </w:r>
      <w:r>
        <w:rPr>
          <w:rFonts w:ascii="仿宋_GB2312" w:eastAsia="仿宋_GB2312" w:cs="Times New Roman" w:hAnsiTheme="minorEastAsia"/>
          <w:color w:val="000000"/>
          <w:kern w:val="0"/>
          <w:sz w:val="32"/>
          <w:szCs w:val="32"/>
        </w:rPr>
        <w:t>年度广东省重点支持大型骨干企业目录的企业</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1</w:t>
      </w:r>
      <w:r>
        <w:rPr>
          <w:rFonts w:hint="eastAsia" w:ascii="仿宋_GB2312" w:eastAsia="仿宋_GB2312" w:cs="Times New Roman" w:hAnsiTheme="minorEastAsia"/>
          <w:color w:val="000000"/>
          <w:kern w:val="0"/>
          <w:sz w:val="32"/>
          <w:szCs w:val="32"/>
        </w:rPr>
        <w:t>）</w:t>
      </w:r>
      <w:r>
        <w:rPr>
          <w:rFonts w:ascii="仿宋_GB2312" w:eastAsia="仿宋_GB2312" w:cs="Times New Roman" w:hAnsiTheme="minorEastAsia"/>
          <w:color w:val="000000"/>
          <w:kern w:val="0"/>
          <w:sz w:val="32"/>
          <w:szCs w:val="32"/>
        </w:rPr>
        <w:t>同一单位限牵头申请2个项目；</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（2）已获批2022年可持续发展科技专项及2023年可持续发展科技专项（双碳专项）项目的牵头承担单位，限牵头申请</w:t>
      </w:r>
      <w:r>
        <w:rPr>
          <w:rFonts w:ascii="仿宋_GB2312" w:eastAsia="仿宋_GB2312" w:cs="Times New Roman" w:hAnsiTheme="minorEastAsia"/>
          <w:color w:val="000000"/>
          <w:kern w:val="0"/>
          <w:sz w:val="32"/>
          <w:szCs w:val="32"/>
        </w:rPr>
        <w:t>1个项目</w:t>
      </w:r>
      <w:r>
        <w:rPr>
          <w:rFonts w:hint="eastAsia" w:ascii="仿宋_GB2312" w:eastAsia="仿宋_GB2312" w:cs="Times New Roman" w:hAnsiTheme="minorEastAsia"/>
          <w:color w:val="000000"/>
          <w:kern w:val="0"/>
          <w:sz w:val="32"/>
          <w:szCs w:val="32"/>
        </w:rPr>
        <w:t>；</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w:t>
      </w:r>
      <w:r>
        <w:rPr>
          <w:rFonts w:ascii="仿宋_GB2312" w:eastAsia="仿宋_GB2312" w:cs="Times New Roman" w:hAnsiTheme="minorEastAsia"/>
          <w:color w:val="000000"/>
          <w:kern w:val="0"/>
          <w:sz w:val="32"/>
          <w:szCs w:val="32"/>
        </w:rPr>
        <w:t>202</w:t>
      </w:r>
      <w:r>
        <w:rPr>
          <w:rFonts w:hint="eastAsia" w:ascii="仿宋_GB2312" w:eastAsia="仿宋_GB2312" w:cs="Times New Roman" w:hAnsiTheme="minorEastAsia"/>
          <w:color w:val="000000"/>
          <w:kern w:val="0"/>
          <w:sz w:val="32"/>
          <w:szCs w:val="32"/>
        </w:rPr>
        <w:t>2</w:t>
      </w:r>
      <w:r>
        <w:rPr>
          <w:rFonts w:ascii="仿宋_GB2312" w:eastAsia="仿宋_GB2312" w:cs="Times New Roman" w:hAnsiTheme="minorEastAsia"/>
          <w:color w:val="000000"/>
          <w:kern w:val="0"/>
          <w:sz w:val="32"/>
          <w:szCs w:val="32"/>
        </w:rPr>
        <w:t>年度研究开发费用支出超过5亿元的企业，不受上述限项要求限制。</w:t>
      </w:r>
    </w:p>
    <w:p>
      <w:pPr>
        <w:widowControl/>
        <w:shd w:val="clear" w:color="auto" w:fill="FFFFFF"/>
        <w:spacing w:line="560" w:lineRule="exact"/>
        <w:ind w:firstLine="643" w:firstLineChars="200"/>
        <w:jc w:val="left"/>
        <w:rPr>
          <w:rFonts w:ascii="仿宋_GB2312" w:eastAsia="仿宋_GB2312" w:cs="Times New Roman" w:hAnsiTheme="minorEastAsia"/>
          <w:b/>
          <w:color w:val="000000"/>
          <w:kern w:val="0"/>
          <w:sz w:val="32"/>
          <w:szCs w:val="32"/>
        </w:rPr>
      </w:pPr>
      <w:r>
        <w:rPr>
          <w:rFonts w:hint="eastAsia" w:ascii="仿宋_GB2312" w:eastAsia="仿宋_GB2312" w:cs="Times New Roman" w:hAnsiTheme="minorEastAsia"/>
          <w:b/>
          <w:color w:val="000000"/>
          <w:kern w:val="0"/>
          <w:sz w:val="32"/>
          <w:szCs w:val="32"/>
        </w:rPr>
        <w:t>其它限项和限制规定：</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1.技术攻关课题由国家高新技术企业牵头，与高校、科研院所或医疗卫生单位联合申报；</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应用示范课题由高校（科研院所、医疗卫生单位）、企业联合申报；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2.同一申请人只能牵头或参与申报1项，已获批2022年可持续发展科技专项和2023年可持续发展科技专项（双碳专项）项目的负责人不得牵头申报；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3.高校、科研机构、医疗卫生单位不能重复申请同一个项目；</w:t>
      </w:r>
    </w:p>
    <w:p>
      <w:pPr>
        <w:widowControl/>
        <w:shd w:val="clear" w:color="auto" w:fill="FFFFFF"/>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4.申请单位为企业的，主持在研可持续发展科技专项（含双碳专项）项目不超过（含）</w:t>
      </w:r>
      <w:r>
        <w:rPr>
          <w:rFonts w:ascii="仿宋_GB2312" w:eastAsia="仿宋_GB2312" w:cs="Times New Roman" w:hAnsiTheme="minorEastAsia"/>
          <w:color w:val="000000"/>
          <w:kern w:val="0"/>
          <w:sz w:val="32"/>
          <w:szCs w:val="32"/>
        </w:rPr>
        <w:t>2</w:t>
      </w:r>
      <w:r>
        <w:rPr>
          <w:rFonts w:hint="eastAsia" w:ascii="仿宋_GB2312" w:eastAsia="仿宋_GB2312" w:cs="Times New Roman" w:hAnsiTheme="minorEastAsia"/>
          <w:color w:val="000000"/>
          <w:kern w:val="0"/>
          <w:sz w:val="32"/>
          <w:szCs w:val="32"/>
        </w:rPr>
        <w:t>项；高校、科研机构、医疗卫生单位项目负责人主持和参与市级科技计划在研项目（平台载体、事后补助类除外）不超过（含）3项；</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5.</w:t>
      </w:r>
      <w:r>
        <w:rPr>
          <w:rFonts w:hint="eastAsia" w:ascii="仿宋_GB2312" w:hAnsi="仿宋_GB2312" w:eastAsia="仿宋_GB2312" w:cs="宋体"/>
          <w:color w:val="000000" w:themeColor="text1"/>
          <w:kern w:val="0"/>
          <w:sz w:val="32"/>
          <w:szCs w:val="23"/>
        </w:rPr>
        <w:t>申请（包括合作）单位、项目负责人和项目组主要成员</w:t>
      </w:r>
      <w:r>
        <w:rPr>
          <w:rFonts w:hint="eastAsia" w:ascii="仿宋_GB2312" w:eastAsia="仿宋_GB2312" w:cs="Times New Roman" w:hAnsiTheme="minorEastAsia"/>
          <w:color w:val="000000"/>
          <w:kern w:val="0"/>
          <w:sz w:val="32"/>
          <w:szCs w:val="32"/>
        </w:rPr>
        <w:t>被列入深圳市科研诚信异常名录和超期未申请验收名单的不得申请；</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6.项目负责人、项目组主要成员被列入深圳市科技创新委员会验收不通过名单的不得申请；</w:t>
      </w:r>
    </w:p>
    <w:p>
      <w:pPr>
        <w:widowControl/>
        <w:spacing w:line="560" w:lineRule="exact"/>
        <w:ind w:firstLine="640" w:firstLineChars="200"/>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7.项目申请单位未在规定期限内退回财政资金的不得申请。</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（一）深圳市创新创业专项可持续发展科技专项项目申请书（加盖牵头和合作单位公章）。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（二）2022年度纳税证明复印件（非事业单位提供）[系统可直接调用单位电子证照]。</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（三）经注册会计师行业统一监管平台备案的含有二维验证码封面的2022年度财务审计报告复印件（非事业单位提供）。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（四）项目可行性研究报告原件，</w:t>
      </w:r>
      <w:r>
        <w:rPr>
          <w:rFonts w:hint="eastAsia" w:ascii="仿宋_GB2312" w:hAnsi="宋体" w:eastAsia="仿宋_GB2312" w:cs="宋体"/>
          <w:color w:val="000000"/>
          <w:kern w:val="0"/>
          <w:sz w:val="32"/>
          <w:szCs w:val="32"/>
        </w:rPr>
        <w:t>有效合作协议盖章原件，</w:t>
      </w:r>
      <w:r>
        <w:rPr>
          <w:rFonts w:hint="eastAsia" w:ascii="仿宋_GB2312" w:eastAsia="仿宋_GB2312" w:cs="Times New Roman" w:hAnsiTheme="minorEastAsia"/>
          <w:color w:val="000000"/>
          <w:kern w:val="0"/>
          <w:sz w:val="32"/>
          <w:szCs w:val="32"/>
        </w:rPr>
        <w:t>知识产权合规性声明原件，科研诚信承诺书原件。项目申请单位（包括项目牵头和参与单位）为企业的，须提供自筹经费投入承诺书。</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s="Times New Roman" w:hAnsiTheme="minorEastAsia"/>
          <w:color w:val="000000"/>
          <w:kern w:val="0"/>
          <w:sz w:val="32"/>
          <w:szCs w:val="32"/>
        </w:rPr>
        <w:t>（五）项目负责人职称证书或学历证明、高层次人才证书、获奖证书等复印件</w:t>
      </w:r>
      <w:r>
        <w:rPr>
          <w:rFonts w:hint="eastAsia" w:ascii="仿宋_GB2312" w:hAnsi="宋体" w:eastAsia="仿宋_GB2312" w:cs="宋体"/>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3项的承诺书（申请单位盖章）。</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（七）可以选择提供与申请项目相关的有效知识产权证(包括专利和软件著作权)、查新报告、检测报告、获奖证书、广东省企业科技特派员派驻协议书、深圳市农村科技特派员证书等证明材料复印件；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八）项目涉及科研伦理与科技安全（如生物安全、信息安全等）相关问题的，申请单位应当严格执行国家有关法律法规和伦理准则。项目须经科技伦理审查的，提供符合国家有关法律法规和伦理准则要求的审查批准文件。</w:t>
      </w:r>
    </w:p>
    <w:p>
      <w:pPr>
        <w:widowControl/>
        <w:shd w:val="clear" w:color="auto" w:fill="FFFFFF"/>
        <w:adjustRightInd w:val="0"/>
        <w:snapToGrid w:val="0"/>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本指南规定提交的表格，由申请人登录深圳市科技业务管理系统在线填报。</w:t>
      </w:r>
    </w:p>
    <w:p>
      <w:pPr>
        <w:widowControl/>
        <w:shd w:val="clear" w:color="auto" w:fill="FFFFFF"/>
        <w:spacing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（一）受理机关：深圳市科技创新委员会。</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（二）受理时间：网上填报受理时间，</w:t>
      </w:r>
      <w:r>
        <w:rPr>
          <w:rFonts w:ascii="仿宋_GB2312" w:eastAsia="仿宋_GB2312" w:cs="Times New Roman" w:hAnsiTheme="minorEastAsia"/>
          <w:b/>
          <w:color w:val="000000"/>
          <w:kern w:val="0"/>
          <w:sz w:val="32"/>
          <w:szCs w:val="32"/>
        </w:rPr>
        <w:t>202</w:t>
      </w:r>
      <w:r>
        <w:rPr>
          <w:rFonts w:hint="eastAsia" w:ascii="仿宋_GB2312" w:eastAsia="仿宋_GB2312" w:cs="Times New Roman" w:hAnsiTheme="minorEastAsia"/>
          <w:b/>
          <w:color w:val="000000"/>
          <w:kern w:val="0"/>
          <w:sz w:val="32"/>
          <w:szCs w:val="32"/>
        </w:rPr>
        <w:t>3年7月7日</w:t>
      </w:r>
      <w:r>
        <w:rPr>
          <w:rFonts w:ascii="仿宋_GB2312" w:eastAsia="仿宋_GB2312" w:cs="Times New Roman" w:hAnsiTheme="minorEastAsia"/>
          <w:b/>
          <w:color w:val="000000"/>
          <w:kern w:val="0"/>
          <w:sz w:val="32"/>
          <w:szCs w:val="32"/>
        </w:rPr>
        <w:t>-202</w:t>
      </w:r>
      <w:r>
        <w:rPr>
          <w:rFonts w:hint="eastAsia" w:ascii="仿宋_GB2312" w:eastAsia="仿宋_GB2312" w:cs="Times New Roman" w:hAnsiTheme="minorEastAsia"/>
          <w:b/>
          <w:color w:val="000000"/>
          <w:kern w:val="0"/>
          <w:sz w:val="32"/>
          <w:szCs w:val="32"/>
        </w:rPr>
        <w:t>3年7月27日（截止18</w:t>
      </w:r>
      <w:r>
        <w:rPr>
          <w:rFonts w:ascii="仿宋_GB2312" w:eastAsia="仿宋_GB2312" w:cs="Times New Roman" w:hAnsiTheme="minorEastAsia"/>
          <w:b/>
          <w:color w:val="000000"/>
          <w:kern w:val="0"/>
          <w:sz w:val="32"/>
          <w:szCs w:val="32"/>
        </w:rPr>
        <w:t>:00）</w:t>
      </w:r>
      <w:r>
        <w:rPr>
          <w:rFonts w:hint="eastAsia" w:ascii="仿宋_GB2312" w:eastAsia="仿宋_GB2312" w:cs="Times New Roman" w:hAnsiTheme="minorEastAsia"/>
          <w:color w:val="000000"/>
          <w:kern w:val="0"/>
          <w:sz w:val="32"/>
          <w:szCs w:val="32"/>
        </w:rPr>
        <w:t>。</w:t>
      </w:r>
    </w:p>
    <w:p>
      <w:pPr>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申请单位在网上填报受理时限内登录深圳市科技业务管理系统在线填报申请书，</w:t>
      </w:r>
      <w:r>
        <w:rPr>
          <w:rFonts w:hint="eastAsia" w:ascii="仿宋_GB2312" w:eastAsia="仿宋_GB2312" w:cs="仿宋_GB2312"/>
          <w:sz w:val="32"/>
          <w:szCs w:val="32"/>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sz w:val="32"/>
          <w:szCs w:val="32"/>
        </w:rPr>
        <w:t>的要求</w:t>
      </w:r>
      <w:r>
        <w:rPr>
          <w:rFonts w:hint="eastAsia" w:ascii="仿宋_GB2312" w:eastAsia="仿宋_GB2312" w:cs="Arial"/>
          <w:color w:val="000000"/>
          <w:sz w:val="32"/>
          <w:szCs w:val="32"/>
        </w:rPr>
        <w:t>上传</w:t>
      </w:r>
      <w:r>
        <w:rPr>
          <w:rFonts w:hint="eastAsia" w:ascii="仿宋_GB2312" w:eastAsia="仿宋_GB2312" w:cs="仿宋_GB2312"/>
          <w:sz w:val="32"/>
          <w:szCs w:val="32"/>
        </w:rPr>
        <w:t>其他申请材料的</w:t>
      </w:r>
      <w:r>
        <w:rPr>
          <w:rFonts w:hint="eastAsia" w:ascii="仿宋_GB2312" w:eastAsia="仿宋_GB2312" w:cs="Arial"/>
          <w:color w:val="000000"/>
          <w:sz w:val="32"/>
          <w:szCs w:val="32"/>
        </w:rPr>
        <w:t>电子扫描件（复印件需</w:t>
      </w:r>
      <w:r>
        <w:rPr>
          <w:rFonts w:hint="eastAsia" w:ascii="仿宋_GB2312" w:eastAsia="仿宋_GB2312" w:cs="Arial"/>
          <w:b/>
          <w:bCs/>
          <w:color w:val="000000"/>
          <w:sz w:val="32"/>
          <w:szCs w:val="32"/>
        </w:rPr>
        <w:t>加盖申请单位公章</w:t>
      </w:r>
      <w:r>
        <w:rPr>
          <w:rFonts w:hint="eastAsia" w:ascii="仿宋_GB2312" w:eastAsia="仿宋_GB2312" w:cs="仿宋_GB2312"/>
          <w:sz w:val="32"/>
          <w:szCs w:val="32"/>
        </w:rPr>
        <w:t>后上传</w:t>
      </w:r>
      <w:r>
        <w:rPr>
          <w:rFonts w:hint="eastAsia" w:ascii="仿宋_GB2312" w:eastAsia="仿宋_GB2312" w:cs="Arial"/>
          <w:color w:val="000000"/>
          <w:sz w:val="32"/>
          <w:szCs w:val="32"/>
        </w:rPr>
        <w:t>），并点击“签字盖章页打印”将打印文件</w:t>
      </w:r>
      <w:r>
        <w:rPr>
          <w:rFonts w:hint="eastAsia" w:ascii="仿宋_GB2312" w:eastAsia="仿宋_GB2312" w:cs="Arial"/>
          <w:b/>
          <w:bCs/>
          <w:color w:val="000000"/>
          <w:sz w:val="32"/>
          <w:szCs w:val="32"/>
        </w:rPr>
        <w:t>签字盖章</w:t>
      </w:r>
      <w:r>
        <w:rPr>
          <w:rFonts w:hint="eastAsia" w:ascii="仿宋_GB2312" w:eastAsia="仿宋_GB2312" w:cs="Arial"/>
          <w:color w:val="000000"/>
          <w:sz w:val="32"/>
          <w:szCs w:val="32"/>
        </w:rPr>
        <w:t>后扫描上传提交审核（系统受理状态为“待窗口受理”），无需向行政服务大厅窗口提交书面申请材料。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（三）联系电话：88102164，88103434,88101463</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深圳市科技创新委员会。</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widowControl/>
        <w:shd w:val="clear" w:color="auto" w:fill="FFFFFF"/>
        <w:spacing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网上申报——电子材料审查——专家评审——现场核查——项目拟定</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社会公示及征求意见</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项目审定</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项目入库</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计划下达——书面材料提交——签订合同书</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经费拨付。</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证件：批准文件。</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有效期限：项目申请单位应当在收到批准文件通知之日起1个月内，与深圳市科技创新委员会签订项目合同书。</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widowControl/>
        <w:shd w:val="clear" w:color="auto" w:fill="FFFFFF"/>
        <w:spacing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无年审、年检，深圳市科技创新委员会按照项目合同书对项目进行跟踪管理和组织验收。</w:t>
      </w:r>
    </w:p>
    <w:p>
      <w:pPr>
        <w:widowControl/>
        <w:shd w:val="clear" w:color="auto" w:fill="FFFFFF"/>
        <w:spacing w:line="560" w:lineRule="exact"/>
        <w:ind w:firstLine="480"/>
        <w:jc w:val="left"/>
        <w:rPr>
          <w:rFonts w:ascii="仿宋_GB2312" w:eastAsia="仿宋_GB2312" w:cs="Times New Roman" w:hAnsiTheme="minorEastAsia"/>
          <w:color w:val="000000"/>
          <w:kern w:val="0"/>
          <w:sz w:val="32"/>
          <w:szCs w:val="32"/>
        </w:rPr>
      </w:pP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eastAsia="仿宋_GB2312" w:cs="Times New Roman" w:hAnsiTheme="minorEastAsia"/>
          <w:color w:val="000000"/>
          <w:kern w:val="0"/>
          <w:sz w:val="32"/>
        </w:rPr>
        <w:t>声明：</w:t>
      </w:r>
      <w:r>
        <w:rPr>
          <w:rFonts w:hint="eastAsia" w:ascii="仿宋_GB2312" w:eastAsia="仿宋_GB2312" w:cs="Times New Roman" w:hAnsiTheme="minorEastAsia"/>
          <w:color w:val="000000"/>
          <w:kern w:val="0"/>
          <w:sz w:val="32"/>
          <w:szCs w:val="32"/>
        </w:rPr>
        <w:t>深圳市科技创新委员会从未委托任何单位或个人为项目申请单位代理资金申报事宜，申请单位必须自主申报。凡是购买、委托代写项目申请书的，或是提供虚假证明材料的，一经发现并查实，即视为骗取财政资金，一律不予受理、取消申请资格或撤销立项项目，并按规定严肃处理。深圳市科技创新委员会将严格按照有关标准和程序受理，不收取任何费用。如有任何中介机构和个人假借深圳市科技创新委员会领导和工作人员名义向申请单位收取费用的，请知情者即向深圳市科技创新委员会举报。</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深圳市科技创新委员会不予采用。相关审计报告经核查认定属于虚假材料的，项目单位五年内不得申请市科技计划项目，深圳市科技创新委员会将其列入科研诚信异常名录，并按照市政府失信联合惩戒有关规定予以处理。</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申请单位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p>
      <w:pPr>
        <w:widowControl/>
        <w:shd w:val="clear" w:color="auto" w:fill="FFFFFF"/>
        <w:spacing w:line="560" w:lineRule="exact"/>
        <w:ind w:firstLine="640" w:firstLineChars="200"/>
        <w:jc w:val="left"/>
        <w:rPr>
          <w:rFonts w:ascii="仿宋_GB2312" w:eastAsia="仿宋_GB2312" w:cs="Times New Roman" w:hAnsiTheme="minorEastAsia"/>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1026" o:spid="_x0000_s1026" o:spt="202" type="#_x0000_t202" style="position:absolute;left:0pt;margin-top:0pt;height:23.15pt;width:18.3pt;mso-position-horizontal:center;mso-position-horizontal-relative:margin;mso-wrap-style:none;z-index:251659264;mso-width-relative:page;mso-height-relative:page;" filled="f" stroked="f" coordsize="21600,21600" o:gfxdata="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PFve8tIAAAADAQAADwAAAAAAAAABACAAAAA4AAAAZHJzL2Rvd25yZXYueG1sUEsB&#10;AhQAFAAAAAgAh07iQP4MK4keAgAAJQQAAA4AAAAAAAAAAQAgAAAANwEAAGRycy9lMm9Eb2MueG1s&#10;UEsFBgAAAAAGAAYAWQEAAMcFAAAAAA==&#10;">
          <v:path/>
          <v:fill on="f" focussize="0,0"/>
          <v:stroke on="f" weight="0.5pt" joinstyle="miter"/>
          <v:imagedata o:title=""/>
          <o:lock v:ext="edit"/>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diYzlmYzhhYWI5M2JiNTNkMDc5Y2ZlYzZlZTE2ZDYifQ=="/>
  </w:docVars>
  <w:rsids>
    <w:rsidRoot w:val="00932F01"/>
    <w:rsid w:val="0000066A"/>
    <w:rsid w:val="00002F33"/>
    <w:rsid w:val="0001005E"/>
    <w:rsid w:val="00013E8D"/>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1E56"/>
    <w:rsid w:val="000D203A"/>
    <w:rsid w:val="000D4805"/>
    <w:rsid w:val="000D5A02"/>
    <w:rsid w:val="000E5F22"/>
    <w:rsid w:val="000E7498"/>
    <w:rsid w:val="000F1856"/>
    <w:rsid w:val="00102BB1"/>
    <w:rsid w:val="0010467A"/>
    <w:rsid w:val="001050C0"/>
    <w:rsid w:val="001059A1"/>
    <w:rsid w:val="001079A0"/>
    <w:rsid w:val="00111F2E"/>
    <w:rsid w:val="00112191"/>
    <w:rsid w:val="0011432E"/>
    <w:rsid w:val="001148F6"/>
    <w:rsid w:val="00120924"/>
    <w:rsid w:val="00125B30"/>
    <w:rsid w:val="001334C8"/>
    <w:rsid w:val="00135FF2"/>
    <w:rsid w:val="0013611C"/>
    <w:rsid w:val="00143B5C"/>
    <w:rsid w:val="00153357"/>
    <w:rsid w:val="00154A78"/>
    <w:rsid w:val="00155202"/>
    <w:rsid w:val="00156781"/>
    <w:rsid w:val="00157CB7"/>
    <w:rsid w:val="00157EE5"/>
    <w:rsid w:val="00157F6C"/>
    <w:rsid w:val="00172682"/>
    <w:rsid w:val="00174923"/>
    <w:rsid w:val="001837C2"/>
    <w:rsid w:val="001849DC"/>
    <w:rsid w:val="00185128"/>
    <w:rsid w:val="001860A1"/>
    <w:rsid w:val="00186672"/>
    <w:rsid w:val="00192703"/>
    <w:rsid w:val="00194752"/>
    <w:rsid w:val="00194D9F"/>
    <w:rsid w:val="00194F39"/>
    <w:rsid w:val="00196566"/>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69C3"/>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715"/>
    <w:rsid w:val="00291E1E"/>
    <w:rsid w:val="002937D0"/>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4934"/>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5FAA"/>
    <w:rsid w:val="003B66DF"/>
    <w:rsid w:val="003B70E4"/>
    <w:rsid w:val="003C1202"/>
    <w:rsid w:val="003C2673"/>
    <w:rsid w:val="003C5CAE"/>
    <w:rsid w:val="003D075F"/>
    <w:rsid w:val="003D4063"/>
    <w:rsid w:val="003D49FC"/>
    <w:rsid w:val="003E0F6E"/>
    <w:rsid w:val="003E3658"/>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1CB3"/>
    <w:rsid w:val="004438E0"/>
    <w:rsid w:val="00443955"/>
    <w:rsid w:val="00443CD7"/>
    <w:rsid w:val="00446E95"/>
    <w:rsid w:val="00447B01"/>
    <w:rsid w:val="00450E48"/>
    <w:rsid w:val="00452A2F"/>
    <w:rsid w:val="004538D1"/>
    <w:rsid w:val="00455589"/>
    <w:rsid w:val="00461350"/>
    <w:rsid w:val="0046403D"/>
    <w:rsid w:val="0046596E"/>
    <w:rsid w:val="00474D21"/>
    <w:rsid w:val="0047669A"/>
    <w:rsid w:val="004776EF"/>
    <w:rsid w:val="0048030C"/>
    <w:rsid w:val="00484C13"/>
    <w:rsid w:val="00486175"/>
    <w:rsid w:val="00487F0F"/>
    <w:rsid w:val="004907B1"/>
    <w:rsid w:val="00492B85"/>
    <w:rsid w:val="004932B6"/>
    <w:rsid w:val="00494E21"/>
    <w:rsid w:val="004974C3"/>
    <w:rsid w:val="004A18BC"/>
    <w:rsid w:val="004A2FF5"/>
    <w:rsid w:val="004A34F2"/>
    <w:rsid w:val="004A4266"/>
    <w:rsid w:val="004A4314"/>
    <w:rsid w:val="004A5862"/>
    <w:rsid w:val="004B5D04"/>
    <w:rsid w:val="004B673B"/>
    <w:rsid w:val="004B675C"/>
    <w:rsid w:val="004C0481"/>
    <w:rsid w:val="004C06AD"/>
    <w:rsid w:val="004C0EB4"/>
    <w:rsid w:val="004C15FC"/>
    <w:rsid w:val="004C1790"/>
    <w:rsid w:val="004C209E"/>
    <w:rsid w:val="004C5112"/>
    <w:rsid w:val="004D02EC"/>
    <w:rsid w:val="004D0CBB"/>
    <w:rsid w:val="004D3FF3"/>
    <w:rsid w:val="004E0638"/>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568D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A25B1"/>
    <w:rsid w:val="005A27AD"/>
    <w:rsid w:val="005A4272"/>
    <w:rsid w:val="005A7B25"/>
    <w:rsid w:val="005B0868"/>
    <w:rsid w:val="005B1357"/>
    <w:rsid w:val="005B4DE0"/>
    <w:rsid w:val="005B566C"/>
    <w:rsid w:val="005B6744"/>
    <w:rsid w:val="005C0CB5"/>
    <w:rsid w:val="005C4577"/>
    <w:rsid w:val="005D1BE3"/>
    <w:rsid w:val="005D1F81"/>
    <w:rsid w:val="005D37AC"/>
    <w:rsid w:val="005D3E4C"/>
    <w:rsid w:val="005D6BB8"/>
    <w:rsid w:val="005E503D"/>
    <w:rsid w:val="005F08CA"/>
    <w:rsid w:val="005F0E87"/>
    <w:rsid w:val="005F3197"/>
    <w:rsid w:val="005F4836"/>
    <w:rsid w:val="005F6653"/>
    <w:rsid w:val="005F7E40"/>
    <w:rsid w:val="00601B20"/>
    <w:rsid w:val="006021D6"/>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5FFC"/>
    <w:rsid w:val="006B68BE"/>
    <w:rsid w:val="006C2D97"/>
    <w:rsid w:val="006C32F0"/>
    <w:rsid w:val="006C71C9"/>
    <w:rsid w:val="006D1B2E"/>
    <w:rsid w:val="006D2CC0"/>
    <w:rsid w:val="006D3C64"/>
    <w:rsid w:val="006D3EDE"/>
    <w:rsid w:val="006D5A8F"/>
    <w:rsid w:val="006D6E4A"/>
    <w:rsid w:val="006E0FC0"/>
    <w:rsid w:val="006E1981"/>
    <w:rsid w:val="006E26CF"/>
    <w:rsid w:val="006E513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15C9"/>
    <w:rsid w:val="007318D1"/>
    <w:rsid w:val="00734F01"/>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2B7"/>
    <w:rsid w:val="0077166A"/>
    <w:rsid w:val="0077330C"/>
    <w:rsid w:val="00774013"/>
    <w:rsid w:val="00775308"/>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2DA"/>
    <w:rsid w:val="007C2C6A"/>
    <w:rsid w:val="007C3864"/>
    <w:rsid w:val="007C4943"/>
    <w:rsid w:val="007C7D84"/>
    <w:rsid w:val="007D05FE"/>
    <w:rsid w:val="007D203B"/>
    <w:rsid w:val="007D36D3"/>
    <w:rsid w:val="007D73D7"/>
    <w:rsid w:val="007D75A7"/>
    <w:rsid w:val="007E0522"/>
    <w:rsid w:val="007E28D6"/>
    <w:rsid w:val="007E2E91"/>
    <w:rsid w:val="007E7191"/>
    <w:rsid w:val="007E7A09"/>
    <w:rsid w:val="007F760A"/>
    <w:rsid w:val="00800A6E"/>
    <w:rsid w:val="0080439B"/>
    <w:rsid w:val="008054EA"/>
    <w:rsid w:val="00805661"/>
    <w:rsid w:val="00816F2B"/>
    <w:rsid w:val="0082559A"/>
    <w:rsid w:val="0082639E"/>
    <w:rsid w:val="00827949"/>
    <w:rsid w:val="008306D9"/>
    <w:rsid w:val="008312DE"/>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3400"/>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306C"/>
    <w:rsid w:val="008D5AF7"/>
    <w:rsid w:val="008D78EB"/>
    <w:rsid w:val="008E31A5"/>
    <w:rsid w:val="008E3E47"/>
    <w:rsid w:val="00902D2F"/>
    <w:rsid w:val="00905790"/>
    <w:rsid w:val="009074BE"/>
    <w:rsid w:val="00910D1D"/>
    <w:rsid w:val="009163EE"/>
    <w:rsid w:val="00921F32"/>
    <w:rsid w:val="00923C9D"/>
    <w:rsid w:val="009240E4"/>
    <w:rsid w:val="009265CE"/>
    <w:rsid w:val="00932F01"/>
    <w:rsid w:val="00934A4E"/>
    <w:rsid w:val="00936190"/>
    <w:rsid w:val="00936590"/>
    <w:rsid w:val="00937B06"/>
    <w:rsid w:val="0094166E"/>
    <w:rsid w:val="00942DFE"/>
    <w:rsid w:val="009455B5"/>
    <w:rsid w:val="00945B6C"/>
    <w:rsid w:val="00953132"/>
    <w:rsid w:val="00954968"/>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87E99"/>
    <w:rsid w:val="009939C6"/>
    <w:rsid w:val="009A2102"/>
    <w:rsid w:val="009A2605"/>
    <w:rsid w:val="009A36C3"/>
    <w:rsid w:val="009A4582"/>
    <w:rsid w:val="009A5845"/>
    <w:rsid w:val="009A5EE7"/>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5C79"/>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675A"/>
    <w:rsid w:val="00AD756F"/>
    <w:rsid w:val="00AE0610"/>
    <w:rsid w:val="00AE31C2"/>
    <w:rsid w:val="00AE75A6"/>
    <w:rsid w:val="00AF0758"/>
    <w:rsid w:val="00AF07BC"/>
    <w:rsid w:val="00AF189A"/>
    <w:rsid w:val="00AF1EBD"/>
    <w:rsid w:val="00AF6999"/>
    <w:rsid w:val="00B015F6"/>
    <w:rsid w:val="00B10130"/>
    <w:rsid w:val="00B12685"/>
    <w:rsid w:val="00B142A7"/>
    <w:rsid w:val="00B159D3"/>
    <w:rsid w:val="00B174EA"/>
    <w:rsid w:val="00B25CAD"/>
    <w:rsid w:val="00B26926"/>
    <w:rsid w:val="00B33566"/>
    <w:rsid w:val="00B335FC"/>
    <w:rsid w:val="00B378DA"/>
    <w:rsid w:val="00B40728"/>
    <w:rsid w:val="00B40A7C"/>
    <w:rsid w:val="00B423D0"/>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06D00"/>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3F5D"/>
    <w:rsid w:val="00D64E2C"/>
    <w:rsid w:val="00D66C5A"/>
    <w:rsid w:val="00D73F16"/>
    <w:rsid w:val="00D73FBD"/>
    <w:rsid w:val="00D74380"/>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14B2"/>
    <w:rsid w:val="00E13539"/>
    <w:rsid w:val="00E14AE4"/>
    <w:rsid w:val="00E14D1B"/>
    <w:rsid w:val="00E15A77"/>
    <w:rsid w:val="00E1629E"/>
    <w:rsid w:val="00E17F88"/>
    <w:rsid w:val="00E219FC"/>
    <w:rsid w:val="00E224EE"/>
    <w:rsid w:val="00E31702"/>
    <w:rsid w:val="00E33C15"/>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A7192"/>
    <w:rsid w:val="00EB2BD5"/>
    <w:rsid w:val="00EB410F"/>
    <w:rsid w:val="00EB4B9A"/>
    <w:rsid w:val="00EB7523"/>
    <w:rsid w:val="00EC0DA6"/>
    <w:rsid w:val="00EC23E7"/>
    <w:rsid w:val="00EC4FD2"/>
    <w:rsid w:val="00EC5A1A"/>
    <w:rsid w:val="00ED02D2"/>
    <w:rsid w:val="00ED0B91"/>
    <w:rsid w:val="00ED7209"/>
    <w:rsid w:val="00ED758A"/>
    <w:rsid w:val="00EE26E7"/>
    <w:rsid w:val="00EE6822"/>
    <w:rsid w:val="00EE73A1"/>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726C"/>
    <w:rsid w:val="00F521E3"/>
    <w:rsid w:val="00F558D3"/>
    <w:rsid w:val="00F66B87"/>
    <w:rsid w:val="00F66D82"/>
    <w:rsid w:val="00F66F82"/>
    <w:rsid w:val="00F72870"/>
    <w:rsid w:val="00F76725"/>
    <w:rsid w:val="00F76788"/>
    <w:rsid w:val="00F800A5"/>
    <w:rsid w:val="00F95930"/>
    <w:rsid w:val="00F95F0A"/>
    <w:rsid w:val="00F96FD1"/>
    <w:rsid w:val="00FA0C81"/>
    <w:rsid w:val="00FA4288"/>
    <w:rsid w:val="00FA6588"/>
    <w:rsid w:val="00FB0EF1"/>
    <w:rsid w:val="00FB20B5"/>
    <w:rsid w:val="00FB3602"/>
    <w:rsid w:val="00FB5C34"/>
    <w:rsid w:val="00FB644F"/>
    <w:rsid w:val="00FC11B0"/>
    <w:rsid w:val="00FC16E1"/>
    <w:rsid w:val="00FC6339"/>
    <w:rsid w:val="00FD5B62"/>
    <w:rsid w:val="00FD6AF6"/>
    <w:rsid w:val="00FE0C23"/>
    <w:rsid w:val="00FE5BC8"/>
    <w:rsid w:val="00FE5DF9"/>
    <w:rsid w:val="00FE635F"/>
    <w:rsid w:val="00FE7A9D"/>
    <w:rsid w:val="00FF2BD4"/>
    <w:rsid w:val="01746203"/>
    <w:rsid w:val="03AF5E74"/>
    <w:rsid w:val="053B494C"/>
    <w:rsid w:val="0D126570"/>
    <w:rsid w:val="0D817BA5"/>
    <w:rsid w:val="0EE66EB3"/>
    <w:rsid w:val="0F8E4D87"/>
    <w:rsid w:val="10545577"/>
    <w:rsid w:val="10CC449D"/>
    <w:rsid w:val="11633DDA"/>
    <w:rsid w:val="120C27C0"/>
    <w:rsid w:val="1A2C638E"/>
    <w:rsid w:val="1B823437"/>
    <w:rsid w:val="1B9A7382"/>
    <w:rsid w:val="1C9B3EF7"/>
    <w:rsid w:val="21AF0C8C"/>
    <w:rsid w:val="221D3FAB"/>
    <w:rsid w:val="225B5E0A"/>
    <w:rsid w:val="22A75E85"/>
    <w:rsid w:val="23054C90"/>
    <w:rsid w:val="236D68E9"/>
    <w:rsid w:val="24B447E1"/>
    <w:rsid w:val="279256EC"/>
    <w:rsid w:val="2874079A"/>
    <w:rsid w:val="29853A9A"/>
    <w:rsid w:val="2D9A45F3"/>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96238CB"/>
    <w:rsid w:val="5F2A5AF7"/>
    <w:rsid w:val="62234105"/>
    <w:rsid w:val="65C842A6"/>
    <w:rsid w:val="66CD0354"/>
    <w:rsid w:val="6AFD477B"/>
    <w:rsid w:val="6CAE7188"/>
    <w:rsid w:val="6ED859A6"/>
    <w:rsid w:val="71CA7C53"/>
    <w:rsid w:val="74140334"/>
    <w:rsid w:val="7433702E"/>
    <w:rsid w:val="7CA0087F"/>
    <w:rsid w:val="7D015DAF"/>
    <w:rsid w:val="7DD15617"/>
    <w:rsid w:val="7EBD6C00"/>
    <w:rsid w:val="FFFF7C83"/>
    <w:rsid w:val="FFFFD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unhideWhenUsed/>
    <w:qFormat/>
    <w:uiPriority w:val="99"/>
    <w:rPr>
      <w:rFonts w:ascii="宋体" w:eastAsia="宋体"/>
      <w:sz w:val="18"/>
      <w:szCs w:val="18"/>
    </w:rPr>
  </w:style>
  <w:style w:type="paragraph" w:styleId="4">
    <w:name w:val="annotation text"/>
    <w:basedOn w:val="1"/>
    <w:link w:val="21"/>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10">
    <w:name w:val="annotation subject"/>
    <w:basedOn w:val="4"/>
    <w:next w:val="4"/>
    <w:link w:val="22"/>
    <w:semiHidden/>
    <w:unhideWhenUsed/>
    <w:qFormat/>
    <w:uiPriority w:val="99"/>
    <w:rPr>
      <w:b/>
      <w:bCs/>
    </w:rPr>
  </w:style>
  <w:style w:type="character" w:styleId="13">
    <w:name w:val="Strong"/>
    <w:basedOn w:val="12"/>
    <w:qFormat/>
    <w:uiPriority w:val="0"/>
    <w:rPr>
      <w:b/>
      <w:bCs/>
    </w:rPr>
  </w:style>
  <w:style w:type="character" w:styleId="14">
    <w:name w:val="Hyperlink"/>
    <w:basedOn w:val="12"/>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标题 1 Char"/>
    <w:basedOn w:val="12"/>
    <w:link w:val="2"/>
    <w:qFormat/>
    <w:uiPriority w:val="9"/>
    <w:rPr>
      <w:rFonts w:ascii="宋体" w:hAnsi="宋体" w:eastAsia="宋体" w:cs="宋体"/>
      <w:b/>
      <w:bCs/>
      <w:kern w:val="36"/>
      <w:sz w:val="48"/>
      <w:szCs w:val="48"/>
    </w:rPr>
  </w:style>
  <w:style w:type="paragraph" w:styleId="19">
    <w:name w:val="List Paragraph"/>
    <w:basedOn w:val="1"/>
    <w:qFormat/>
    <w:uiPriority w:val="34"/>
    <w:pPr>
      <w:ind w:firstLine="420" w:firstLineChars="200"/>
    </w:pPr>
  </w:style>
  <w:style w:type="character" w:customStyle="1" w:styleId="20">
    <w:name w:val="批注框文本 Char"/>
    <w:basedOn w:val="12"/>
    <w:link w:val="5"/>
    <w:semiHidden/>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Table Paragraph"/>
    <w:basedOn w:val="1"/>
    <w:qFormat/>
    <w:uiPriority w:val="1"/>
    <w:rPr>
      <w:rFonts w:ascii="仿宋_GB2312" w:hAnsi="仿宋_GB2312" w:eastAsia="仿宋_GB2312" w:cs="仿宋_GB2312"/>
      <w:lang w:val="zh-CN" w:bidi="zh-CN"/>
    </w:rPr>
  </w:style>
  <w:style w:type="paragraph" w:customStyle="1" w:styleId="2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6">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7">
    <w:name w:val="文档结构图 Char"/>
    <w:basedOn w:val="12"/>
    <w:link w:val="3"/>
    <w:semiHidden/>
    <w:qFormat/>
    <w:uiPriority w:val="99"/>
    <w:rPr>
      <w:rFonts w:ascii="宋体" w:hAnsiTheme="minorHAnsi" w:cstheme="minorBidi"/>
      <w:kern w:val="2"/>
      <w:sz w:val="18"/>
      <w:szCs w:val="18"/>
    </w:rPr>
  </w:style>
  <w:style w:type="character" w:customStyle="1" w:styleId="28">
    <w:name w:val="HTML 预设格式 Char"/>
    <w:basedOn w:val="12"/>
    <w:link w:val="8"/>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4077</Words>
  <Characters>4233</Characters>
  <Lines>30</Lines>
  <Paragraphs>8</Paragraphs>
  <TotalTime>8</TotalTime>
  <ScaleCrop>false</ScaleCrop>
  <LinksUpToDate>false</LinksUpToDate>
  <CharactersWithSpaces>4234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2020-08-27T23:37:00Z</dcterms:created>
  <dc:creator>0000</dc:creator>
  <cp:lastModifiedBy>小小_lyq</cp:lastModifiedBy>
  <cp:lastPrinted>2023-06-22T00:46:00Z</cp:lastPrinted>
  <dcterms:modified xsi:type="dcterms:W3CDTF">2023-07-07T07:27:10Z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E51660A9DE5A4D238760AB67EAC5D357_12</vt:lpwstr>
  </property>
</Properties>
</file>