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contextualSpacing/>
        <w:jc w:val="center"/>
        <w:textAlignment w:val="auto"/>
        <w:outlineLvl w:val="0"/>
        <w:rPr>
          <w:rFonts w:ascii="方正小标宋_GBK" w:hAnsi="宋体" w:eastAsia="方正小标宋_GBK"/>
          <w:sz w:val="44"/>
          <w:szCs w:val="44"/>
          <w:lang w:eastAsia="zh-CN"/>
        </w:rPr>
      </w:pPr>
      <w:bookmarkStart w:id="7" w:name="_GoBack"/>
      <w:bookmarkEnd w:id="7"/>
      <w:bookmarkStart w:id="0" w:name="_Hlk97670516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南山区促进产业高质量发展专项资金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——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outlineLvl w:val="0"/>
        <w:rPr>
          <w:rFonts w:ascii="方正小标宋_GBK" w:hAnsi="宋体" w:eastAsia="方正小标宋_GBK" w:cs="宋体"/>
          <w:bCs/>
          <w:color w:val="00000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区科技创新局分项资金</w:t>
      </w: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  <w:t>概念验证项目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outlineLvl w:val="0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  <w:t>支持计划操作规程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宋体" w:eastAsia="方正小标宋_GBK" w:cs="宋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一、政策内容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Hans"/>
        </w:rPr>
        <w:t>支持区内高等院校</w:t>
      </w:r>
      <w:r>
        <w:rPr>
          <w:rFonts w:hint="eastAsia" w:ascii="仿宋_GB2312" w:hAnsi="仿宋_GB2312" w:cs="仿宋_GB2312"/>
          <w:szCs w:val="32"/>
        </w:rPr>
        <w:t>、科研机构</w:t>
      </w:r>
      <w:r>
        <w:rPr>
          <w:rFonts w:hint="eastAsia" w:ascii="仿宋_GB2312" w:hAnsi="仿宋_GB2312" w:cs="仿宋_GB2312"/>
          <w:szCs w:val="32"/>
          <w:lang w:eastAsia="zh-Hans"/>
        </w:rPr>
        <w:t>设立概念验证中心（或创新验证中心），对于开展概念验证（或“创新验证”）活动的</w:t>
      </w:r>
      <w:r>
        <w:rPr>
          <w:rFonts w:hint="eastAsia" w:ascii="仿宋_GB2312" w:hAnsi="仿宋_GB2312" w:cs="仿宋_GB2312"/>
          <w:szCs w:val="32"/>
        </w:rPr>
        <w:t>单位</w:t>
      </w:r>
      <w:r>
        <w:rPr>
          <w:rFonts w:hint="eastAsia" w:ascii="仿宋_GB2312" w:hAnsi="仿宋_GB2312" w:cs="仿宋_GB2312"/>
          <w:szCs w:val="32"/>
          <w:lang w:eastAsia="zh-Hans"/>
        </w:rPr>
        <w:t>，</w:t>
      </w:r>
      <w:r>
        <w:rPr>
          <w:rFonts w:hint="eastAsia" w:ascii="仿宋_GB2312" w:eastAsia="仿宋_GB2312"/>
          <w:sz w:val="32"/>
          <w:szCs w:val="32"/>
        </w:rPr>
        <w:t>经认定的</w:t>
      </w:r>
      <w:r>
        <w:rPr>
          <w:rFonts w:hint="eastAsia" w:ascii="仿宋_GB2312" w:hAnsi="仿宋_GB2312" w:cs="仿宋_GB2312"/>
          <w:szCs w:val="32"/>
        </w:rPr>
        <w:t>每家单位每年最高奖励</w:t>
      </w:r>
      <w:r>
        <w:rPr>
          <w:rFonts w:ascii="仿宋_GB2312" w:hAnsi="仿宋_GB2312" w:cs="仿宋_GB2312"/>
          <w:szCs w:val="32"/>
        </w:rPr>
        <w:t>50</w:t>
      </w:r>
      <w:r>
        <w:rPr>
          <w:rFonts w:hint="eastAsia" w:ascii="仿宋_GB2312" w:hAnsi="仿宋_GB2312" w:cs="仿宋_GB2312"/>
          <w:szCs w:val="32"/>
        </w:rPr>
        <w:t>万元。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0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  <w:lang w:eastAsia="zh-CN"/>
        </w:rPr>
        <w:t>二、</w:t>
      </w:r>
      <w:r>
        <w:rPr>
          <w:rFonts w:hint="eastAsia" w:ascii="黑体" w:hAnsi="黑体" w:eastAsia="黑体" w:cs="仿宋_GB2312"/>
          <w:szCs w:val="32"/>
        </w:rPr>
        <w:t>资助标准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获得市科技创新委员会认定资助的2023年度深圳市概念验证中心，每家单位奖励50万元。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、设定依据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</w:rPr>
        <w:t>《南山区促进产业高质量发展专项资金管理办法》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</w:rPr>
        <w:t>《南山区促进科技创新专项扶持措施》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、申报对象和条件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</w:rPr>
        <w:t>申</w:t>
      </w:r>
      <w:bookmarkStart w:id="1" w:name="_Hlk97706404"/>
      <w:r>
        <w:rPr>
          <w:rFonts w:hint="eastAsia" w:ascii="仿宋_GB2312" w:eastAsia="仿宋_GB2312"/>
          <w:sz w:val="32"/>
          <w:szCs w:val="32"/>
        </w:rPr>
        <w:t>报</w:t>
      </w:r>
      <w:bookmarkEnd w:id="1"/>
      <w:r>
        <w:rPr>
          <w:rFonts w:hint="default" w:ascii="仿宋_GB2312" w:eastAsia="仿宋_GB2312"/>
          <w:sz w:val="32"/>
          <w:szCs w:val="32"/>
        </w:rPr>
        <w:t>主体</w:t>
      </w:r>
      <w:r>
        <w:rPr>
          <w:rFonts w:hint="eastAsia" w:ascii="仿宋_GB2312" w:eastAsia="仿宋_GB2312"/>
          <w:sz w:val="32"/>
          <w:szCs w:val="32"/>
        </w:rPr>
        <w:t>为注册地在南山区</w:t>
      </w:r>
      <w:r>
        <w:rPr>
          <w:rFonts w:hint="eastAsia" w:ascii="仿宋_GB2312" w:hAnsi="楷体_GB2312" w:eastAsia="仿宋_GB2312" w:cs="楷体_GB2312"/>
          <w:sz w:val="32"/>
          <w:szCs w:val="32"/>
          <w:lang w:eastAsia="zh-Hans"/>
        </w:rPr>
        <w:t>的高等院校、科研机构</w:t>
      </w:r>
      <w:r>
        <w:rPr>
          <w:rFonts w:hint="default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楷体_GB2312" w:eastAsia="仿宋_GB2312" w:cs="楷体_GB2312"/>
          <w:sz w:val="32"/>
          <w:szCs w:val="32"/>
          <w:lang w:eastAsia="zh-Hans"/>
        </w:rPr>
      </w:pPr>
      <w:r>
        <w:rPr>
          <w:rFonts w:hint="default" w:ascii="仿宋_GB2312" w:eastAsia="仿宋_GB2312"/>
          <w:sz w:val="32"/>
          <w:szCs w:val="32"/>
        </w:rPr>
        <w:t>（二）概念验证中心应获得2023年度深圳市概念验证中心认定资助。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、资助方式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本资助计划属核准类，实行单位申报、材料审核、社会公示、政府决策的原则，采取无偿资助方式和事后补贴制，受资助项目无需验收。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六、办理流程</w:t>
      </w:r>
      <w:r>
        <w:rPr>
          <w:rFonts w:ascii="黑体" w:hAnsi="黑体" w:eastAsia="黑体" w:cs="黑体"/>
          <w:bCs/>
          <w:sz w:val="32"/>
          <w:szCs w:val="32"/>
        </w:rPr>
        <w:t xml:space="preserve"> 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申报</w:t>
      </w:r>
      <w:r>
        <w:rPr>
          <w:rFonts w:ascii="仿宋_GB2312" w:hAnsi="ˎ̥" w:eastAsia="仿宋_GB2312" w:cs="宋体"/>
          <w:sz w:val="32"/>
          <w:szCs w:val="32"/>
          <w:lang w:eastAsia="zh-CN" w:bidi="ar-SA"/>
        </w:rPr>
        <w:t>主体</w:t>
      </w:r>
      <w:r>
        <w:rPr>
          <w:rFonts w:hint="eastAsia" w:ascii="仿宋_GB2312" w:eastAsia="仿宋_GB2312"/>
          <w:sz w:val="32"/>
          <w:szCs w:val="32"/>
          <w:lang w:eastAsia="zh-CN"/>
        </w:rPr>
        <w:t>登陆</w:t>
      </w:r>
      <w:r>
        <w:rPr>
          <w:rFonts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eastAsia="zh-CN"/>
        </w:rPr>
        <w:t>i南山企业服务综合平台</w:t>
      </w:r>
      <w:r>
        <w:rPr>
          <w:rFonts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2"/>
          <w:sz w:val="32"/>
          <w:szCs w:val="32"/>
        </w:rPr>
        <w:t>https://www.inanshan.org.cn/</w:t>
      </w:r>
      <w:r>
        <w:rPr>
          <w:rFonts w:hint="eastAsia" w:ascii="仿宋_GB2312" w:eastAsia="仿宋_GB2312"/>
          <w:sz w:val="32"/>
          <w:szCs w:val="32"/>
          <w:lang w:eastAsia="zh-CN"/>
        </w:rPr>
        <w:t>），网上提交项目申报材料；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（二）区企业发展服务中心受理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，区科技创新局复审项目申报材料； 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（三）区科技创新局拟定资助计划；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（四）区统计局对申报主体在地统计开展情况进行核查，</w:t>
      </w:r>
      <w:r>
        <w:rPr>
          <w:rFonts w:ascii="仿宋_GB2312" w:eastAsia="仿宋_GB2312"/>
          <w:sz w:val="32"/>
          <w:szCs w:val="32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lang w:eastAsia="zh-CN"/>
        </w:rPr>
        <w:t>主体</w:t>
      </w:r>
      <w:r>
        <w:rPr>
          <w:rFonts w:ascii="仿宋_GB2312" w:eastAsia="仿宋_GB2312"/>
          <w:sz w:val="32"/>
          <w:szCs w:val="32"/>
          <w:lang w:eastAsia="zh-CN"/>
        </w:rPr>
        <w:t>的注册情况和不良信用记录等情况进行核查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Hans"/>
        </w:rPr>
      </w:pPr>
      <w:r>
        <w:rPr>
          <w:rFonts w:hint="eastAsia" w:ascii="仿宋_GB2312" w:eastAsia="仿宋_GB2312"/>
          <w:sz w:val="32"/>
          <w:szCs w:val="32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对公示期满，无有效投诉的项目资助计划，再提交专责小组会议进行审议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outlineLvl w:val="1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  <w:lang w:eastAsia="zh-CN"/>
        </w:rPr>
        <w:t>）经审议后，由区科技创新局直接行文下达资金计划；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Cs/>
          <w:sz w:val="32"/>
          <w:szCs w:val="32"/>
        </w:rPr>
        <w:t>、所需材料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ˎ̥" w:eastAsia="仿宋_GB2312" w:cs="宋体"/>
          <w:sz w:val="32"/>
          <w:szCs w:val="32"/>
        </w:rPr>
      </w:pPr>
      <w:r>
        <w:rPr>
          <w:rFonts w:hint="eastAsia" w:ascii="仿宋_GB2312" w:hAnsi="ˎ̥" w:eastAsia="仿宋_GB2312" w:cs="宋体"/>
          <w:sz w:val="32"/>
          <w:szCs w:val="32"/>
        </w:rPr>
        <w:t>（一）登录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i南山企业服务综合平台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kern w:val="2"/>
          <w:sz w:val="32"/>
          <w:szCs w:val="32"/>
          <w:lang w:eastAsia="zh-CN" w:bidi="ar-SA"/>
        </w:rPr>
        <w:t>（</w:t>
      </w:r>
      <w:r>
        <w:rPr>
          <w:rFonts w:ascii="仿宋_GB2312" w:eastAsia="仿宋_GB2312"/>
          <w:kern w:val="2"/>
          <w:sz w:val="32"/>
          <w:szCs w:val="32"/>
          <w:lang w:eastAsia="zh-CN" w:bidi="ar-SA"/>
        </w:rPr>
        <w:t>https://www.inanshan.org.cn/</w:t>
      </w:r>
      <w:r>
        <w:rPr>
          <w:rFonts w:hint="eastAsia" w:ascii="仿宋_GB2312" w:eastAsia="仿宋_GB2312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ˎ̥" w:eastAsia="仿宋_GB2312" w:cs="宋体"/>
          <w:sz w:val="32"/>
          <w:szCs w:val="32"/>
        </w:rPr>
        <w:t>，在线填写《南山区促进产业高质量发展专项资金</w:t>
      </w:r>
      <w:r>
        <w:rPr>
          <w:rFonts w:hint="eastAsia" w:ascii="仿宋_GB2312" w:hAnsi="ˎ̥" w:eastAsia="仿宋_GB2312" w:cs="宋体"/>
          <w:sz w:val="32"/>
          <w:szCs w:val="32"/>
          <w:lang w:eastAsia="zh-CN"/>
        </w:rPr>
        <w:t>——</w:t>
      </w:r>
      <w:r>
        <w:rPr>
          <w:rFonts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lang w:eastAsia="zh-CN"/>
        </w:rPr>
        <w:t>科技创新</w:t>
      </w:r>
      <w:r>
        <w:rPr>
          <w:rFonts w:ascii="仿宋_GB2312" w:eastAsia="仿宋_GB2312"/>
          <w:sz w:val="32"/>
          <w:szCs w:val="32"/>
          <w:lang w:eastAsia="zh-CN"/>
        </w:rPr>
        <w:t>局分项资金</w:t>
      </w:r>
      <w:r>
        <w:rPr>
          <w:rFonts w:hint="eastAsia" w:ascii="仿宋_GB2312" w:hAnsi="ˎ̥" w:eastAsia="仿宋_GB2312" w:cs="宋体"/>
          <w:sz w:val="32"/>
          <w:szCs w:val="32"/>
        </w:rPr>
        <w:t>概念验证项目</w:t>
      </w:r>
      <w:r>
        <w:rPr>
          <w:rFonts w:hint="eastAsia" w:ascii="仿宋_GB2312" w:hAnsi="ˎ̥" w:eastAsia="仿宋_GB2312" w:cs="宋体"/>
          <w:sz w:val="32"/>
          <w:szCs w:val="32"/>
          <w:lang w:eastAsia="zh-CN"/>
        </w:rPr>
        <w:t>支持计划项目</w:t>
      </w:r>
      <w:r>
        <w:rPr>
          <w:rFonts w:hint="eastAsia" w:ascii="仿宋_GB2312" w:hAnsi="ˎ̥" w:eastAsia="仿宋_GB2312" w:cs="宋体"/>
          <w:sz w:val="32"/>
          <w:szCs w:val="32"/>
        </w:rPr>
        <w:t>申请书》；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</w:pPr>
      <w:r>
        <w:rPr>
          <w:rFonts w:hint="eastAsia"/>
        </w:rPr>
        <w:t>（二）</w:t>
      </w:r>
      <w:r>
        <w:rPr>
          <w:rFonts w:hint="eastAsia" w:ascii="仿宋_GB2312" w:hAnsi="ˎ̥" w:eastAsia="仿宋_GB2312" w:cs="宋体"/>
          <w:sz w:val="32"/>
          <w:szCs w:val="32"/>
        </w:rPr>
        <w:t>《南山区促进产业高质量发展专项资金</w:t>
      </w:r>
      <w:r>
        <w:rPr>
          <w:rFonts w:hint="eastAsia" w:ascii="仿宋_GB2312" w:hAnsi="ˎ̥" w:eastAsia="仿宋_GB2312" w:cs="宋体"/>
          <w:sz w:val="32"/>
          <w:szCs w:val="32"/>
          <w:lang w:eastAsia="zh-CN"/>
        </w:rPr>
        <w:t>——</w:t>
      </w:r>
      <w:r>
        <w:rPr>
          <w:rFonts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lang w:eastAsia="zh-CN"/>
        </w:rPr>
        <w:t>科技创新</w:t>
      </w:r>
      <w:r>
        <w:rPr>
          <w:rFonts w:ascii="仿宋_GB2312" w:eastAsia="仿宋_GB2312"/>
          <w:sz w:val="32"/>
          <w:szCs w:val="32"/>
          <w:lang w:eastAsia="zh-CN"/>
        </w:rPr>
        <w:t>局分项资金</w:t>
      </w:r>
      <w:r>
        <w:rPr>
          <w:rFonts w:hint="eastAsia" w:ascii="仿宋_GB2312" w:hAnsi="ˎ̥" w:eastAsia="仿宋_GB2312" w:cs="宋体"/>
          <w:sz w:val="32"/>
          <w:szCs w:val="32"/>
        </w:rPr>
        <w:t>概念验证项目</w:t>
      </w:r>
      <w:r>
        <w:rPr>
          <w:rFonts w:hint="eastAsia" w:ascii="仿宋_GB2312" w:hAnsi="ˎ̥" w:eastAsia="仿宋_GB2312" w:cs="宋体"/>
          <w:sz w:val="32"/>
          <w:szCs w:val="32"/>
          <w:lang w:eastAsia="zh-CN"/>
        </w:rPr>
        <w:t>支持计划项目</w:t>
      </w:r>
      <w:r>
        <w:rPr>
          <w:rFonts w:hint="eastAsia" w:ascii="仿宋_GB2312" w:hAnsi="ˎ̥" w:eastAsia="仿宋_GB2312" w:cs="宋体"/>
          <w:sz w:val="32"/>
          <w:szCs w:val="32"/>
        </w:rPr>
        <w:t>申请书》</w:t>
      </w:r>
      <w:r>
        <w:rPr>
          <w:rFonts w:hint="eastAsia" w:ascii="仿宋_GB2312" w:hAnsi="ˎ̥" w:cs="宋体"/>
          <w:szCs w:val="32"/>
        </w:rPr>
        <w:t>填表</w:t>
      </w:r>
      <w:r>
        <w:rPr>
          <w:rFonts w:hint="eastAsia" w:ascii="仿宋_GB2312" w:hAnsi="ˎ̥" w:cs="宋体"/>
          <w:szCs w:val="32"/>
          <w:lang w:eastAsia="zh-CN"/>
        </w:rPr>
        <w:t>声</w:t>
      </w:r>
      <w:r>
        <w:rPr>
          <w:rFonts w:hint="eastAsia" w:ascii="仿宋_GB2312" w:hAnsi="ˎ̥" w:cs="宋体"/>
          <w:szCs w:val="32"/>
        </w:rPr>
        <w:t>明与保证（法定代表人签字</w:t>
      </w:r>
      <w:r>
        <w:rPr>
          <w:rFonts w:hint="default" w:ascii="仿宋_GB2312" w:hAnsi="ˎ̥" w:cs="宋体"/>
          <w:szCs w:val="32"/>
        </w:rPr>
        <w:t>、</w:t>
      </w:r>
      <w:r>
        <w:rPr>
          <w:rFonts w:hint="eastAsia" w:ascii="仿宋_GB2312" w:hAnsi="ˎ̥" w:cs="宋体"/>
          <w:szCs w:val="32"/>
        </w:rPr>
        <w:t>加盖单位公章</w:t>
      </w:r>
      <w:r>
        <w:rPr>
          <w:rFonts w:hint="default" w:ascii="仿宋_GB2312" w:hAnsi="ˎ̥" w:cs="宋体"/>
          <w:szCs w:val="32"/>
        </w:rPr>
        <w:t>并填写日期</w:t>
      </w:r>
      <w:r>
        <w:rPr>
          <w:rFonts w:hint="eastAsia" w:ascii="仿宋_GB2312" w:hAnsi="ˎ̥" w:cs="宋体"/>
          <w:szCs w:val="32"/>
        </w:rPr>
        <w:t>后，</w:t>
      </w:r>
      <w:r>
        <w:rPr>
          <w:rFonts w:hint="eastAsia" w:ascii="仿宋_GB2312"/>
          <w:szCs w:val="32"/>
        </w:rPr>
        <w:t>原件彩色扫描成PDF文件上传）；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（三）</w:t>
      </w:r>
      <w:bookmarkStart w:id="2" w:name="_Hlk97671613"/>
      <w:bookmarkStart w:id="3" w:name="_Hlk98165730"/>
      <w:r>
        <w:rPr>
          <w:rFonts w:hint="eastAsia" w:ascii="仿宋_GB2312" w:hAnsi="仿宋" w:eastAsia="仿宋_GB2312"/>
          <w:sz w:val="32"/>
          <w:szCs w:val="32"/>
        </w:rPr>
        <w:t>统一社会信用代码证书</w:t>
      </w:r>
      <w:bookmarkEnd w:id="2"/>
      <w:r>
        <w:rPr>
          <w:rFonts w:hint="eastAsia" w:ascii="仿宋_GB2312" w:eastAsia="仿宋_GB2312"/>
          <w:sz w:val="32"/>
          <w:szCs w:val="32"/>
        </w:rPr>
        <w:t>（</w:t>
      </w:r>
      <w:bookmarkStart w:id="4" w:name="_Hlk98164030"/>
      <w:r>
        <w:rPr>
          <w:rFonts w:hint="eastAsia" w:ascii="仿宋_GB2312" w:eastAsia="仿宋_GB2312"/>
          <w:sz w:val="32"/>
          <w:szCs w:val="32"/>
        </w:rPr>
        <w:t>原件彩色扫描成PDF文件上传</w:t>
      </w:r>
      <w:bookmarkEnd w:id="4"/>
      <w:r>
        <w:rPr>
          <w:rFonts w:hint="eastAsia" w:ascii="仿宋_GB2312" w:eastAsia="仿宋_GB2312"/>
          <w:sz w:val="32"/>
          <w:szCs w:val="32"/>
        </w:rPr>
        <w:t>）</w:t>
      </w:r>
      <w:bookmarkEnd w:id="3"/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（四）法定代表人身份证</w:t>
      </w:r>
      <w:bookmarkStart w:id="5" w:name="_Hlk98162524"/>
      <w:r>
        <w:rPr>
          <w:rFonts w:hint="eastAsia" w:ascii="仿宋_GB2312" w:hAnsi="宋体" w:eastAsia="仿宋_GB2312" w:cs="宋体"/>
          <w:sz w:val="32"/>
          <w:szCs w:val="32"/>
        </w:rPr>
        <w:t>[原件（或复印件加盖单位公章）彩色扫描</w:t>
      </w:r>
      <w:bookmarkStart w:id="6" w:name="_Hlk98164043"/>
      <w:r>
        <w:rPr>
          <w:rFonts w:hint="eastAsia" w:ascii="仿宋_GB2312" w:eastAsia="仿宋_GB2312"/>
          <w:sz w:val="32"/>
          <w:szCs w:val="32"/>
        </w:rPr>
        <w:t>成PDF文件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上传]</w:t>
      </w:r>
      <w:bookmarkEnd w:id="5"/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楷体_GB2312" w:cs="楷体_GB2312"/>
          <w:szCs w:val="32"/>
          <w:highlight w:val="yellow"/>
          <w:lang w:eastAsia="zh-Hans"/>
        </w:rPr>
      </w:pPr>
      <w:r>
        <w:rPr>
          <w:rFonts w:hint="eastAsia" w:ascii="仿宋_GB2312" w:eastAsia="仿宋_GB2312"/>
          <w:sz w:val="32"/>
          <w:szCs w:val="32"/>
        </w:rPr>
        <w:t>（五）由税务部门开具的单位上年度纳税证明（</w:t>
      </w:r>
      <w:r>
        <w:rPr>
          <w:rFonts w:hint="eastAsia" w:ascii="仿宋_GB2312" w:eastAsia="仿宋_GB2312"/>
          <w:sz w:val="32"/>
          <w:szCs w:val="32"/>
          <w:lang w:eastAsia="zh-CN"/>
        </w:rPr>
        <w:t>上传税务系统下载带有税务机关红色印章的电子版</w:t>
      </w:r>
      <w:r>
        <w:rPr>
          <w:rFonts w:hint="default" w:ascii="仿宋_GB2312" w:eastAsia="仿宋_GB2312"/>
          <w:sz w:val="32"/>
          <w:szCs w:val="32"/>
          <w:lang w:eastAsia="zh-CN"/>
        </w:rPr>
        <w:t>，事业单位除外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ascii="仿宋_GB2312" w:eastAsia="仿宋_GB2312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楷体_GB2312" w:cs="楷体_GB2312"/>
          <w:szCs w:val="32"/>
        </w:rPr>
      </w:pPr>
      <w:r>
        <w:rPr>
          <w:rFonts w:hint="eastAsia" w:ascii="仿宋_GB2312" w:hAnsi="楷体_GB2312" w:cs="楷体_GB2312"/>
          <w:szCs w:val="32"/>
        </w:rPr>
        <w:t>（六）</w:t>
      </w:r>
      <w:r>
        <w:rPr>
          <w:rFonts w:hint="default" w:ascii="仿宋_GB2312" w:hAnsi="楷体_GB2312" w:cs="楷体_GB2312"/>
          <w:szCs w:val="32"/>
        </w:rPr>
        <w:t>申报主体</w:t>
      </w:r>
      <w:r>
        <w:rPr>
          <w:rFonts w:hint="eastAsia" w:ascii="仿宋_GB2312" w:hAnsi="楷体_GB2312" w:cs="楷体_GB2312"/>
          <w:szCs w:val="32"/>
        </w:rPr>
        <w:t>设立</w:t>
      </w:r>
      <w:r>
        <w:rPr>
          <w:rFonts w:hint="default" w:ascii="仿宋_GB2312" w:hAnsi="楷体_GB2312" w:cs="楷体_GB2312"/>
          <w:szCs w:val="32"/>
        </w:rPr>
        <w:t>的</w:t>
      </w:r>
      <w:r>
        <w:rPr>
          <w:rFonts w:hint="eastAsia" w:ascii="仿宋_GB2312" w:hAnsi="仿宋_GB2312" w:cs="仿宋_GB2312"/>
          <w:szCs w:val="32"/>
          <w:lang w:eastAsia="zh-Hans"/>
        </w:rPr>
        <w:t>概念验证中心</w:t>
      </w:r>
      <w:r>
        <w:rPr>
          <w:rFonts w:hint="default" w:ascii="仿宋_GB2312" w:hAnsi="仿宋_GB2312" w:cs="仿宋_GB2312"/>
          <w:szCs w:val="32"/>
          <w:lang w:eastAsia="zh-Hans"/>
        </w:rPr>
        <w:t>获得市科技创新委员会认定资助的批文</w:t>
      </w:r>
      <w:r>
        <w:rPr>
          <w:rFonts w:hint="eastAsia" w:ascii="仿宋_GB2312" w:hAnsi="宋体" w:cs="宋体"/>
          <w:szCs w:val="32"/>
        </w:rPr>
        <w:t>[原件（或复印件加盖单位公章）彩色扫描</w:t>
      </w:r>
      <w:r>
        <w:rPr>
          <w:rFonts w:hint="eastAsia" w:ascii="仿宋_GB2312"/>
          <w:szCs w:val="32"/>
        </w:rPr>
        <w:t>成PDF文件</w:t>
      </w:r>
      <w:r>
        <w:rPr>
          <w:rFonts w:hint="eastAsia" w:ascii="仿宋_GB2312" w:hAnsi="宋体" w:cs="宋体"/>
          <w:szCs w:val="32"/>
        </w:rPr>
        <w:t>上传]</w:t>
      </w:r>
      <w:r>
        <w:rPr>
          <w:rFonts w:hint="eastAsia" w:ascii="仿宋_GB2312" w:hAnsi="仿宋_GB2312" w:cs="仿宋_GB2312"/>
          <w:szCs w:val="32"/>
        </w:rPr>
        <w:t>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宋体" w:cs="宋体"/>
          <w:szCs w:val="32"/>
          <w:highlight w:val="none"/>
        </w:rPr>
      </w:pPr>
      <w:r>
        <w:rPr>
          <w:rFonts w:hint="eastAsia" w:ascii="仿宋_GB2312" w:hAnsi="楷体_GB2312" w:cs="楷体_GB2312"/>
          <w:szCs w:val="32"/>
        </w:rPr>
        <w:t>（七）</w:t>
      </w:r>
      <w:r>
        <w:rPr>
          <w:rFonts w:hint="default" w:ascii="仿宋_GB2312" w:hAnsi="楷体_GB2312" w:cs="楷体_GB2312"/>
          <w:szCs w:val="32"/>
        </w:rPr>
        <w:t>申报主体获得2023年度深圳市概念验证中心认定资助的申请材料；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楷体_GB2312" w:cs="楷体_GB2312"/>
          <w:szCs w:val="32"/>
          <w:lang w:eastAsia="zh-Hans"/>
        </w:rPr>
      </w:pPr>
      <w:r>
        <w:rPr>
          <w:rFonts w:hint="default" w:ascii="仿宋_GB2312" w:hAnsi="宋体" w:cs="宋体"/>
          <w:szCs w:val="32"/>
        </w:rPr>
        <w:t>（八）</w:t>
      </w:r>
      <w:r>
        <w:rPr>
          <w:rFonts w:hint="eastAsia" w:ascii="仿宋_GB2312" w:hAnsi="宋体" w:cs="宋体"/>
          <w:szCs w:val="32"/>
        </w:rPr>
        <w:t>其他材料。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八、申报时间和办理时限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每年安排1-2次集中受理单位申请，具体受理时间以发布的申报通知为准。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仿宋_GB2312" w:hAnsi="楷体_GB2312" w:cs="楷体_GB231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资助计划下达1个月内受资助单位须办理资金拨付手续，逾期不办理者视为自动放弃。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九、附则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ˎ̥" w:eastAsia="仿宋_GB2312" w:cs="宋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本计划责任部门为南山区科技创新局，本操作规程由其负责解释，自发布之日起施行。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_GBK" w:hAnsi="宋体" w:eastAsia="方正小标宋_GBK" w:cs="宋体"/>
          <w:bCs/>
          <w:color w:val="000000"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楷体_GB2312" w:cs="楷体_GB231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细黑一_GBK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方正细黑一_GB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yZTZjMDRkOTk5YTdkODAxYmUyZDM1YWFlZDA5YjcifQ=="/>
  </w:docVars>
  <w:rsids>
    <w:rsidRoot w:val="0053212A"/>
    <w:rsid w:val="00020F17"/>
    <w:rsid w:val="00063C25"/>
    <w:rsid w:val="00183742"/>
    <w:rsid w:val="0018390B"/>
    <w:rsid w:val="00213BC7"/>
    <w:rsid w:val="002A32D7"/>
    <w:rsid w:val="002C2EA8"/>
    <w:rsid w:val="002F7BB5"/>
    <w:rsid w:val="003223B0"/>
    <w:rsid w:val="003A2DA0"/>
    <w:rsid w:val="003A57F5"/>
    <w:rsid w:val="003C1457"/>
    <w:rsid w:val="003F1421"/>
    <w:rsid w:val="00420B0A"/>
    <w:rsid w:val="004A210C"/>
    <w:rsid w:val="004A2E39"/>
    <w:rsid w:val="004F29CB"/>
    <w:rsid w:val="0053212A"/>
    <w:rsid w:val="005376EC"/>
    <w:rsid w:val="00587A46"/>
    <w:rsid w:val="005A2027"/>
    <w:rsid w:val="0062471E"/>
    <w:rsid w:val="006522B9"/>
    <w:rsid w:val="006E0871"/>
    <w:rsid w:val="006F5BAB"/>
    <w:rsid w:val="00742387"/>
    <w:rsid w:val="00816E2E"/>
    <w:rsid w:val="008C0772"/>
    <w:rsid w:val="008D0F02"/>
    <w:rsid w:val="00922EE1"/>
    <w:rsid w:val="00953C23"/>
    <w:rsid w:val="00982CAF"/>
    <w:rsid w:val="009856BC"/>
    <w:rsid w:val="00985D43"/>
    <w:rsid w:val="00A07AF9"/>
    <w:rsid w:val="00A47F3F"/>
    <w:rsid w:val="00A61D08"/>
    <w:rsid w:val="00A65E7F"/>
    <w:rsid w:val="00A90700"/>
    <w:rsid w:val="00AC4DFF"/>
    <w:rsid w:val="00B53341"/>
    <w:rsid w:val="00B91006"/>
    <w:rsid w:val="00BA43F8"/>
    <w:rsid w:val="00BE5160"/>
    <w:rsid w:val="00C77973"/>
    <w:rsid w:val="00C82C1C"/>
    <w:rsid w:val="00C86083"/>
    <w:rsid w:val="00E0739C"/>
    <w:rsid w:val="00E919FD"/>
    <w:rsid w:val="00E9431B"/>
    <w:rsid w:val="00EA52D1"/>
    <w:rsid w:val="00ED0610"/>
    <w:rsid w:val="00F26E17"/>
    <w:rsid w:val="00FE2EFE"/>
    <w:rsid w:val="02623BE2"/>
    <w:rsid w:val="14992A87"/>
    <w:rsid w:val="17C6354C"/>
    <w:rsid w:val="1B6D39B8"/>
    <w:rsid w:val="2A2659D0"/>
    <w:rsid w:val="2B7C18F6"/>
    <w:rsid w:val="2C610105"/>
    <w:rsid w:val="2D2462EA"/>
    <w:rsid w:val="2D75404D"/>
    <w:rsid w:val="2E7D1DBB"/>
    <w:rsid w:val="2FDF575F"/>
    <w:rsid w:val="332758A6"/>
    <w:rsid w:val="3660451E"/>
    <w:rsid w:val="37FD29D6"/>
    <w:rsid w:val="399F2C7C"/>
    <w:rsid w:val="3CBD7E77"/>
    <w:rsid w:val="3FEF3CB5"/>
    <w:rsid w:val="3FF5A62F"/>
    <w:rsid w:val="3FFF927D"/>
    <w:rsid w:val="41275E7C"/>
    <w:rsid w:val="41A7553B"/>
    <w:rsid w:val="43CF35EC"/>
    <w:rsid w:val="44F92C2D"/>
    <w:rsid w:val="48347079"/>
    <w:rsid w:val="4DFE9C85"/>
    <w:rsid w:val="4E5F329D"/>
    <w:rsid w:val="52236108"/>
    <w:rsid w:val="54F5A842"/>
    <w:rsid w:val="555C3E1B"/>
    <w:rsid w:val="58430436"/>
    <w:rsid w:val="5B4A10CE"/>
    <w:rsid w:val="5C2F1CA7"/>
    <w:rsid w:val="5CDA678C"/>
    <w:rsid w:val="5EBE2CB4"/>
    <w:rsid w:val="5F537BBF"/>
    <w:rsid w:val="5FE684CB"/>
    <w:rsid w:val="61644C28"/>
    <w:rsid w:val="629E66E8"/>
    <w:rsid w:val="693C3018"/>
    <w:rsid w:val="6BC0608A"/>
    <w:rsid w:val="6FE785AE"/>
    <w:rsid w:val="6FF7EA6E"/>
    <w:rsid w:val="730F41F7"/>
    <w:rsid w:val="739C2DCA"/>
    <w:rsid w:val="73FF83B7"/>
    <w:rsid w:val="756573B5"/>
    <w:rsid w:val="756D522A"/>
    <w:rsid w:val="772F16FE"/>
    <w:rsid w:val="77DF897B"/>
    <w:rsid w:val="7A0F372D"/>
    <w:rsid w:val="7AFF5C10"/>
    <w:rsid w:val="7BFFBFD0"/>
    <w:rsid w:val="7DF76452"/>
    <w:rsid w:val="7E7BF529"/>
    <w:rsid w:val="7EAF523A"/>
    <w:rsid w:val="7F377758"/>
    <w:rsid w:val="7FAFAA1B"/>
    <w:rsid w:val="7FDFAB66"/>
    <w:rsid w:val="7FE61322"/>
    <w:rsid w:val="7FF7AB08"/>
    <w:rsid w:val="7FFFFFB5"/>
    <w:rsid w:val="9FD74653"/>
    <w:rsid w:val="A67F2632"/>
    <w:rsid w:val="ADBE25B8"/>
    <w:rsid w:val="B5FF67D9"/>
    <w:rsid w:val="B6DB725E"/>
    <w:rsid w:val="B7B2B9BA"/>
    <w:rsid w:val="B7E75D1B"/>
    <w:rsid w:val="BAC7302B"/>
    <w:rsid w:val="BD4FC161"/>
    <w:rsid w:val="BEF5B54D"/>
    <w:rsid w:val="BFFEB2BD"/>
    <w:rsid w:val="CEEE03C7"/>
    <w:rsid w:val="CFF7A883"/>
    <w:rsid w:val="DBEE8FCA"/>
    <w:rsid w:val="DFE91683"/>
    <w:rsid w:val="E0F5C92B"/>
    <w:rsid w:val="EBFB127F"/>
    <w:rsid w:val="EEF8DD99"/>
    <w:rsid w:val="EFDDB527"/>
    <w:rsid w:val="F3B5761A"/>
    <w:rsid w:val="F5BFF606"/>
    <w:rsid w:val="F9AF1D3F"/>
    <w:rsid w:val="F9EF06E2"/>
    <w:rsid w:val="FBDBA435"/>
    <w:rsid w:val="FCEBAD7B"/>
    <w:rsid w:val="FFCFAEE9"/>
    <w:rsid w:val="FFFB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unhideWhenUsed/>
    <w:qFormat/>
    <w:uiPriority w:val="99"/>
    <w:pPr>
      <w:ind w:firstLine="420" w:firstLineChars="100"/>
    </w:pPr>
    <w:rPr>
      <w:rFonts w:ascii="Times New Roman" w:hAnsi="Times New Roman" w:eastAsia="仿宋_GB2312" w:cs="Times New Roman"/>
      <w:sz w:val="32"/>
      <w:szCs w:val="24"/>
    </w:r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3"/>
    <w:semiHidden/>
    <w:qFormat/>
    <w:uiPriority w:val="99"/>
  </w:style>
  <w:style w:type="character" w:customStyle="1" w:styleId="11">
    <w:name w:val="正文文本首行缩进 字符"/>
    <w:basedOn w:val="10"/>
    <w:link w:val="2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3">
    <w:name w:val="List Paragraph"/>
    <w:basedOn w:val="1"/>
    <w:qFormat/>
    <w:uiPriority w:val="34"/>
    <w:pPr>
      <w:spacing w:line="460" w:lineRule="exact"/>
    </w:pPr>
    <w:rPr>
      <w:rFonts w:ascii="Times New Roman" w:hAnsi="Times New Roman" w:eastAsia="仿宋_GB2312"/>
      <w:sz w:val="28"/>
    </w:rPr>
  </w:style>
  <w:style w:type="paragraph" w:customStyle="1" w:styleId="14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1260</Words>
  <Characters>1334</Characters>
  <Lines>8</Lines>
  <Paragraphs>2</Paragraphs>
  <TotalTime>208</TotalTime>
  <ScaleCrop>false</ScaleCrop>
  <LinksUpToDate>false</LinksUpToDate>
  <CharactersWithSpaces>1336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2022-12-04T12:59:00Z</dcterms:created>
  <dc:creator>Cao Tengfei</dc:creator>
  <cp:lastModifiedBy>王梓瞳</cp:lastModifiedBy>
  <cp:lastPrinted>2023-07-29T04:38:00Z</cp:lastPrinted>
  <dcterms:modified xsi:type="dcterms:W3CDTF">2023-08-11T11:41:14Z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D70608C632CB412A95E91E119D2B9211</vt:lpwstr>
  </property>
</Properties>
</file>