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广东省跨境电商产业园区申请表</w:t>
      </w:r>
    </w:p>
    <w:tbl>
      <w:tblPr>
        <w:tblStyle w:val="4"/>
        <w:tblpPr w:leftFromText="180" w:rightFromText="180" w:vertAnchor="text" w:horzAnchor="page" w:tblpX="1549" w:tblpY="58"/>
        <w:tblOverlap w:val="never"/>
        <w:tblW w:w="90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2204"/>
        <w:gridCol w:w="1953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color w:val="00000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园区</w:t>
            </w:r>
            <w:r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  <w:t>名称</w:t>
            </w:r>
          </w:p>
        </w:tc>
        <w:tc>
          <w:tcPr>
            <w:tcW w:w="664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  <w:t>法定代表人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position w:val="2"/>
                <w:sz w:val="24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color w:val="000000"/>
                <w:position w:val="2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  <w:t>注册地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color w:val="00000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广东</w:t>
            </w:r>
            <w:r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  <w:t>省       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  <w:t>园区</w:t>
            </w:r>
            <w:r>
              <w:rPr>
                <w:rFonts w:ascii="黑体" w:hAnsi="黑体" w:eastAsia="黑体"/>
                <w:bCs/>
                <w:color w:val="000000"/>
                <w:kern w:val="0"/>
                <w:position w:val="2"/>
                <w:sz w:val="24"/>
              </w:rPr>
              <w:t>地址</w:t>
            </w:r>
          </w:p>
        </w:tc>
        <w:tc>
          <w:tcPr>
            <w:tcW w:w="664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24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园区类型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560" w:lineRule="exact"/>
              <w:ind w:left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引领型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560" w:lineRule="exact"/>
              <w:ind w:leftChars="0"/>
              <w:jc w:val="center"/>
              <w:rPr>
                <w:rFonts w:ascii="黑体" w:hAnsi="黑体" w:eastAsia="黑体"/>
                <w:color w:val="000000"/>
                <w:kern w:val="0"/>
                <w:position w:val="2"/>
                <w:sz w:val="24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成长型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合规经营情况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（是否合规）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560" w:lineRule="exact"/>
              <w:ind w:leftChars="0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是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560" w:lineRule="exact"/>
              <w:ind w:leftChars="0"/>
              <w:jc w:val="center"/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4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运营时间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（年）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  <w:t>总投资额（万元）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position w:val="2"/>
                <w:sz w:val="18"/>
                <w:szCs w:val="18"/>
                <w:lang w:eastAsia="zh-CN"/>
              </w:rPr>
              <w:t>（至</w:t>
            </w:r>
            <w:r>
              <w:rPr>
                <w:rFonts w:hint="eastAsia" w:ascii="黑体" w:hAnsi="黑体" w:eastAsia="黑体"/>
                <w:color w:val="000000"/>
                <w:kern w:val="0"/>
                <w:position w:val="2"/>
                <w:sz w:val="18"/>
                <w:szCs w:val="18"/>
                <w:lang w:val="en-US" w:eastAsia="zh-CN"/>
              </w:rPr>
              <w:t>2023年6月30日</w:t>
            </w:r>
            <w:r>
              <w:rPr>
                <w:rFonts w:hint="eastAsia" w:ascii="黑体" w:hAnsi="黑体" w:eastAsia="黑体"/>
                <w:color w:val="000000"/>
                <w:kern w:val="0"/>
                <w:positio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/>
                <w:color w:val="000000"/>
                <w:kern w:val="0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4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建筑面积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（万平方米）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position w:val="2"/>
                <w:sz w:val="24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园区企业数</w:t>
            </w:r>
          </w:p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（家）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60" w:lineRule="exact"/>
              <w:jc w:val="both"/>
              <w:rPr>
                <w:rFonts w:ascii="黑体" w:hAnsi="黑体" w:eastAsia="黑体"/>
                <w:color w:val="000000"/>
                <w:kern w:val="0"/>
                <w:position w:val="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24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园区跨境电商企业数（家）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szCs w:val="24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园区交易型企业在跨境电商综试区线上综合服务平台备案数（家）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42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园区近两年年均交易总额（万元）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szCs w:val="24"/>
                <w:lang w:eastAsia="zh-CN"/>
              </w:rPr>
            </w:pPr>
          </w:p>
        </w:tc>
        <w:tc>
          <w:tcPr>
            <w:tcW w:w="19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lang w:val="en-US" w:eastAsia="zh-CN"/>
              </w:rPr>
              <w:t>园区近两年年均跨境电商进出口总额（万元）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/>
                <w:bCs/>
                <w:color w:val="000000"/>
                <w:kern w:val="0"/>
                <w:positio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9071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企业法人签名并加盖公章：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napToGrid w:val="0"/>
              <w:spacing w:line="56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年    月    日</w:t>
            </w:r>
          </w:p>
        </w:tc>
      </w:tr>
    </w:tbl>
    <w:p/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宋体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FCF57"/>
    <w:rsid w:val="3DFDA291"/>
    <w:rsid w:val="3FBFCF57"/>
    <w:rsid w:val="79D7E190"/>
    <w:rsid w:val="7BF7DF24"/>
    <w:rsid w:val="DD7B8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2023-12-13T18:28:00Z</dcterms:created>
  <dc:creator>张一清</dc:creator>
  <cp:lastModifiedBy>张一清</cp:lastModifiedBy>
  <dcterms:modified xsi:type="dcterms:W3CDTF">2023-12-13T10:38:16Z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