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沈阳仪表科学研究院有限公司</w:t>
      </w:r>
    </w:p>
    <w:p>
      <w:r>
        <w:t>中裕铁信交通科技股份有限公司</w:t>
      </w:r>
    </w:p>
    <w:p>
      <w:r>
        <w:t>广东芬尼克兹节能设备有限公司</w:t>
      </w:r>
    </w:p>
    <w:p>
      <w:r>
        <w:t>泰和新材集团股份有限公司</w:t>
      </w:r>
      <w:bookmarkStart w:id="0" w:name="_GoBack"/>
      <w:bookmarkEnd w:id="0"/>
    </w:p>
    <w:p>
      <w:r>
        <w:t>中铝郑州有色金属研究院有限公司</w:t>
      </w:r>
    </w:p>
    <w:p>
      <w:r>
        <w:t>浙江伟星新型建材股份有限公司</w:t>
      </w:r>
    </w:p>
    <w:p>
      <w:r>
        <w:t>洛阳轴承研究所有限公司</w:t>
      </w:r>
    </w:p>
    <w:p>
      <w:r>
        <w:t>横店集团东磁股份有限公司</w:t>
      </w:r>
    </w:p>
    <w:p>
      <w:r>
        <w:t>宁波永新光学股份有限公司</w:t>
      </w:r>
    </w:p>
    <w:p>
      <w:r>
        <w:t>西安凯立新材料股份有限公司</w:t>
      </w:r>
    </w:p>
    <w:p>
      <w:r>
        <w:t>方盛车桥（柳州）有限公司</w:t>
      </w:r>
    </w:p>
    <w:p>
      <w:r>
        <w:t>重庆再升科技股份有限公司</w:t>
      </w:r>
    </w:p>
    <w:p>
      <w:r>
        <w:t>云南贝泰妮生物科技集团股份有限公司</w:t>
      </w:r>
    </w:p>
    <w:p>
      <w:r>
        <w:t>内蒙古蒙牛乳业（集团）股份有限公司</w:t>
      </w:r>
    </w:p>
    <w:p>
      <w:r>
        <w:t>上海微创心脉医疗科技（集团）股份有限公司</w:t>
      </w:r>
    </w:p>
    <w:p>
      <w:r>
        <w:t>界首市天鸿新材料股份有限公司</w:t>
      </w:r>
    </w:p>
    <w:p>
      <w:r>
        <w:t>赛轮集团股份有限公司</w:t>
      </w:r>
    </w:p>
    <w:p>
      <w:r>
        <w:t>四川汇宇制药股份有限公司</w:t>
      </w:r>
    </w:p>
    <w:p>
      <w:r>
        <w:t>江西联创电子有限公司</w:t>
      </w:r>
    </w:p>
    <w:p>
      <w:r>
        <w:t>郑州森鹏电子技术股份有限公司</w:t>
      </w:r>
    </w:p>
    <w:p>
      <w:r>
        <w:t>湖南湘投金天科技集团有限责任公司</w:t>
      </w:r>
    </w:p>
    <w:p>
      <w:r>
        <w:t>安徽皖维高新材料股份有限公司</w:t>
      </w:r>
    </w:p>
    <w:p>
      <w:r>
        <w:t>湖北三江航天万峰科技发展有限公司</w:t>
      </w:r>
    </w:p>
    <w:p>
      <w:r>
        <w:t>河南心连心化学工业集团股份有限公司</w:t>
      </w:r>
    </w:p>
    <w:p>
      <w:r>
        <w:t>湖南松井新材料股份有限公司</w:t>
      </w:r>
    </w:p>
    <w:p>
      <w:r>
        <w:t>中车山东机车车辆有限公司</w:t>
      </w:r>
    </w:p>
    <w:p>
      <w:r>
        <w:t>山东福瑞达医药集团有限公司</w:t>
      </w:r>
    </w:p>
    <w:p>
      <w:r>
        <w:t>河南光远新材料股份有限公司</w:t>
      </w:r>
    </w:p>
    <w:p>
      <w:r>
        <w:t>武汉华工图像技术开发有限公司</w:t>
      </w:r>
    </w:p>
    <w:p>
      <w:r>
        <w:t>马应龙药业集团股份有限公司</w:t>
      </w:r>
    </w:p>
    <w:p>
      <w:r>
        <w:t>陕西天成航空材料有限公司</w:t>
      </w:r>
    </w:p>
    <w:p>
      <w:r>
        <w:t>中国五环工程有限公司</w:t>
      </w:r>
    </w:p>
    <w:p>
      <w:r>
        <w:t>天津久日新材料股份有限公司</w:t>
      </w:r>
    </w:p>
    <w:p>
      <w:r>
        <w:t>重庆博腾制药科技股份有限公司</w:t>
      </w:r>
    </w:p>
    <w:p>
      <w:r>
        <w:t>北自所（北京）科技发展股份有限公司</w:t>
      </w:r>
    </w:p>
    <w:p>
      <w:r>
        <w:t>天津铁路信号有限责任公司</w:t>
      </w:r>
    </w:p>
    <w:p>
      <w:r>
        <w:t>晶澳太阳能科技股份有限公司</w:t>
      </w:r>
    </w:p>
    <w:p>
      <w:r>
        <w:t>东软医疗系统股份有限公司</w:t>
      </w:r>
    </w:p>
    <w:p>
      <w:r>
        <w:t>湖北航鹏化学动力科技有限责任公司</w:t>
      </w:r>
    </w:p>
    <w:p>
      <w:r>
        <w:t>OPPO广东移动通信有限公司</w:t>
      </w:r>
    </w:p>
    <w:p>
      <w:r>
        <w:t>维沃移动通信有限公司</w:t>
      </w:r>
    </w:p>
    <w:p>
      <w:r>
        <w:t>贵州安大航空锻造有限责任公司</w:t>
      </w:r>
    </w:p>
    <w:p>
      <w:r>
        <w:t>海底鹰深海科技股份有限公司</w:t>
      </w:r>
    </w:p>
    <w:p>
      <w:r>
        <w:t>陕西凌云电器集团有限公司</w:t>
      </w:r>
    </w:p>
    <w:p>
      <w:r>
        <w:t>甘肃海林中科科技股份有限公司</w:t>
      </w:r>
    </w:p>
    <w:p>
      <w:r>
        <w:t>中重科技（天津）股份有限公司</w:t>
      </w:r>
    </w:p>
    <w:p>
      <w:r>
        <w:t>安徽安利材料科技股份有限公司</w:t>
      </w:r>
    </w:p>
    <w:p>
      <w:r>
        <w:t>重庆红江机械有限责任公司</w:t>
      </w:r>
    </w:p>
    <w:p>
      <w:r>
        <w:t>成都利君实业股份有限公司</w:t>
      </w:r>
    </w:p>
    <w:p>
      <w:r>
        <w:t>新疆有色金属工业（集团）有限责任公司</w:t>
      </w:r>
    </w:p>
    <w:p>
      <w:r>
        <w:t>经纬智能纺织机械有限公司</w:t>
      </w:r>
    </w:p>
    <w:p>
      <w:r>
        <w:t>北方华创科技集团股份有限公司</w:t>
      </w:r>
    </w:p>
    <w:p>
      <w:r>
        <w:t>华勤技术股份有限公司</w:t>
      </w:r>
    </w:p>
    <w:p>
      <w:r>
        <w:t>苏州迈为科技股份有限公司</w:t>
      </w:r>
    </w:p>
    <w:p>
      <w:r>
        <w:t>无锡先导智能装备股份有限公司</w:t>
      </w:r>
    </w:p>
    <w:p>
      <w:r>
        <w:t>安徽金禾实业股份有限公司</w:t>
      </w:r>
    </w:p>
    <w:p>
      <w:r>
        <w:t>福建恒杰塑业新材料有限公司</w:t>
      </w:r>
    </w:p>
    <w:p>
      <w:r>
        <w:t>泰晶科技股份有限公司</w:t>
      </w:r>
    </w:p>
    <w:p>
      <w:r>
        <w:t>江苏曙光光电有限公司</w:t>
      </w:r>
    </w:p>
    <w:p>
      <w:r>
        <w:t>武汉达梦数据库股份有限公司</w:t>
      </w:r>
    </w:p>
    <w:p>
      <w:r>
        <w:t>江苏扬农化工股份有限公司</w:t>
      </w:r>
    </w:p>
    <w:p>
      <w:r>
        <w:t>招商局金陵船舶（南京）有限公司</w:t>
      </w:r>
    </w:p>
    <w:p>
      <w:r>
        <w:t>长春生物制品研究所有限责任公司</w:t>
      </w:r>
    </w:p>
    <w:p>
      <w:r>
        <w:t>中车太原机车车辆有限公司</w:t>
      </w:r>
    </w:p>
    <w:p>
      <w:r>
        <w:t>南京钢铁股份有限公司</w:t>
      </w:r>
    </w:p>
    <w:p>
      <w:r>
        <w:t>长春捷翼汽车科技股份有限公司</w:t>
      </w:r>
    </w:p>
    <w:p>
      <w:r>
        <w:t>广西建工集团建筑机械制造有限责任公司</w:t>
      </w:r>
    </w:p>
    <w:p>
      <w:r>
        <w:t>哈尔滨电机厂有限责任公司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672B54FE"/>
    <w:rsid w:val="672B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2024-01-05T00:45:00Z</dcterms:created>
  <dc:creator>Administrator</dc:creator>
  <cp:lastModifiedBy>Administrator</cp:lastModifiedBy>
  <dcterms:modified xsi:type="dcterms:W3CDTF">2024-01-05T06:39:00Z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31AE1C62883B4ABB8D6E3EDAD841B671_11</vt:lpwstr>
  </property>
</Properties>
</file>