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7EB4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F4D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CBB961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仿宋" w:eastAsia="方正小标宋简体"/>
          <w:color w:val="000000"/>
          <w:sz w:val="40"/>
          <w:szCs w:val="40"/>
        </w:rPr>
      </w:pPr>
      <w:r>
        <w:rPr>
          <w:rFonts w:hint="eastAsia" w:ascii="方正小标宋简体" w:hAnsi="仿宋" w:eastAsia="方正小标宋简体"/>
          <w:color w:val="000000"/>
          <w:sz w:val="40"/>
          <w:szCs w:val="40"/>
          <w:lang w:val="en-US" w:eastAsia="zh-CN"/>
        </w:rPr>
        <w:t>2024年</w:t>
      </w:r>
      <w:r>
        <w:rPr>
          <w:rFonts w:hint="eastAsia" w:ascii="方正小标宋简体" w:hAnsi="仿宋" w:eastAsia="方正小标宋简体"/>
          <w:color w:val="000000"/>
          <w:sz w:val="40"/>
          <w:szCs w:val="40"/>
        </w:rPr>
        <w:t>广东省</w:t>
      </w:r>
      <w:r>
        <w:rPr>
          <w:rFonts w:hint="eastAsia" w:ascii="方正小标宋简体" w:hAnsi="仿宋" w:eastAsia="方正小标宋简体"/>
          <w:color w:val="000000"/>
          <w:sz w:val="40"/>
          <w:szCs w:val="40"/>
          <w:lang w:eastAsia="zh-CN"/>
        </w:rPr>
        <w:t>数字</w:t>
      </w:r>
      <w:r>
        <w:rPr>
          <w:rFonts w:hint="eastAsia" w:ascii="方正小标宋简体" w:hAnsi="仿宋" w:eastAsia="方正小标宋简体"/>
          <w:color w:val="000000"/>
          <w:sz w:val="40"/>
          <w:szCs w:val="40"/>
        </w:rPr>
        <w:t>贸易优秀案例名单</w:t>
      </w:r>
    </w:p>
    <w:p w14:paraId="2F0353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（排名不分先后）</w:t>
      </w:r>
    </w:p>
    <w:tbl>
      <w:tblPr>
        <w:tblStyle w:val="5"/>
        <w:tblW w:w="52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169"/>
        <w:gridCol w:w="2911"/>
        <w:gridCol w:w="1104"/>
      </w:tblGrid>
      <w:tr w14:paraId="2A81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7D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2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AA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0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</w:tr>
      <w:tr w14:paraId="2FEF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C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B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基于SD-WAN的服务贸易智算云平台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广东奥飞数据科技</w:t>
            </w:r>
          </w:p>
          <w:p w14:paraId="6ED5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股份有限公司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7144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5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数字化跨境电商金融服务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1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汇丰环球客户服务</w:t>
            </w:r>
          </w:p>
          <w:p w14:paraId="0F208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（广东）有限公司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1F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1770A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2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4F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钛动创意云——“人工智能+创意”赋能中国品牌高质量出海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广州钛动科技股份</w:t>
            </w:r>
          </w:p>
          <w:p w14:paraId="50EE6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3A13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E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推动数字动漫出海，向世界讲好</w:t>
            </w:r>
          </w:p>
          <w:p w14:paraId="0E18F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中国故事案例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广东咏声动漫股份</w:t>
            </w:r>
          </w:p>
          <w:p w14:paraId="428F3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2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28D59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基于隐私计算技术的跨境数据</w:t>
            </w:r>
          </w:p>
          <w:p w14:paraId="7D7B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平台助力跨境金融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9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汇丰软件开发（广东）有限公司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114E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7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一站式检验检测和出口认证服务，助力新能源智能互联汽车企业破解出口困境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73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莱茵技术监督服务</w:t>
            </w:r>
          </w:p>
          <w:p w14:paraId="7B516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（广东）有限公司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3336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B0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A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若羽臣打造跨境贸易新模式，助力海外优质品牌走进来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B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广州若羽臣科技股份有限公司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7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</w:tr>
      <w:tr w14:paraId="1F9E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F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FarAI GPTCoder企业级AI编程</w:t>
            </w:r>
          </w:p>
          <w:p w14:paraId="2DBF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助手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深圳市法本信息技术股份有限公司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</w:tc>
      </w:tr>
      <w:tr w14:paraId="7130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A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1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9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RPA＋AI，全面打造智慧银行数字化转型“新引擎”</w:t>
            </w:r>
          </w:p>
        </w:tc>
        <w:tc>
          <w:tcPr>
            <w:tcW w:w="161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B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珠海金智维信息科技有限公司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</w:tr>
      <w:tr w14:paraId="5693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基于APJ智能物联网平台的创新</w:t>
            </w:r>
          </w:p>
          <w:p w14:paraId="4BA9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珠海爱浦京软件股份有限公司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</w:tr>
      <w:tr w14:paraId="38C3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熠日舞台灯效整体解决方案--</w:t>
            </w:r>
          </w:p>
          <w:p w14:paraId="04C6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带领舞台灯具走向世界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0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广东熠日照明科技</w:t>
            </w:r>
          </w:p>
          <w:p w14:paraId="1935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</w:tr>
    </w:tbl>
    <w:p w14:paraId="66DDE49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6C9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8C92F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8C92F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MjU2NTVmNjliMDdhM2YwMmI4NjcyNDRmMDJkMjcifQ=="/>
  </w:docVars>
  <w:rsids>
    <w:rsidRoot w:val="290C583C"/>
    <w:rsid w:val="061B11E8"/>
    <w:rsid w:val="16FC296F"/>
    <w:rsid w:val="290C583C"/>
    <w:rsid w:val="31841E76"/>
    <w:rsid w:val="318A0E4C"/>
    <w:rsid w:val="778B4B79"/>
    <w:rsid w:val="78F7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480</Characters>
  <Lines>0</Lines>
  <Paragraphs>0</Paragraphs>
  <TotalTime>1</TotalTime>
  <ScaleCrop>false</ScaleCrop>
  <LinksUpToDate>false</LinksUpToDate>
  <CharactersWithSpaces>481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2024-08-27T12:02:00Z</dcterms:created>
  <dc:creator>陈晓凤</dc:creator>
  <cp:lastModifiedBy>陈晓凤</cp:lastModifiedBy>
  <dcterms:modified xsi:type="dcterms:W3CDTF">2024-08-27T12:06:17Z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20B9B6ACB97845998433E994D05503BB_11</vt:lpwstr>
  </property>
</Properties>
</file>