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hd w:val="solid" w:color="FFFFFF" w:fill="auto"/>
        <w:kinsoku/>
        <w:wordWrap/>
        <w:overflowPunct/>
        <w:topLinePunct w:val="0"/>
        <w:autoSpaceDN w:val="0"/>
        <w:bidi w:val="0"/>
        <w:spacing w:after="216" w:afterLines="0"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solid" w:color="FFFFFF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solid" w:color="FFFFFF" w:fill="auto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156" w:after="156" w:line="560" w:lineRule="exact"/>
        <w:ind w:left="0" w:leftChars="0" w:right="0" w:rightChars="0" w:firstLine="0" w:firstLineChars="0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福田英才荟时尚专业人才奖励项目申请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表</w:t>
      </w:r>
      <w:bookmarkEnd w:id="0"/>
    </w:p>
    <w:tbl>
      <w:tblPr>
        <w:tblStyle w:val="5"/>
        <w:tblW w:w="92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0"/>
        <w:gridCol w:w="67"/>
        <w:gridCol w:w="2161"/>
        <w:gridCol w:w="2000"/>
        <w:gridCol w:w="27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身份证件类型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身份证件号码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银行卡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获得时尚奖项</w:t>
            </w:r>
          </w:p>
        </w:tc>
        <w:tc>
          <w:tcPr>
            <w:tcW w:w="6922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申请奖励金额</w:t>
            </w:r>
          </w:p>
        </w:tc>
        <w:tc>
          <w:tcPr>
            <w:tcW w:w="6922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364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楷体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8"/>
                <w:szCs w:val="28"/>
              </w:rPr>
              <w:t>是否需要认定为福田英才</w:t>
            </w:r>
          </w:p>
        </w:tc>
        <w:tc>
          <w:tcPr>
            <w:tcW w:w="41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Times New Roman" w:char="0000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□是（填写附件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6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4" w:type="dxa"/>
            <w:gridSpan w:val="3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8"/>
                <w:szCs w:val="28"/>
                <w:lang w:val="en-US" w:eastAsia="zh-CN"/>
              </w:rPr>
              <w:t>企业信息</w:t>
            </w: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364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注册登记时间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64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4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办公地址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4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64" w:type="dxa"/>
            <w:gridSpan w:val="3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76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  <w:jc w:val="center"/>
        </w:trPr>
        <w:tc>
          <w:tcPr>
            <w:tcW w:w="229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6989" w:type="dxa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将遵守《福田英才荟时尚人才奖励支持管理办法》规定，承诺5年内不将工作关系迁离福田，合理运用人才奖励资金，发挥个人影响力，通过组建人才队伍、建设工作室、开展培训活动、推广时尚活动等形式为福田区培养时尚人才，继续为福田区时尚事业发展贡献力量，配合相关职能部门履行好社会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若申请奖励所依据的奖项为团队所有，其他团队成员不得因同一项目重复申请本奖励。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</w:rPr>
              <w:t>本单位及申报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</w:rPr>
              <w:t>对申报材料真实性、完整性负责，并承诺无犯罪和恶意欠薪等严重违法行为，否则取消人才待遇，退回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本政策支持</w:t>
            </w: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sz w:val="24"/>
                <w:szCs w:val="24"/>
              </w:rPr>
              <w:t>资金，5年内不得申请福田区政策支持。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920" w:firstLineChars="8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0" w:firstLineChars="1000"/>
              <w:jc w:val="both"/>
              <w:textAlignment w:val="auto"/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申请人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eastAsia="zh-CN"/>
              </w:rPr>
              <w:t>（签字，手印）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textAlignment w:val="auto"/>
              <w:rPr>
                <w:rFonts w:hint="default" w:ascii="仿宋_GB2312" w:hAnsi="楷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楷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团队成员签字（无团队成员无需填写）：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160" w:firstLineChars="900"/>
              <w:jc w:val="both"/>
              <w:textAlignment w:val="auto"/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申请人所在单位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 xml:space="preserve">：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楷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22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区工业和信息化局审核意见</w:t>
            </w:r>
          </w:p>
        </w:tc>
        <w:tc>
          <w:tcPr>
            <w:tcW w:w="6999" w:type="dxa"/>
            <w:gridSpan w:val="5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负责人签字（盖公章）：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12AB4"/>
    <w:rsid w:val="737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56" w:beforeLines="50" w:beforeAutospacing="0" w:after="156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sz w:val="32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2021-10-19T01:45:00Z</dcterms:created>
  <dc:creator>桑梓祥</dc:creator>
  <cp:lastModifiedBy>桑梓祥</cp:lastModifiedBy>
  <dcterms:modified xsi:type="dcterms:W3CDTF">2021-10-19T01:45:45Z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