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附件1：</w:t>
      </w:r>
    </w:p>
    <w:p>
      <w:pPr>
        <w:spacing w:after="240" w:line="619" w:lineRule="exact"/>
        <w:jc w:val="center"/>
        <w:rPr>
          <w:rFonts w:ascii="仿宋_GB2312" w:hAnsi="楷体" w:eastAsia="仿宋_GB2312"/>
          <w:sz w:val="32"/>
          <w:szCs w:val="32"/>
        </w:rPr>
      </w:pPr>
      <w:r>
        <w:rPr>
          <w:rFonts w:hint="eastAsia" w:ascii="宋体" w:hAnsi="宋体"/>
          <w:w w:val="98"/>
          <w:sz w:val="44"/>
          <w:szCs w:val="44"/>
        </w:rPr>
        <w:t>福田英才荟生物医药</w:t>
      </w:r>
      <w:r>
        <w:rPr>
          <w:rFonts w:hint="eastAsia" w:ascii="宋体" w:hAnsi="宋体"/>
          <w:w w:val="98"/>
          <w:sz w:val="44"/>
          <w:szCs w:val="44"/>
          <w:lang w:eastAsia="zh-CN"/>
        </w:rPr>
        <w:t>研发</w:t>
      </w:r>
      <w:r>
        <w:rPr>
          <w:rFonts w:hint="eastAsia" w:ascii="宋体" w:hAnsi="宋体"/>
          <w:w w:val="98"/>
          <w:sz w:val="44"/>
          <w:szCs w:val="44"/>
        </w:rPr>
        <w:t>人才奖励</w:t>
      </w:r>
      <w:r>
        <w:rPr>
          <w:rFonts w:hint="eastAsia" w:ascii="宋体" w:hAnsi="宋体"/>
          <w:w w:val="98"/>
          <w:sz w:val="44"/>
          <w:szCs w:val="44"/>
          <w:lang w:eastAsia="zh-Hans"/>
        </w:rPr>
        <w:t>支持</w:t>
      </w:r>
      <w:r>
        <w:rPr>
          <w:rFonts w:hint="eastAsia" w:ascii="宋体" w:hAnsi="宋体"/>
          <w:w w:val="98"/>
          <w:sz w:val="44"/>
          <w:szCs w:val="44"/>
        </w:rPr>
        <w:t>申请表</w:t>
      </w:r>
    </w:p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161"/>
        <w:gridCol w:w="2000"/>
        <w:gridCol w:w="27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中国银行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>xx分行xx支行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  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在公司任职时间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月-至今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研发项目名称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7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 人 简 历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项目（团队）中承担主要工作及成就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楷体" w:eastAsia="仿宋_GB2312"/>
                <w:i/>
                <w:iCs/>
                <w:color w:val="FF0000"/>
                <w:sz w:val="24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</w:rPr>
              <w:t>承担重大项目情况及发挥作用；2、个人获得职称、专利、论文、奖项等情况；3、其他个人成就；4、不少于500字）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申请奖励金额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所在单位上年度在福田区的国地税纳税总额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（/万元）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是否为研发团队主要成员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3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eastAsia="zh-Hans"/>
              </w:rPr>
              <w:t>申请项目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jc w:val="center"/>
              <w:rPr>
                <w:rFonts w:ascii="￯﾿ﾤ￯ﾾﾻ￯ﾾ﾿￯﾿ﾥ￯ﾾﾮ￯ﾾﾋ_GB2312" w:hAnsi="￯﾿ﾤ￯ﾾﾻ￯ﾾ﾿￯﾿ﾥ￯ﾾﾮ￯ﾾﾋ_GB2312" w:eastAsia="￯﾿ﾤ￯ﾾﾻ￯ﾾ﾿￯﾿ﾥ￯ﾾﾮ￯ﾾﾋ_GB2312"/>
                <w:b/>
                <w:color w:val="FF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申请类别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申请阶段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研创新药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改良型新药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>
            <w:pPr>
              <w:rPr>
                <w:rFonts w:ascii="￯﾿ﾤ￯ﾾﾻ￯ﾾ﾿￯﾿ﾥ￯ﾾﾮ￯ﾾﾋ_GB2312" w:hAnsi="￯﾿ﾤ￯ﾾﾻ￯ﾾ﾿￯﾿ﾥ￯ﾾﾮ￯ﾾﾋ_GB2312" w:eastAsia="￯﾿ﾤ￯ﾾﾻ￯ﾾ﾿￯﾿ﾥ￯ﾾﾮ￯ﾾﾋ_GB2312"/>
                <w:b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第三类医疗器械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完成临床前研究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完成临床研究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注册且完成临床研究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（医疗器械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类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获生产许可（医疗器械类）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是否需要认定为福田英才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spacing w:line="600" w:lineRule="auto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Ⅲ类</w:t>
            </w:r>
            <w:r>
              <w:rPr>
                <w:rFonts w:ascii="仿宋_GB2312" w:hAnsi="楷体" w:eastAsia="仿宋_GB2312"/>
                <w:sz w:val="24"/>
                <w:szCs w:val="24"/>
              </w:rPr>
              <w:t>（累计奖励达到20万元）</w:t>
            </w:r>
          </w:p>
          <w:p>
            <w:pP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</w:pPr>
            <w: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Ⅱ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类</w:t>
            </w:r>
            <w:r>
              <w:rPr>
                <w:rFonts w:ascii="仿宋_GB2312" w:hAnsi="楷体" w:eastAsia="仿宋_GB2312"/>
                <w:sz w:val="24"/>
                <w:szCs w:val="24"/>
              </w:rPr>
              <w:t>（累计奖励达到50万元）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￯﾿ﾤ￯ﾾﾻ￯ﾾ﾿￯﾿ﾥ￯ﾾﾮ￯ﾾﾋ_GB2312" w:hAnsi="￯﾿ﾤ￯ﾾﾻ￯ﾾ﾿￯﾿ﾥ￯ﾾﾮ￯ﾾﾋ_GB2312" w:eastAsia="￯﾿ﾤ￯ﾾﾻ￯ﾾ﾿￯﾿ﾥ￯ﾾﾮ￯ﾾ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Ⅰ类</w:t>
            </w:r>
            <w:r>
              <w:rPr>
                <w:rFonts w:ascii="仿宋_GB2312" w:hAnsi="楷体" w:eastAsia="仿宋_GB2312"/>
                <w:sz w:val="24"/>
                <w:szCs w:val="24"/>
              </w:rPr>
              <w:t>（累计奖励达到80万元）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是否选择邮寄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福田英才卡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（未选择邮寄请到窗口领取）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邮寄地址：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深圳市ΧΧ区ΧΧ街道ΧΧΧΧ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（注：邮费到付）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 位 推 荐 理 由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286" w:type="dxa"/>
            <w:gridSpan w:val="4"/>
            <w:noWrap w:val="0"/>
            <w:vAlign w:val="center"/>
          </w:tcPr>
          <w:p>
            <w:pPr>
              <w:spacing w:line="400" w:lineRule="exact"/>
              <w:ind w:firstLine="562" w:firstLineChars="200"/>
              <w:jc w:val="lef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声明：本单位及申报人对申报材料真实性、完整性负责，并承诺无犯罪和恶意欠薪等严重违法行为，否则取消人才待遇，退回已获资金，5年内不得申请福田区政策支持。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申请人所在单位（盖章）：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1280" w:firstLineChars="400"/>
              <w:rPr>
                <w:rFonts w:ascii="仿宋_GB2312" w:hAnsi="楷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1280" w:firstLineChars="400"/>
              <w:rPr>
                <w:rFonts w:hint="eastAsia" w:ascii="仿宋_GB2312" w:hAnsi="楷体"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注：同一研发项目的各申请人请一并申报材料。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￯﾿ﾤ￯ﾾﾻ￯ﾾ﾿￯﾿ﾥ￯ﾾﾮ￯ﾾ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￤ﾻ﾿￥ﾮ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E8F0"/>
    <w:multiLevelType w:val="singleLevel"/>
    <w:tmpl w:val="3709E8F0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DczZjM3OTExZjQ4ZGNiYjlkMWY0ZjgyYmM3NWYifQ=="/>
  </w:docVars>
  <w:rsids>
    <w:rsidRoot w:val="00000000"/>
    <w:rsid w:val="7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2022-06-22T09:35:47Z</dcterms:created>
  <dc:creator>KCJ1</dc:creator>
  <cp:lastModifiedBy>WPS_1641973109</cp:lastModifiedBy>
  <dcterms:modified xsi:type="dcterms:W3CDTF">2022-06-22T09:35:50Z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4EC44E3036504497BB5F7608C6AE3499</vt:lpwstr>
  </property>
</Properties>
</file>