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F5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eastAsia="zh-CN"/>
        </w:rPr>
        <w:t>“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以标准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eastAsia="zh-CN"/>
        </w:rPr>
        <w:t>提升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牵引设备更新和消费品以旧换新</w:t>
      </w:r>
    </w:p>
    <w:p w14:paraId="5E2BA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行动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eastAsia="zh-CN"/>
        </w:rPr>
        <w:t>”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奖励性后补助项目申报指南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  <w:t>2024年）</w:t>
      </w:r>
    </w:p>
    <w:p w14:paraId="09B41794">
      <w:pPr>
        <w:spacing w:line="560" w:lineRule="exact"/>
        <w:rPr>
          <w:rFonts w:ascii="Times New Roman" w:hAnsi="Times New Roman"/>
          <w:color w:val="000000"/>
          <w:szCs w:val="32"/>
        </w:rPr>
      </w:pPr>
    </w:p>
    <w:p w14:paraId="20F5B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一、项目目标</w:t>
      </w:r>
    </w:p>
    <w:p w14:paraId="22FEC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贯彻落实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《国家标准化发展纲要》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《广东省标准化条例》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《广东省以标准提升牵引设备更新和消费品以旧换新行动方案》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，深入实施标准化战略，鼓励我省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企事业单位、社会组织等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积极参与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以标准提升牵引设备更新和消费品以旧换新行动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更好发挥标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准化对推动经济社会高质量发展的基础性、引领性作用。</w:t>
      </w:r>
    </w:p>
    <w:p w14:paraId="76F6E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、申报主体</w:t>
      </w:r>
    </w:p>
    <w:p w14:paraId="40A98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cs="仿宋_GB2312"/>
          <w:b w:val="0"/>
          <w:bCs w:val="0"/>
          <w:color w:val="000000"/>
          <w:sz w:val="32"/>
          <w:szCs w:val="32"/>
          <w:lang w:eastAsia="zh-CN"/>
        </w:rPr>
        <w:t>参与广东省实施标准化战略，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eastAsia="zh-CN"/>
        </w:rPr>
        <w:t>在境内登记注册，具有独立法人资格的企业、事业单位、社会团体等</w:t>
      </w:r>
      <w:r>
        <w:rPr>
          <w:rFonts w:hint="eastAsia" w:ascii="Times New Roman" w:hAnsi="Times New Roman" w:cs="仿宋_GB2312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其中：</w:t>
      </w:r>
    </w:p>
    <w:p w14:paraId="17B19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对于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国际标准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，主导或参与制修订的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单位均可申报；</w:t>
      </w:r>
    </w:p>
    <w:p w14:paraId="3DF44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对于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国家标准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只受理主导制定单位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（起草单位排名第一）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和第一协助制定单位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（起草单位排名第二）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的申报；</w:t>
      </w:r>
    </w:p>
    <w:p w14:paraId="30532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对于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省级地方标准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和“湾区标准”，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只受理主导制定单位的申报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；</w:t>
      </w:r>
    </w:p>
    <w:p w14:paraId="6D3EC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其他项目，只受理项目承担单位的申报。</w:t>
      </w:r>
    </w:p>
    <w:p w14:paraId="16A79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、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申报类别和申报材料</w:t>
      </w:r>
    </w:p>
    <w:p w14:paraId="31A6A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楷体_GB2312" w:cs="楷体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kern w:val="0"/>
          <w:sz w:val="32"/>
          <w:szCs w:val="32"/>
          <w:lang w:eastAsia="zh-CN"/>
        </w:rPr>
        <w:t>（一）技术标准类。</w:t>
      </w:r>
    </w:p>
    <w:p w14:paraId="42A5C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1.申报条件。</w:t>
      </w:r>
    </w:p>
    <w:p w14:paraId="0532A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）经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val="en-US" w:eastAsia="zh-CN"/>
        </w:rPr>
        <w:t>批准发布的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设备更新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或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消费品以旧换新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相关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国际标准、国家标准、省级地方标准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、“湾区标准”。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val="en" w:eastAsia="zh-CN"/>
        </w:rPr>
        <w:t>不包含</w:t>
      </w:r>
      <w:r>
        <w:rPr>
          <w:rFonts w:hint="eastAsia" w:ascii="Times New Roman" w:hAnsi="Times New Roman" w:cs="仿宋_GB2312"/>
          <w:color w:val="000000"/>
          <w:kern w:val="0"/>
          <w:szCs w:val="32"/>
        </w:rPr>
        <w:t>GB/T 1.1—2020《标准化工作导则 第1部分：标准化文件的结构和起草规则》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val="en-US" w:eastAsia="zh-CN"/>
        </w:rPr>
        <w:t>4.1所述的标准化指导性技术文件、技术规范（TS）、可公开提供规范（PAS）、技术报告（TR）、指南（</w:t>
      </w:r>
      <w:r>
        <w:rPr>
          <w:rFonts w:hint="default" w:ascii="Times New Roman" w:hAnsi="Times New Roman" w:cs="仿宋_GB2312"/>
          <w:color w:val="000000"/>
          <w:kern w:val="0"/>
          <w:sz w:val="32"/>
          <w:szCs w:val="32"/>
          <w:lang w:val="en" w:eastAsia="zh-CN"/>
        </w:rPr>
        <w:t>Guide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val="en" w:eastAsia="zh-CN"/>
        </w:rPr>
        <w:t>）等其它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val="en-US" w:eastAsia="zh-CN"/>
        </w:rPr>
        <w:t>标准化文件。</w:t>
      </w:r>
    </w:p>
    <w:p w14:paraId="2AF99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同一单位申报的系列标准或多项相近标准，视情况合并为一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项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标准予以资助。</w:t>
      </w:r>
    </w:p>
    <w:p w14:paraId="4904B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由于标准发布与正式出版时间差等原因未能申报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上年度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资助的技术标准，可申报本次项目。</w:t>
      </w:r>
    </w:p>
    <w:p w14:paraId="2385B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2.申报材料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 w14:paraId="32997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（1）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《广东省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市场监督管理局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实施标准化战略专项资金项目库入库申请表》（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见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附件）；</w:t>
      </w:r>
    </w:p>
    <w:p w14:paraId="6EB68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（2）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营业执照、事业单位法人登记证或主管部门批准成立的文件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；</w:t>
      </w:r>
    </w:p>
    <w:p w14:paraId="48555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（3）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法定代表人身份证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；</w:t>
      </w:r>
    </w:p>
    <w:p w14:paraId="1FB37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（4）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银行开户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许可证；</w:t>
      </w:r>
    </w:p>
    <w:p w14:paraId="4B813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（5）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标准文本原件及参与制修订标准的佐证材料。</w:t>
      </w:r>
    </w:p>
    <w:p w14:paraId="37374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其中申报国际标准资助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的，需提供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在国际标准化组织官网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查询的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参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与相关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国际标准制修订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工作组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或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作为该标准的中国代表团注册成员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相关信息，或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标准委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相关文件，以及标准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起草人在申报单位缴交一年以上社保等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证明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材料。</w:t>
      </w:r>
    </w:p>
    <w:p w14:paraId="1ACCD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楷体_GB2312" w:cs="楷体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楷体_GB2312"/>
          <w:color w:val="000000"/>
          <w:kern w:val="0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楷体_GB2312" w:cs="楷体_GB2312"/>
          <w:color w:val="000000"/>
          <w:kern w:val="0"/>
          <w:sz w:val="32"/>
          <w:szCs w:val="32"/>
          <w:lang w:val="en-US" w:eastAsia="zh-CN" w:bidi="ar"/>
        </w:rPr>
        <w:t>标准宣贯类</w:t>
      </w:r>
      <w:r>
        <w:rPr>
          <w:rFonts w:hint="eastAsia" w:ascii="Times New Roman" w:hAnsi="Times New Roman" w:eastAsia="楷体_GB2312" w:cs="楷体_GB2312"/>
          <w:color w:val="000000"/>
          <w:kern w:val="0"/>
          <w:sz w:val="32"/>
          <w:szCs w:val="32"/>
          <w:lang w:eastAsia="zh-CN"/>
        </w:rPr>
        <w:t>。</w:t>
      </w:r>
    </w:p>
    <w:p w14:paraId="54E24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1.申报条件。</w:t>
      </w:r>
    </w:p>
    <w:p w14:paraId="359AA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围绕推动消费品以旧换新、大规模设备更新，对涉及产品安全质量、强化能耗排放和循环利用等开展了强制性国家标准宣贯。</w:t>
      </w:r>
    </w:p>
    <w:p w14:paraId="0180B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2.申报材料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 w14:paraId="30B95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1）《广东省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市场监督管理局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实施标准化战略专项资金项目库入库申请表》；</w:t>
      </w:r>
    </w:p>
    <w:p w14:paraId="76587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（2）营业执照、事业单位法人登记证或主管部门批准成立的文件；</w:t>
      </w:r>
    </w:p>
    <w:p w14:paraId="37DC5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（3）法定代表人身份证；</w:t>
      </w:r>
    </w:p>
    <w:p w14:paraId="5FA34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（4）银行开户许可证；</w:t>
      </w:r>
    </w:p>
    <w:p w14:paraId="4D8F5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（5）标准宣贯活动的佐证材料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会议通知、参会人员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val="en-US" w:eastAsia="zh-CN"/>
        </w:rPr>
        <w:t>名单和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签到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val="en-US" w:eastAsia="zh-CN"/>
        </w:rPr>
        <w:t>表等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。</w:t>
      </w:r>
    </w:p>
    <w:p w14:paraId="31C1D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黑体" w:cs="黑体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四、其他要求</w:t>
      </w:r>
    </w:p>
    <w:p w14:paraId="32993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（一）申报的项目应当未享受过同类财政资金资助，同一内容的项目不得重复申报或多头申报专项资金。</w:t>
      </w:r>
    </w:p>
    <w:p w14:paraId="2D9BB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（二）申请单位对申报项目及申报资料的真实性、合法性和有效性负责。申请单位虚假申报、骗取专项资金的，将依照相应法律法规严肃处理，追回财政资金，5年内停止其申报省实施标准化战略专项资金资格，并将有关信息向社会公开。</w:t>
      </w:r>
    </w:p>
    <w:p w14:paraId="37524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（三）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广东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省市场监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督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管</w:t>
      </w:r>
      <w:r>
        <w:rPr>
          <w:rFonts w:hint="eastAsia" w:ascii="Times New Roman" w:hAnsi="Times New Roman" w:cs="仿宋_GB2312"/>
          <w:color w:val="000000"/>
          <w:kern w:val="0"/>
          <w:sz w:val="32"/>
          <w:szCs w:val="32"/>
          <w:lang w:eastAsia="zh-CN"/>
        </w:rPr>
        <w:t>理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局组织专家对申报项目进行资格审查和评审，按照评审结果排序列入实施标准化战略专项资金项目库。</w:t>
      </w:r>
    </w:p>
    <w:p w14:paraId="45C72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</w:p>
    <w:p w14:paraId="5B7CD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附件：广东省市场监督管理局实施标准化战略专项资金项目</w:t>
      </w:r>
    </w:p>
    <w:p w14:paraId="1C96C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1600" w:firstLineChars="50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库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入库申请表</w:t>
      </w:r>
    </w:p>
    <w:p w14:paraId="0DB4A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br w:type="page"/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附件</w:t>
      </w:r>
    </w:p>
    <w:p w14:paraId="1CB71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</w:pPr>
    </w:p>
    <w:p w14:paraId="6F6ACCE9">
      <w:pPr>
        <w:tabs>
          <w:tab w:val="left" w:pos="7560"/>
        </w:tabs>
        <w:spacing w:line="600" w:lineRule="exact"/>
        <w:jc w:val="center"/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</w:rPr>
        <w:t>广东省</w:t>
      </w: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eastAsia="zh-CN"/>
        </w:rPr>
        <w:t>市场监督管理局</w:t>
      </w: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</w:rPr>
        <w:t>实施标准化战略</w:t>
      </w:r>
    </w:p>
    <w:p w14:paraId="6811500C">
      <w:pPr>
        <w:tabs>
          <w:tab w:val="left" w:pos="7560"/>
        </w:tabs>
        <w:spacing w:line="600" w:lineRule="exact"/>
        <w:jc w:val="center"/>
        <w:rPr>
          <w:rFonts w:hint="eastAsia" w:ascii="Times New Roman" w:hAnsi="Times New Roman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</w:rPr>
        <w:t>专项资金项目库入库申请表</w:t>
      </w:r>
    </w:p>
    <w:p w14:paraId="795CA2ED">
      <w:pPr>
        <w:tabs>
          <w:tab w:val="left" w:pos="7560"/>
        </w:tabs>
        <w:spacing w:line="600" w:lineRule="exact"/>
        <w:jc w:val="center"/>
        <w:rPr>
          <w:rFonts w:hint="eastAsia" w:ascii="Times New Roman" w:hAnsi="Times New Roman" w:eastAsia="楷体" w:cs="楷体"/>
          <w:color w:val="000000"/>
          <w:kern w:val="0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eastAsia="zh-CN"/>
        </w:rPr>
        <w:t>（以标准提升牵引设备更新和消费品以旧换新专项行动）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2579"/>
        <w:gridCol w:w="1689"/>
        <w:gridCol w:w="2727"/>
      </w:tblGrid>
      <w:tr w14:paraId="2AB38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904" w:type="dxa"/>
            <w:noWrap w:val="0"/>
            <w:vAlign w:val="center"/>
          </w:tcPr>
          <w:p w14:paraId="16AC1406">
            <w:pPr>
              <w:tabs>
                <w:tab w:val="left" w:pos="7560"/>
              </w:tabs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6995" w:type="dxa"/>
            <w:gridSpan w:val="3"/>
            <w:noWrap w:val="0"/>
            <w:vAlign w:val="top"/>
          </w:tcPr>
          <w:p w14:paraId="7D787E34">
            <w:pPr>
              <w:tabs>
                <w:tab w:val="left" w:pos="7560"/>
              </w:tabs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3DA8C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904" w:type="dxa"/>
            <w:noWrap w:val="0"/>
            <w:vAlign w:val="top"/>
          </w:tcPr>
          <w:p w14:paraId="52E81014">
            <w:pPr>
              <w:tabs>
                <w:tab w:val="left" w:pos="7560"/>
              </w:tabs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单位地址</w:t>
            </w:r>
          </w:p>
        </w:tc>
        <w:tc>
          <w:tcPr>
            <w:tcW w:w="6995" w:type="dxa"/>
            <w:gridSpan w:val="3"/>
            <w:noWrap w:val="0"/>
            <w:vAlign w:val="top"/>
          </w:tcPr>
          <w:p w14:paraId="341AB9AA">
            <w:pPr>
              <w:tabs>
                <w:tab w:val="left" w:pos="7560"/>
              </w:tabs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01CE0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904" w:type="dxa"/>
            <w:noWrap w:val="0"/>
            <w:vAlign w:val="top"/>
          </w:tcPr>
          <w:p w14:paraId="1C013840">
            <w:pPr>
              <w:tabs>
                <w:tab w:val="left" w:pos="7560"/>
              </w:tabs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2579" w:type="dxa"/>
            <w:noWrap w:val="0"/>
            <w:vAlign w:val="top"/>
          </w:tcPr>
          <w:p w14:paraId="36428B7D">
            <w:pPr>
              <w:tabs>
                <w:tab w:val="left" w:pos="7560"/>
              </w:tabs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1689" w:type="dxa"/>
            <w:noWrap w:val="0"/>
            <w:vAlign w:val="top"/>
          </w:tcPr>
          <w:p w14:paraId="48383408">
            <w:pPr>
              <w:tabs>
                <w:tab w:val="left" w:pos="7560"/>
              </w:tabs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2727" w:type="dxa"/>
            <w:noWrap w:val="0"/>
            <w:vAlign w:val="top"/>
          </w:tcPr>
          <w:p w14:paraId="75B635CE">
            <w:pPr>
              <w:tabs>
                <w:tab w:val="left" w:pos="7560"/>
              </w:tabs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30606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904" w:type="dxa"/>
            <w:noWrap w:val="0"/>
            <w:vAlign w:val="center"/>
          </w:tcPr>
          <w:p w14:paraId="552112E4">
            <w:pPr>
              <w:tabs>
                <w:tab w:val="left" w:pos="7560"/>
              </w:tabs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6995" w:type="dxa"/>
            <w:gridSpan w:val="3"/>
            <w:noWrap w:val="0"/>
            <w:vAlign w:val="center"/>
          </w:tcPr>
          <w:p w14:paraId="3AB617DC">
            <w:pPr>
              <w:tabs>
                <w:tab w:val="left" w:pos="7560"/>
              </w:tabs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示例：GB/T 32487-2016 塑料家具通用技术条件</w:t>
            </w:r>
          </w:p>
        </w:tc>
      </w:tr>
      <w:tr w14:paraId="08AFB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904" w:type="dxa"/>
            <w:noWrap w:val="0"/>
            <w:vAlign w:val="center"/>
          </w:tcPr>
          <w:p w14:paraId="3833D664">
            <w:pPr>
              <w:tabs>
                <w:tab w:val="left" w:pos="7560"/>
              </w:tabs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项目获同类资助情况</w:t>
            </w:r>
          </w:p>
        </w:tc>
        <w:tc>
          <w:tcPr>
            <w:tcW w:w="6995" w:type="dxa"/>
            <w:gridSpan w:val="3"/>
            <w:noWrap w:val="0"/>
            <w:vAlign w:val="top"/>
          </w:tcPr>
          <w:p w14:paraId="21124CE7">
            <w:pPr>
              <w:tabs>
                <w:tab w:val="left" w:pos="7560"/>
              </w:tabs>
              <w:rPr>
                <w:rFonts w:hint="eastAsia" w:ascii="Times New Roman" w:hAnsi="Times New Roman" w:eastAsia="仿宋_GB2312" w:cs="仿宋_GB2312"/>
                <w:color w:val="FF0000"/>
                <w:sz w:val="28"/>
                <w:szCs w:val="28"/>
                <w:lang w:val="en-US" w:eastAsia="zh-CN"/>
              </w:rPr>
            </w:pPr>
          </w:p>
          <w:p w14:paraId="384F9957">
            <w:pPr>
              <w:tabs>
                <w:tab w:val="left" w:pos="7560"/>
              </w:tabs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41F58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4" w:hRule="atLeast"/>
          <w:jc w:val="center"/>
        </w:trPr>
        <w:tc>
          <w:tcPr>
            <w:tcW w:w="1904" w:type="dxa"/>
            <w:noWrap w:val="0"/>
            <w:vAlign w:val="center"/>
          </w:tcPr>
          <w:p w14:paraId="5F41C503">
            <w:pPr>
              <w:tabs>
                <w:tab w:val="left" w:pos="7560"/>
              </w:tabs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申报资助项目主要内容(可另附页)</w:t>
            </w:r>
          </w:p>
        </w:tc>
        <w:tc>
          <w:tcPr>
            <w:tcW w:w="6995" w:type="dxa"/>
            <w:gridSpan w:val="3"/>
            <w:noWrap w:val="0"/>
            <w:vAlign w:val="top"/>
          </w:tcPr>
          <w:p w14:paraId="60D41386">
            <w:pPr>
              <w:tabs>
                <w:tab w:val="left" w:pos="7560"/>
              </w:tabs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2AC1CAD7">
            <w:pPr>
              <w:tabs>
                <w:tab w:val="left" w:pos="7560"/>
              </w:tabs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68517B3A">
            <w:pPr>
              <w:tabs>
                <w:tab w:val="left" w:pos="7560"/>
              </w:tabs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142A4C26">
            <w:pPr>
              <w:tabs>
                <w:tab w:val="left" w:pos="7560"/>
              </w:tabs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24280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904" w:type="dxa"/>
            <w:noWrap w:val="0"/>
            <w:vAlign w:val="center"/>
          </w:tcPr>
          <w:p w14:paraId="7FBAFA6E">
            <w:pPr>
              <w:tabs>
                <w:tab w:val="left" w:pos="7560"/>
              </w:tabs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申报单位</w:t>
            </w:r>
          </w:p>
          <w:p w14:paraId="56C1BF6E">
            <w:pPr>
              <w:tabs>
                <w:tab w:val="left" w:pos="7560"/>
              </w:tabs>
              <w:jc w:val="center"/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6995" w:type="dxa"/>
            <w:gridSpan w:val="3"/>
            <w:noWrap w:val="0"/>
            <w:vAlign w:val="top"/>
          </w:tcPr>
          <w:p w14:paraId="0DC707AB">
            <w:pPr>
              <w:tabs>
                <w:tab w:val="left" w:pos="7560"/>
              </w:tabs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  <w:p w14:paraId="07E0FFD9">
            <w:pPr>
              <w:tabs>
                <w:tab w:val="left" w:pos="7560"/>
              </w:tabs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                                 盖  章</w:t>
            </w:r>
          </w:p>
          <w:p w14:paraId="4A687100">
            <w:pPr>
              <w:tabs>
                <w:tab w:val="left" w:pos="7560"/>
              </w:tabs>
              <w:rPr>
                <w:rFonts w:hint="eastAsia" w:ascii="Times New Roman" w:hAnsi="Times New Roman" w:eastAsia="仿宋_GB2312" w:cs="仿宋_GB2312"/>
                <w:sz w:val="28"/>
                <w:szCs w:val="28"/>
              </w:rPr>
            </w:pPr>
          </w:p>
        </w:tc>
      </w:tr>
    </w:tbl>
    <w:p w14:paraId="44A3ECAE">
      <w:pPr>
        <w:spacing w:line="240" w:lineRule="auto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14B41EF6">
      <w:pPr>
        <w:rPr>
          <w:rFonts w:hint="eastAsia" w:ascii="仿宋_GB2312"/>
          <w:szCs w:val="30"/>
        </w:rPr>
      </w:pPr>
    </w:p>
    <w:p w14:paraId="72A3EB36"/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M2VkZWUwYjdkZDYzZGY2NmZiZGNiZGIyMjFjYWIifQ=="/>
  </w:docVars>
  <w:rsids>
    <w:rsidRoot w:val="3AA9203D"/>
    <w:rsid w:val="3AA9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省市场监督管理局</Company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2024-10-31T10:19:00Z</dcterms:created>
  <dc:creator>胡翌婧</dc:creator>
  <cp:lastModifiedBy>胡翌婧</cp:lastModifiedBy>
  <dcterms:modified xsi:type="dcterms:W3CDTF">2024-10-31T10:20:30Z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F58CD2FEA6B843BDB5A26AD9EFA4F2BA_11</vt:lpwstr>
  </property>
</Properties>
</file>