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90D2B5">
      <w:pPr>
        <w:pStyle w:val="5"/>
        <w:bidi w:val="0"/>
        <w:rPr>
          <w:rFonts w:hint="default"/>
          <w:highlight w:val="none"/>
          <w:lang w:val="en-US" w:eastAsia="zh-CN"/>
        </w:rPr>
      </w:pPr>
      <w:bookmarkStart w:id="0" w:name="_Toc814297658_WPSOffice_Level1"/>
      <w:bookmarkStart w:id="19" w:name="_GoBack"/>
      <w:r>
        <w:rPr>
          <w:rFonts w:hint="eastAsia"/>
          <w:highlight w:val="none"/>
          <w:lang w:eastAsia="zh-CN"/>
        </w:rPr>
        <w:t>附件</w:t>
      </w:r>
      <w:bookmarkEnd w:id="0"/>
      <w:r>
        <w:rPr>
          <w:rFonts w:hint="eastAsia"/>
          <w:highlight w:val="none"/>
          <w:lang w:val="en-US" w:eastAsia="zh-CN"/>
        </w:rPr>
        <w:t>5</w:t>
      </w:r>
    </w:p>
    <w:p w14:paraId="273D570E">
      <w:pPr>
        <w:pStyle w:val="8"/>
        <w:keepNext w:val="0"/>
        <w:keepLines w:val="0"/>
        <w:pageBreakBefore w:val="0"/>
        <w:widowControl/>
        <w:suppressLineNumbers w:val="0"/>
        <w:topLinePunct w:val="0"/>
        <w:bidi w:val="0"/>
        <w:spacing w:before="0" w:beforeAutospacing="0" w:after="0" w:afterAutospacing="0"/>
        <w:ind w:left="0" w:leftChars="0" w:right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</w:rPr>
      </w:pPr>
      <w:bookmarkStart w:id="1" w:name="_Toc2145545721_WPSOffice_Level1"/>
      <w:bookmarkStart w:id="2" w:name="_Toc388796845_WPSOffice_Level1"/>
      <w:bookmarkStart w:id="3" w:name="_Toc1886877874_WPSOffice_Level1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</w:rPr>
        <w:t>粤港澳大湾区质量基础设施互联互通</w:t>
      </w:r>
      <w:bookmarkEnd w:id="1"/>
      <w:bookmarkEnd w:id="2"/>
      <w:bookmarkEnd w:id="3"/>
      <w:bookmarkStart w:id="4" w:name="_Toc958279837_WPSOffice_Level2"/>
      <w:bookmarkStart w:id="5" w:name="_Toc56227153_WPSOffice_Level2"/>
      <w:bookmarkStart w:id="6" w:name="_Toc516376584_WPSOffice_Level1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  <w:lang w:eastAsia="zh-CN"/>
        </w:rPr>
        <w:t>子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</w:rPr>
        <w:t>项目</w:t>
      </w:r>
    </w:p>
    <w:p w14:paraId="70A9D2E5">
      <w:pPr>
        <w:pStyle w:val="8"/>
        <w:keepNext w:val="0"/>
        <w:keepLines w:val="0"/>
        <w:pageBreakBefore w:val="0"/>
        <w:widowControl/>
        <w:suppressLineNumbers w:val="0"/>
        <w:topLinePunct w:val="0"/>
        <w:bidi w:val="0"/>
        <w:spacing w:before="0" w:beforeAutospacing="0" w:after="0" w:afterAutospacing="0"/>
        <w:ind w:left="0" w:leftChars="0" w:right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</w:rPr>
        <w:t>成果报告</w:t>
      </w:r>
      <w:r>
        <w:rPr>
          <w:rFonts w:hint="eastAsia" w:ascii="楷体_GB2312" w:hAnsi="楷体_GB2312" w:eastAsia="楷体_GB2312" w:cs="楷体_GB2312"/>
          <w:b/>
          <w:bCs/>
          <w:kern w:val="2"/>
          <w:sz w:val="32"/>
          <w:szCs w:val="32"/>
          <w:highlight w:val="none"/>
          <w:lang w:val="en-US" w:eastAsia="zh-CN" w:bidi="ar-SA"/>
        </w:rPr>
        <w:t>（模板）</w:t>
      </w:r>
      <w:bookmarkEnd w:id="4"/>
      <w:bookmarkEnd w:id="5"/>
      <w:bookmarkEnd w:id="6"/>
    </w:p>
    <w:bookmarkEnd w:id="19"/>
    <w:p w14:paraId="0A6CDC8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80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highlight w:val="none"/>
          <w:lang w:eastAsia="zh-CN"/>
        </w:rPr>
      </w:pPr>
    </w:p>
    <w:p w14:paraId="420DFBD3">
      <w:pPr>
        <w:pageBreakBefore w:val="0"/>
        <w:numPr>
          <w:ilvl w:val="0"/>
          <w:numId w:val="0"/>
        </w:numPr>
        <w:topLinePunct w:val="0"/>
        <w:bidi w:val="0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40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  <w:highlight w:val="none"/>
        </w:rPr>
        <w:t>报告可围绕以下三个评价维度展开：</w:t>
      </w:r>
    </w:p>
    <w:p w14:paraId="5B66B4E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bookmarkStart w:id="7" w:name="_Toc1667728583_WPSOffice_Level1"/>
      <w:bookmarkStart w:id="8" w:name="_Toc1066727675_WPSOffice_Level1"/>
      <w:bookmarkStart w:id="9" w:name="_Toc1571289124_WPSOffice_Level1"/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highlight w:val="none"/>
          <w:lang w:eastAsia="zh-CN" w:bidi="ar-SA"/>
        </w:rPr>
        <w:t>一、活动代表性</w:t>
      </w:r>
      <w:bookmarkEnd w:id="7"/>
      <w:bookmarkEnd w:id="8"/>
      <w:bookmarkEnd w:id="9"/>
    </w:p>
    <w:p w14:paraId="3740031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1.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eastAsia="zh-CN" w:bidi="ar-SA"/>
        </w:rPr>
        <w:t>活动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目标是否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eastAsia="zh-CN" w:bidi="ar-SA"/>
        </w:rPr>
        <w:t>围绕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粤港澳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eastAsia="zh-CN" w:bidi="ar-SA"/>
        </w:rPr>
        <w:t>大湾区贸易便利化和市场一体化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设立的。如促进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eastAsia="zh-CN" w:bidi="ar-SA"/>
        </w:rPr>
        <w:t>大湾区质量标准、检验检疫、认证认可、制度规则等相衔接，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促进大湾区范围内计量检测认证和质量品牌领域合作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eastAsia="zh-CN" w:bidi="ar-SA"/>
        </w:rPr>
        <w:t>共享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等；</w:t>
      </w:r>
    </w:p>
    <w:p w14:paraId="34CB127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</w:pPr>
      <w:bookmarkStart w:id="10" w:name="_Toc1008154770_WPSOffice_Level2"/>
      <w:bookmarkStart w:id="11" w:name="_Toc1125719645_WPSOffice_Level2"/>
      <w:bookmarkStart w:id="12" w:name="_Toc309860258_WPSOffice_Level2"/>
      <w:r>
        <w:rPr>
          <w:rFonts w:hint="eastAsia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2.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说明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eastAsia="zh-CN" w:bidi="ar-SA"/>
        </w:rPr>
        <w:t>活动形式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eastAsia="zh-CN" w:bidi="ar-SA"/>
        </w:rPr>
        <w:t>、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eastAsia="zh-CN" w:bidi="ar-SA"/>
        </w:rPr>
        <w:t>内容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的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eastAsia="zh-CN" w:bidi="ar-SA"/>
        </w:rPr>
        <w:t>丰富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性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eastAsia="zh-CN" w:bidi="ar-SA"/>
        </w:rPr>
        <w:t>，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活动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eastAsia="zh-CN" w:bidi="ar-SA"/>
        </w:rPr>
        <w:t>主题关联性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  <w:bookmarkEnd w:id="10"/>
      <w:bookmarkEnd w:id="11"/>
      <w:bookmarkEnd w:id="12"/>
    </w:p>
    <w:p w14:paraId="39FBAA2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黑体" w:hAnsi="黑体" w:eastAsia="黑体" w:cs="黑体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bookmarkStart w:id="13" w:name="_Toc843845034_WPSOffice_Level1"/>
      <w:bookmarkStart w:id="14" w:name="_Toc528115051_WPSOffice_Level1"/>
      <w:bookmarkStart w:id="15" w:name="_Toc2013003412_WPSOffice_Level1"/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highlight w:val="none"/>
          <w:lang w:eastAsia="zh-CN" w:bidi="ar-SA"/>
        </w:rPr>
        <w:t>二、</w:t>
      </w:r>
      <w:r>
        <w:rPr>
          <w:rFonts w:hint="default" w:ascii="黑体" w:hAnsi="黑体" w:eastAsia="黑体" w:cs="黑体"/>
          <w:b w:val="0"/>
          <w:bCs w:val="0"/>
          <w:color w:val="auto"/>
          <w:kern w:val="2"/>
          <w:sz w:val="32"/>
          <w:szCs w:val="32"/>
          <w:highlight w:val="none"/>
          <w:lang w:eastAsia="zh-CN" w:bidi="ar-SA"/>
        </w:rPr>
        <w:t>活动参与广泛性</w:t>
      </w:r>
      <w:bookmarkEnd w:id="13"/>
      <w:bookmarkEnd w:id="14"/>
      <w:bookmarkEnd w:id="15"/>
    </w:p>
    <w:p w14:paraId="0FCC7963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right="0"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eastAsia="zh-CN" w:bidi="ar-SA"/>
        </w:rPr>
        <w:t>最低绩效要求：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参与方覆盖大湾区范围内不少于5地且不少于30家单位，其中港澳地区参与比例不低于10%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eastAsia="zh-CN" w:bidi="ar-SA"/>
        </w:rPr>
        <w:t>。同时鼓励更广泛的参与。</w:t>
      </w:r>
    </w:p>
    <w:p w14:paraId="327496D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highlight w:val="none"/>
          <w:lang w:eastAsia="zh-CN" w:bidi="ar-SA"/>
        </w:rPr>
      </w:pPr>
      <w:bookmarkStart w:id="16" w:name="_Toc633605180_WPSOffice_Level1"/>
      <w:bookmarkStart w:id="17" w:name="_Toc1141186376_WPSOffice_Level1"/>
      <w:bookmarkStart w:id="18" w:name="_Toc423487420_WPSOffice_Level1"/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highlight w:val="none"/>
          <w:lang w:eastAsia="zh-CN" w:bidi="ar-SA"/>
        </w:rPr>
        <w:t>三、活动辐射带动力</w:t>
      </w:r>
      <w:bookmarkEnd w:id="16"/>
      <w:bookmarkEnd w:id="17"/>
      <w:bookmarkEnd w:id="18"/>
    </w:p>
    <w:p w14:paraId="02895EAE"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说明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项目的实施的国际化程度与社会影响力，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</w:rPr>
        <w:t>邀请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参加的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</w:rPr>
        <w:t>各级相关主管部门或组织机构，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省市主流媒体或新媒体平台对活动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宣传报道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情况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。</w:t>
      </w:r>
    </w:p>
    <w:p w14:paraId="5E76D4D9">
      <w:pPr>
        <w:pStyle w:val="13"/>
        <w:pageBreakBefore w:val="0"/>
        <w:topLinePunct w:val="0"/>
        <w:bidi w:val="0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 w14:paraId="66AD0E75">
      <w:pPr>
        <w:pageBreakBefore w:val="0"/>
        <w:numPr>
          <w:ilvl w:val="0"/>
          <w:numId w:val="0"/>
        </w:numPr>
        <w:wordWrap/>
        <w:topLinePunct w:val="0"/>
        <w:bidi w:val="0"/>
        <w:ind w:leftChars="0" w:firstLine="480" w:firstLineChars="200"/>
        <w:jc w:val="right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申报单位（盖章）：</w:t>
      </w:r>
    </w:p>
    <w:p w14:paraId="0B66C916">
      <w:pPr>
        <w:pageBreakBefore w:val="0"/>
        <w:numPr>
          <w:ilvl w:val="0"/>
          <w:numId w:val="0"/>
        </w:numPr>
        <w:wordWrap w:val="0"/>
        <w:topLinePunct w:val="0"/>
        <w:bidi w:val="0"/>
        <w:ind w:leftChars="0" w:firstLine="480" w:firstLineChars="200"/>
        <w:jc w:val="right"/>
        <w:textAlignment w:val="auto"/>
        <w:rPr>
          <w:rFonts w:hint="eastAsia" w:ascii="宋体" w:hAnsi="宋体" w:eastAsia="宋体" w:cs="宋体"/>
          <w:b/>
          <w:bCs/>
          <w:color w:val="000000"/>
          <w:spacing w:val="0"/>
          <w:kern w:val="28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日期：  年  月  日</w:t>
      </w:r>
    </w:p>
    <w:p w14:paraId="597812AF">
      <w:r>
        <w:rPr>
          <w:rFonts w:hint="default"/>
          <w:highlight w:val="none"/>
          <w:lang w:val="en-US" w:eastAsia="zh-CN"/>
        </w:rPr>
        <w:br w:type="page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yZjVhZDc4ZjVlYTAwNDU1NWViYjRiMWE2NWNhNmYifQ=="/>
  </w:docVars>
  <w:rsids>
    <w:rsidRoot w:val="3FFE4E17"/>
    <w:rsid w:val="0D0B7276"/>
    <w:rsid w:val="1504288A"/>
    <w:rsid w:val="277F46C1"/>
    <w:rsid w:val="3FFE4E17"/>
    <w:rsid w:val="469A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qFormat="1" w:uiPriority="9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880" w:firstLineChars="200"/>
      <w:jc w:val="both"/>
    </w:pPr>
    <w:rPr>
      <w:rFonts w:ascii="仿宋_GB2312" w:hAnsi="仿宋_GB2312" w:eastAsia="仿宋_GB2312" w:cs="Times New Roman"/>
      <w:kern w:val="2"/>
      <w:sz w:val="32"/>
      <w:szCs w:val="24"/>
      <w:lang w:val="en-US" w:eastAsia="zh-CN" w:bidi="ar-SA"/>
    </w:rPr>
  </w:style>
  <w:style w:type="paragraph" w:styleId="5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0" w:firstLineChars="0"/>
      <w:outlineLvl w:val="0"/>
    </w:pPr>
    <w:rPr>
      <w:rFonts w:ascii="黑体" w:hAnsi="黑体" w:eastAsia="黑体"/>
      <w:kern w:val="44"/>
    </w:rPr>
  </w:style>
  <w:style w:type="character" w:default="1" w:styleId="10">
    <w:name w:val="Default Paragraph Font"/>
    <w:semiHidden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3"/>
    <w:next w:val="1"/>
    <w:qFormat/>
    <w:uiPriority w:val="1"/>
    <w:pPr>
      <w:ind w:left="106"/>
    </w:pPr>
    <w:rPr>
      <w:rFonts w:ascii="宋体" w:hAnsi="宋体" w:cs="宋体"/>
      <w:sz w:val="32"/>
      <w:szCs w:val="32"/>
      <w:lang w:val="zh-CN" w:bidi="zh-CN"/>
    </w:rPr>
  </w:style>
  <w:style w:type="paragraph" w:customStyle="1" w:styleId="3">
    <w:name w:val="正文_0"/>
    <w:next w:val="4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4">
    <w:name w:val="正文首行缩进1"/>
    <w:basedOn w:val="2"/>
    <w:qFormat/>
    <w:uiPriority w:val="0"/>
    <w:pPr>
      <w:ind w:firstLine="420" w:firstLineChars="100"/>
    </w:pPr>
    <w:rPr>
      <w:rFonts w:ascii="Calibri" w:hAnsi="Calibri"/>
    </w:rPr>
  </w:style>
  <w:style w:type="paragraph" w:styleId="6">
    <w:name w:val="Normal Indent"/>
    <w:basedOn w:val="1"/>
    <w:unhideWhenUsed/>
    <w:qFormat/>
    <w:uiPriority w:val="99"/>
    <w:pPr>
      <w:ind w:firstLine="420" w:firstLineChars="200"/>
    </w:pPr>
  </w:style>
  <w:style w:type="paragraph" w:styleId="7">
    <w:name w:val="footnote text"/>
    <w:basedOn w:val="1"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8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Calibri" w:hAnsi="Calibri"/>
      <w:kern w:val="0"/>
      <w:sz w:val="24"/>
    </w:rPr>
  </w:style>
  <w:style w:type="character" w:styleId="11">
    <w:name w:val="footnote reference"/>
    <w:basedOn w:val="10"/>
    <w:unhideWhenUsed/>
    <w:qFormat/>
    <w:uiPriority w:val="99"/>
    <w:rPr>
      <w:vertAlign w:val="superscript"/>
    </w:rPr>
  </w:style>
  <w:style w:type="paragraph" w:customStyle="1" w:styleId="12">
    <w:name w:val="K正文"/>
    <w:basedOn w:val="1"/>
    <w:qFormat/>
    <w:uiPriority w:val="0"/>
  </w:style>
  <w:style w:type="paragraph" w:customStyle="1" w:styleId="13">
    <w:name w:val="BodyText1I"/>
    <w:basedOn w:val="14"/>
    <w:qFormat/>
    <w:uiPriority w:val="0"/>
    <w:pPr>
      <w:ind w:firstLine="420" w:firstLineChars="100"/>
    </w:pPr>
  </w:style>
  <w:style w:type="paragraph" w:customStyle="1" w:styleId="14">
    <w:name w:val="BodyText"/>
    <w:basedOn w:val="1"/>
    <w:qFormat/>
    <w:uiPriority w:val="0"/>
    <w:pPr>
      <w:spacing w:after="120"/>
    </w:pPr>
    <w:rPr>
      <w:rFonts w:ascii="Calibri" w:hAnsi="Calibri" w:eastAsia="宋体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2024-11-18T09:21:00Z</dcterms:created>
  <dc:creator>柒芪杞讫</dc:creator>
  <cp:lastModifiedBy>柒芪杞讫</cp:lastModifiedBy>
  <dcterms:modified xsi:type="dcterms:W3CDTF">2024-11-18T09:32:10Z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B40CA0BDDEAF4C18B8A9F34B367B4276_13</vt:lpwstr>
  </property>
</Properties>
</file>