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A631">
      <w:pPr>
        <w:pStyle w:val="5"/>
        <w:pageBreakBefore w:val="0"/>
        <w:topLinePunct w:val="0"/>
        <w:bidi w:val="0"/>
        <w:textAlignment w:val="auto"/>
        <w:rPr>
          <w:rFonts w:hint="default"/>
          <w:highlight w:val="none"/>
          <w:lang w:val="en-US" w:eastAsia="zh-CN"/>
        </w:rPr>
      </w:pPr>
      <w:bookmarkStart w:id="0" w:name="_Toc267333905_WPSOffice_Level1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7</w:t>
      </w:r>
    </w:p>
    <w:p w14:paraId="3785525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bookmarkStart w:id="1" w:name="_Toc949116404_WPSOffice_Level1"/>
      <w:bookmarkStart w:id="2" w:name="_Toc568889932_WPSOffice_Level1"/>
      <w:bookmarkStart w:id="3" w:name="_Toc2081996848_WPSOffice_Level1"/>
      <w:bookmarkStart w:id="36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质量攻关及创新子项目结题报告</w:t>
      </w:r>
      <w:bookmarkEnd w:id="1"/>
      <w:bookmarkEnd w:id="2"/>
    </w:p>
    <w:p w14:paraId="2FB56B7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eastAsia="zh-CN"/>
        </w:rPr>
      </w:pPr>
      <w:bookmarkStart w:id="4" w:name="_Toc1637211500_WPSOffice_Level2"/>
      <w:bookmarkStart w:id="5" w:name="_Toc99276805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bookmarkEnd w:id="3"/>
      <w:bookmarkEnd w:id="4"/>
      <w:bookmarkEnd w:id="5"/>
      <w:bookmarkEnd w:id="36"/>
    </w:p>
    <w:p w14:paraId="3893434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/>
        <w:snapToGrid w:val="0"/>
        <w:spacing w:line="240" w:lineRule="auto"/>
        <w:ind w:firstLine="602" w:firstLineChars="200"/>
        <w:textAlignment w:val="auto"/>
        <w:rPr>
          <w:rFonts w:hint="default" w:ascii="CESI仿宋-GB2312" w:hAnsi="CESI仿宋-GB2312" w:eastAsia="CESI仿宋-GB2312" w:cs="CESI仿宋-GB2312"/>
          <w:b/>
          <w:bCs/>
          <w:color w:val="auto"/>
          <w:sz w:val="30"/>
          <w:szCs w:val="30"/>
          <w:highlight w:val="none"/>
        </w:rPr>
      </w:pPr>
    </w:p>
    <w:p w14:paraId="779259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报告可围绕以下四个评价维度展开：</w:t>
      </w:r>
    </w:p>
    <w:p w14:paraId="54A2870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highlight w:val="none"/>
        </w:rPr>
      </w:pPr>
      <w:bookmarkStart w:id="6" w:name="_Toc1513051412_WPSOffice_Level1"/>
      <w:bookmarkStart w:id="7" w:name="_Toc57938483_WPSOffice_Level1"/>
      <w:bookmarkStart w:id="8" w:name="_Toc1670818273_WPSOffice_Level1"/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highlight w:val="none"/>
        </w:rPr>
        <w:t>选题重要性</w:t>
      </w:r>
      <w:bookmarkEnd w:id="6"/>
      <w:bookmarkEnd w:id="7"/>
      <w:bookmarkEnd w:id="8"/>
    </w:p>
    <w:p w14:paraId="13A1C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bookmarkStart w:id="9" w:name="_Toc591026132_WPSOffice_Level2"/>
      <w:bookmarkStart w:id="10" w:name="_Toc108925980_WPSOffice_Level2"/>
      <w:bookmarkStart w:id="11" w:name="_Toc296473207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1.说明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项目在哪个层面开展，如公司级、部门级或作业级；</w:t>
      </w:r>
      <w:bookmarkEnd w:id="9"/>
      <w:bookmarkEnd w:id="10"/>
      <w:bookmarkEnd w:id="11"/>
    </w:p>
    <w:p w14:paraId="4233D3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bookmarkStart w:id="12" w:name="_Toc1371844883_WPSOffice_Level2"/>
      <w:bookmarkStart w:id="13" w:name="_Toc1551264605_WPSOffice_Level2"/>
      <w:bookmarkStart w:id="14" w:name="_Toc1590556275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有无对产业技术趋势、瓶颈问题或具体任务要求等的分析研判；</w:t>
      </w:r>
      <w:bookmarkEnd w:id="12"/>
      <w:bookmarkEnd w:id="13"/>
      <w:bookmarkEnd w:id="14"/>
    </w:p>
    <w:p w14:paraId="746F5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bookmarkStart w:id="15" w:name="_Toc772728564_WPSOffice_Level2"/>
      <w:bookmarkStart w:id="16" w:name="_Toc1972961945_WPSOffice_Level2"/>
      <w:bookmarkStart w:id="17" w:name="_Toc153677570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项目具有何种意义或价值。</w:t>
      </w:r>
      <w:bookmarkEnd w:id="15"/>
      <w:bookmarkEnd w:id="16"/>
      <w:bookmarkEnd w:id="17"/>
    </w:p>
    <w:p w14:paraId="62D242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bookmarkStart w:id="18" w:name="_Toc1870507439_WPSOffice_Level1"/>
      <w:bookmarkStart w:id="19" w:name="_Toc606970509_WPSOffice_Level1"/>
      <w:bookmarkStart w:id="20" w:name="_Toc1799888827_WPSOffice_Level1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二、实施系统性</w:t>
      </w:r>
      <w:bookmarkEnd w:id="18"/>
      <w:bookmarkEnd w:id="19"/>
      <w:bookmarkEnd w:id="20"/>
    </w:p>
    <w:p w14:paraId="017C543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1.说明在识别产业或技术趋势、问题瓶颈、任务要求等方面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进行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策划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，有无质量或绩效目标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；</w:t>
      </w:r>
    </w:p>
    <w:p w14:paraId="1F5DBB1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2.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说明项目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流程机制，资源投入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、过程管理等情况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；</w:t>
      </w:r>
    </w:p>
    <w:p w14:paraId="17E11C2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有无质量方法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，应用了哪些适宜的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管理手段（理论、模型、方法、工具或知识等）；</w:t>
      </w:r>
    </w:p>
    <w:p w14:paraId="637EE09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有无对关键过程进行监测、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验证与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改进，是否形成了更为创新的实践和解决方案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7971B9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bookmarkStart w:id="21" w:name="_Toc1658648243_WPSOffice_Level1"/>
      <w:bookmarkStart w:id="22" w:name="_Toc1318810542_WPSOffice_Level1"/>
      <w:bookmarkStart w:id="23" w:name="_Toc50777865_WPSOffice_Level1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技术经济效果</w:t>
      </w:r>
      <w:bookmarkEnd w:id="21"/>
      <w:bookmarkEnd w:id="22"/>
      <w:bookmarkEnd w:id="23"/>
    </w:p>
    <w:p w14:paraId="0F09402F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是否形成可复用的新理论、新工艺、新技能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并进行了成果转化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相关专利、标准、知识成果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3F8A5F4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说明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项目成果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在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提升质量水平、改善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成本效益、开发新产品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、提升用户体验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或提高竞争优势等一个或多个方面取得的结果；</w:t>
      </w:r>
    </w:p>
    <w:p w14:paraId="4E3D449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3.说明对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项目进行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投入产出测算或质量成本核算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41E708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bookmarkStart w:id="24" w:name="_Toc1080870526_WPSOffice_Level1"/>
      <w:bookmarkStart w:id="25" w:name="_Toc1256519170_WPSOffice_Level1"/>
      <w:bookmarkStart w:id="26" w:name="_Toc741832361_WPSOffice_Level1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示范应用价值</w:t>
      </w:r>
      <w:bookmarkEnd w:id="24"/>
      <w:bookmarkEnd w:id="25"/>
      <w:bookmarkEnd w:id="26"/>
    </w:p>
    <w:p w14:paraId="02C206B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说明项目成果经测试、审核或评议等，关键技术指标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是否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处于行业领先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有关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经验做法、理论方法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是否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具有革新性、影响力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</w:p>
    <w:p w14:paraId="38E7A82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2.说明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产生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关键技术、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产品、服务或解决方案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等方面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成果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是否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在内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外部单位之间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得到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分享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应用推广或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获得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政府或行业荣誉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2C8FB8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240" w:lineRule="auto"/>
        <w:ind w:leftChars="0" w:firstLine="60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</w:p>
    <w:p w14:paraId="26DB41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240" w:lineRule="auto"/>
        <w:ind w:leftChars="0" w:firstLine="60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-SA"/>
        </w:rPr>
      </w:pPr>
    </w:p>
    <w:p w14:paraId="652C7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</w:p>
    <w:p w14:paraId="57B40D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bookmarkStart w:id="27" w:name="_Toc640632463_WPSOffice_Level1"/>
      <w:bookmarkStart w:id="28" w:name="_Toc397283298_WPSOffice_Level1"/>
      <w:bookmarkStart w:id="29" w:name="_Toc448517258_WPSOffice_Level1"/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申报单位（盖章）：</w:t>
      </w:r>
      <w:bookmarkEnd w:id="27"/>
      <w:bookmarkEnd w:id="28"/>
      <w:bookmarkEnd w:id="29"/>
    </w:p>
    <w:p w14:paraId="4B3E45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bookmarkStart w:id="30" w:name="_Toc1970064187_WPSOffice_Level1"/>
      <w:bookmarkStart w:id="31" w:name="_Toc1152697480_WPSOffice_Level1"/>
      <w:bookmarkStart w:id="32" w:name="_Toc400977853_WPSOffice_Level1"/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日期：  年  月  日</w:t>
      </w:r>
      <w:bookmarkEnd w:id="30"/>
      <w:bookmarkEnd w:id="31"/>
      <w:bookmarkEnd w:id="32"/>
    </w:p>
    <w:p w14:paraId="195E91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</w:pPr>
      <w:bookmarkStart w:id="33" w:name="_Toc1344004198_WPSOffice_Level1"/>
      <w:bookmarkStart w:id="34" w:name="_Toc1593164591_WPSOffice_Level1"/>
      <w:bookmarkStart w:id="35" w:name="_Toc850531704_WPSOffice_Level1"/>
    </w:p>
    <w:p w14:paraId="5FC7CC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  <w:t>注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：</w:t>
      </w:r>
      <w:bookmarkEnd w:id="33"/>
      <w:bookmarkEnd w:id="34"/>
      <w:bookmarkEnd w:id="35"/>
    </w:p>
    <w:p w14:paraId="12EB5C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质量技术攻关主要指破解制约质量提升的工程技术难题,包括但不限于质量与可靠性优化、数字化质量工具开发及应用、计量原理与测试技术、质量追溯性技术及工具应用、产品再生利用技术、安全评价、合格评定等技术、技能、工法、模块或方案等;</w:t>
      </w:r>
    </w:p>
    <w:p w14:paraId="4098A7E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质量管理创新主要指提高资源配置效率的方法论,包括但不限于质量战略管理、风险管理、精益管理、流程优化、实验室管理、质量持续改善、质量成本管理、供应链质量集成、顾客关系管理等理论、模型、方法、工具或知识等。</w:t>
      </w:r>
    </w:p>
    <w:p w14:paraId="742A0CC1"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2BB5BF"/>
    <w:multiLevelType w:val="singleLevel"/>
    <w:tmpl w:val="3B2BB5B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277F46C1"/>
    <w:rsid w:val="3FFE4E17"/>
    <w:rsid w:val="469A1E62"/>
    <w:rsid w:val="4BC11DD5"/>
    <w:rsid w:val="5753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1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2">
    <w:name w:val="K正文"/>
    <w:basedOn w:val="1"/>
    <w:qFormat/>
    <w:uiPriority w:val="0"/>
  </w:style>
  <w:style w:type="paragraph" w:customStyle="1" w:styleId="13">
    <w:name w:val="BodyText1I"/>
    <w:basedOn w:val="14"/>
    <w:qFormat/>
    <w:uiPriority w:val="0"/>
    <w:pPr>
      <w:ind w:firstLine="420" w:firstLineChars="100"/>
    </w:pPr>
  </w:style>
  <w:style w:type="paragraph" w:customStyle="1" w:styleId="14">
    <w:name w:val="BodyText"/>
    <w:basedOn w:val="1"/>
    <w:qFormat/>
    <w:uiPriority w:val="0"/>
    <w:pPr>
      <w:spacing w:after="12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7BFA16ADE0BE4C41AB4A9E095F002121_13</vt:lpwstr>
  </property>
</Properties>
</file>