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6D6F6">
      <w:pPr>
        <w:keepNext w:val="0"/>
        <w:keepLines w:val="0"/>
        <w:widowControl w:val="0"/>
        <w:suppressLineNumbers w:val="0"/>
        <w:spacing w:before="0" w:beforeAutospacing="0" w:after="0" w:afterAutospacing="0"/>
        <w:ind w:left="0" w:leftChars="0" w:right="0" w:firstLine="0" w:firstLineChars="0"/>
        <w:jc w:val="both"/>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附件1</w:t>
      </w:r>
    </w:p>
    <w:p w14:paraId="5A965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imes New Roman" w:hAnsi="Times New Roman" w:eastAsia="方正小标宋简体" w:cs="方正小标宋简体"/>
          <w:color w:val="000000"/>
          <w:kern w:val="2"/>
          <w:sz w:val="44"/>
          <w:szCs w:val="44"/>
          <w:lang w:val="en-US" w:eastAsia="zh-CN" w:bidi="ar"/>
        </w:rPr>
      </w:pPr>
    </w:p>
    <w:p w14:paraId="210150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Times New Roman" w:hAnsi="Times New Roman" w:eastAsia="方正小标宋简体" w:cs="方正小标宋简体"/>
          <w:color w:val="000000"/>
          <w:kern w:val="2"/>
          <w:sz w:val="44"/>
          <w:szCs w:val="44"/>
        </w:rPr>
      </w:pPr>
      <w:bookmarkStart w:id="2" w:name="_GoBack"/>
      <w:r>
        <w:rPr>
          <w:rFonts w:hint="eastAsia" w:ascii="Times New Roman" w:hAnsi="Times New Roman" w:eastAsia="方正小标宋简体" w:cs="方正小标宋简体"/>
          <w:color w:val="000000"/>
          <w:kern w:val="2"/>
          <w:sz w:val="44"/>
          <w:szCs w:val="44"/>
          <w:lang w:val="en-US" w:eastAsia="zh-CN" w:bidi="ar"/>
        </w:rPr>
        <w:t>2025年广东中小企业海外知识产权纠纷应对指导项目申报指南</w:t>
      </w:r>
    </w:p>
    <w:bookmarkEnd w:id="2"/>
    <w:p w14:paraId="1FD1B5EC">
      <w:pPr>
        <w:keepNext w:val="0"/>
        <w:keepLines w:val="0"/>
        <w:widowControl/>
        <w:suppressLineNumbers w:val="0"/>
        <w:spacing w:before="0" w:beforeAutospacing="0" w:after="0" w:afterAutospacing="0" w:line="580" w:lineRule="exact"/>
        <w:ind w:right="0"/>
        <w:jc w:val="both"/>
        <w:rPr>
          <w:rFonts w:hint="default" w:ascii="Times New Roman" w:hAnsi="Times New Roman" w:eastAsia="黑体" w:cs="Times New Roman"/>
          <w:color w:val="000000"/>
          <w:kern w:val="0"/>
          <w:sz w:val="32"/>
          <w:szCs w:val="32"/>
        </w:rPr>
      </w:pPr>
    </w:p>
    <w:p w14:paraId="75A2DFBF">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黑体" w:cs="Times New Roman"/>
          <w:color w:val="000000"/>
          <w:kern w:val="2"/>
          <w:sz w:val="30"/>
          <w:szCs w:val="30"/>
        </w:rPr>
      </w:pPr>
      <w:r>
        <w:rPr>
          <w:rFonts w:hint="default" w:ascii="Times New Roman" w:hAnsi="Times New Roman" w:eastAsia="黑体" w:cs="Times New Roman"/>
          <w:color w:val="000000"/>
          <w:kern w:val="0"/>
          <w:sz w:val="32"/>
          <w:szCs w:val="32"/>
          <w:lang w:val="en-US" w:eastAsia="zh-CN" w:bidi="ar"/>
        </w:rPr>
        <w:t>一、项目名称</w:t>
      </w:r>
    </w:p>
    <w:p w14:paraId="38C974F0">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0"/>
          <w:sz w:val="32"/>
          <w:szCs w:val="32"/>
          <w:lang w:val="en-US" w:eastAsia="zh-CN" w:bidi="ar"/>
        </w:rPr>
        <w:t>2025</w:t>
      </w:r>
      <w:r>
        <w:rPr>
          <w:rFonts w:hint="eastAsia" w:ascii="Times New Roman" w:hAnsi="Times New Roman" w:cs="Times New Roman"/>
          <w:color w:val="000000"/>
          <w:kern w:val="0"/>
          <w:sz w:val="32"/>
          <w:szCs w:val="32"/>
          <w:lang w:val="en-US" w:eastAsia="zh-CN" w:bidi="ar"/>
        </w:rPr>
        <w:t>年广东</w:t>
      </w:r>
      <w:r>
        <w:rPr>
          <w:rFonts w:hint="default" w:ascii="Times New Roman" w:hAnsi="Times New Roman" w:eastAsia="仿宋_GB2312" w:cs="Times New Roman"/>
          <w:color w:val="000000"/>
          <w:kern w:val="0"/>
          <w:sz w:val="32"/>
          <w:szCs w:val="32"/>
          <w:lang w:val="en-US" w:eastAsia="zh-CN" w:bidi="ar"/>
        </w:rPr>
        <w:t>中小企业海外知识产权纠纷应对指导项目</w:t>
      </w:r>
    </w:p>
    <w:p w14:paraId="36DF7A5C">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黑体" w:cs="Times New Roman"/>
          <w:color w:val="000000"/>
          <w:kern w:val="2"/>
          <w:sz w:val="30"/>
          <w:szCs w:val="30"/>
        </w:rPr>
      </w:pPr>
      <w:r>
        <w:rPr>
          <w:rFonts w:hint="default" w:ascii="Times New Roman" w:hAnsi="Times New Roman" w:eastAsia="黑体" w:cs="Times New Roman"/>
          <w:color w:val="000000"/>
          <w:kern w:val="0"/>
          <w:sz w:val="32"/>
          <w:szCs w:val="32"/>
          <w:lang w:val="en-US" w:eastAsia="zh-CN" w:bidi="ar"/>
        </w:rPr>
        <w:t>二、项目目标</w:t>
      </w:r>
    </w:p>
    <w:p w14:paraId="55B9C047">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cs="Times New Roman"/>
          <w:color w:val="000000"/>
          <w:kern w:val="2"/>
          <w:sz w:val="32"/>
          <w:szCs w:val="32"/>
          <w:lang w:val="en-US" w:eastAsia="zh-CN" w:bidi="ar"/>
        </w:rPr>
        <w:t>深入</w:t>
      </w:r>
      <w:r>
        <w:rPr>
          <w:rFonts w:hint="default" w:ascii="Times New Roman" w:hAnsi="Times New Roman" w:eastAsia="仿宋_GB2312" w:cs="Times New Roman"/>
          <w:color w:val="000000"/>
          <w:kern w:val="2"/>
          <w:sz w:val="32"/>
          <w:szCs w:val="32"/>
          <w:lang w:val="en-US" w:eastAsia="zh-CN" w:bidi="ar"/>
        </w:rPr>
        <w:t>贯彻落实</w:t>
      </w:r>
      <w:r>
        <w:rPr>
          <w:rFonts w:hint="default" w:ascii="Times New Roman" w:hAnsi="Times New Roman" w:cs="Times New Roman"/>
          <w:color w:val="000000"/>
          <w:kern w:val="2"/>
          <w:sz w:val="32"/>
          <w:szCs w:val="32"/>
          <w:lang w:val="en-US" w:eastAsia="zh-CN" w:bidi="ar"/>
        </w:rPr>
        <w:t>党</w:t>
      </w:r>
      <w:r>
        <w:rPr>
          <w:rFonts w:hint="default" w:ascii="Times New Roman" w:hAnsi="Times New Roman" w:eastAsia="仿宋_GB2312" w:cs="Times New Roman"/>
          <w:color w:val="000000"/>
          <w:kern w:val="2"/>
          <w:sz w:val="32"/>
          <w:szCs w:val="32"/>
          <w:lang w:val="en-US" w:eastAsia="zh-CN" w:bidi="ar"/>
        </w:rPr>
        <w:t>中央关于强化知识产权保护的决策部署及省委、省政府工作要求，</w:t>
      </w:r>
      <w:r>
        <w:rPr>
          <w:rFonts w:hint="default" w:ascii="Times New Roman" w:hAnsi="Times New Roman" w:cs="Times New Roman"/>
          <w:color w:val="000000"/>
          <w:kern w:val="2"/>
          <w:sz w:val="32"/>
          <w:szCs w:val="32"/>
          <w:lang w:val="en-US" w:eastAsia="zh-CN" w:bidi="ar"/>
        </w:rPr>
        <w:t>落实《</w:t>
      </w:r>
      <w:r>
        <w:rPr>
          <w:rFonts w:hint="default" w:ascii="Times New Roman" w:hAnsi="Times New Roman" w:cs="Times New Roman"/>
          <w:color w:val="000000"/>
          <w:lang w:bidi="ar"/>
        </w:rPr>
        <w:t>知识产权强国建设纲要（2021－2035年）</w:t>
      </w:r>
      <w:r>
        <w:rPr>
          <w:rFonts w:hint="default" w:ascii="Times New Roman" w:hAnsi="Times New Roman" w:cs="Times New Roman"/>
          <w:color w:val="000000"/>
          <w:kern w:val="2"/>
          <w:sz w:val="32"/>
          <w:szCs w:val="32"/>
          <w:lang w:val="en-US" w:eastAsia="zh-CN" w:bidi="ar"/>
        </w:rPr>
        <w:t>》《“十四五”国家知识产权保护和运用规划》《</w:t>
      </w:r>
      <w:bookmarkStart w:id="0" w:name="OLE_LINK5"/>
      <w:r>
        <w:rPr>
          <w:rFonts w:hint="default" w:ascii="Times New Roman" w:hAnsi="Times New Roman" w:cs="Times New Roman"/>
          <w:color w:val="000000"/>
          <w:kern w:val="2"/>
          <w:sz w:val="32"/>
          <w:szCs w:val="32"/>
          <w:lang w:val="en-US" w:eastAsia="zh-CN" w:bidi="ar"/>
        </w:rPr>
        <w:t>广东省知识产权保护和运用“十四五”规划</w:t>
      </w:r>
      <w:bookmarkEnd w:id="0"/>
      <w:r>
        <w:rPr>
          <w:rFonts w:hint="default" w:ascii="Times New Roman" w:hAnsi="Times New Roman" w:cs="Times New Roman"/>
          <w:color w:val="000000"/>
          <w:kern w:val="2"/>
          <w:sz w:val="32"/>
          <w:szCs w:val="32"/>
          <w:lang w:val="en-US" w:eastAsia="zh-CN" w:bidi="ar"/>
        </w:rPr>
        <w:t>》工作要求，</w:t>
      </w:r>
      <w:r>
        <w:rPr>
          <w:rFonts w:hint="eastAsia" w:ascii="Times New Roman" w:hAnsi="Times New Roman" w:eastAsia="仿宋_GB2312" w:cs="Times New Roman"/>
          <w:color w:val="000000"/>
          <w:sz w:val="32"/>
          <w:szCs w:val="32"/>
        </w:rPr>
        <w:t>加强</w:t>
      </w:r>
      <w:r>
        <w:rPr>
          <w:rFonts w:ascii="Times New Roman" w:hAnsi="Times New Roman" w:eastAsia="仿宋_GB2312" w:cs="Times New Roman"/>
          <w:color w:val="000000"/>
          <w:sz w:val="32"/>
          <w:szCs w:val="32"/>
        </w:rPr>
        <w:t>海外知识产权</w:t>
      </w:r>
      <w:r>
        <w:rPr>
          <w:rFonts w:hint="eastAsia" w:ascii="Times New Roman" w:hAnsi="Times New Roman" w:eastAsia="仿宋_GB2312" w:cs="Times New Roman"/>
          <w:color w:val="000000"/>
          <w:sz w:val="32"/>
          <w:szCs w:val="32"/>
        </w:rPr>
        <w:t>纠纷</w:t>
      </w:r>
      <w:r>
        <w:rPr>
          <w:rFonts w:ascii="Times New Roman" w:hAnsi="Times New Roman" w:eastAsia="仿宋_GB2312" w:cs="Times New Roman"/>
          <w:color w:val="000000"/>
          <w:sz w:val="32"/>
          <w:szCs w:val="32"/>
        </w:rPr>
        <w:t>动态、热点资讯</w:t>
      </w:r>
      <w:r>
        <w:rPr>
          <w:rFonts w:hint="eastAsia" w:ascii="Times New Roman" w:hAnsi="Times New Roman" w:eastAsia="仿宋_GB2312" w:cs="Times New Roman"/>
          <w:color w:val="000000"/>
          <w:sz w:val="32"/>
          <w:szCs w:val="32"/>
        </w:rPr>
        <w:t>等信息收集和发布，为省内中小企业</w:t>
      </w:r>
      <w:r>
        <w:rPr>
          <w:rFonts w:ascii="Times New Roman" w:hAnsi="Times New Roman" w:eastAsia="仿宋_GB2312" w:cs="Times New Roman"/>
          <w:color w:val="000000"/>
          <w:sz w:val="32"/>
          <w:szCs w:val="32"/>
        </w:rPr>
        <w:t>提供海外知识产权纠纷对应指导</w:t>
      </w:r>
      <w:r>
        <w:rPr>
          <w:rFonts w:hint="eastAsia" w:ascii="Times New Roman" w:hAnsi="Times New Roman" w:eastAsia="仿宋_GB2312" w:cs="Times New Roman"/>
          <w:color w:val="000000"/>
          <w:sz w:val="32"/>
          <w:szCs w:val="32"/>
          <w:lang w:eastAsia="zh-CN"/>
        </w:rPr>
        <w:t>公益</w:t>
      </w:r>
      <w:r>
        <w:rPr>
          <w:rFonts w:ascii="Times New Roman" w:hAnsi="Times New Roman" w:eastAsia="仿宋_GB2312" w:cs="Times New Roman"/>
          <w:color w:val="000000"/>
          <w:sz w:val="32"/>
          <w:szCs w:val="32"/>
        </w:rPr>
        <w:t>服务</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加强对</w:t>
      </w:r>
      <w:r>
        <w:rPr>
          <w:rFonts w:hint="eastAsia" w:ascii="Times New Roman" w:hAnsi="Times New Roman" w:eastAsia="仿宋_GB2312" w:cs="Times New Roman"/>
          <w:color w:val="000000"/>
          <w:sz w:val="32"/>
          <w:szCs w:val="32"/>
        </w:rPr>
        <w:t>中小</w:t>
      </w:r>
      <w:r>
        <w:rPr>
          <w:rFonts w:ascii="Times New Roman" w:hAnsi="Times New Roman" w:eastAsia="仿宋_GB2312" w:cs="Times New Roman"/>
          <w:color w:val="000000"/>
          <w:sz w:val="32"/>
          <w:szCs w:val="32"/>
        </w:rPr>
        <w:t>企业产品和服务出口过程中的知识产权合规指导</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提升我省</w:t>
      </w:r>
      <w:r>
        <w:rPr>
          <w:rFonts w:hint="eastAsia" w:ascii="Times New Roman" w:hAnsi="Times New Roman" w:eastAsia="仿宋_GB2312" w:cs="Times New Roman"/>
          <w:color w:val="000000"/>
          <w:sz w:val="32"/>
          <w:szCs w:val="32"/>
        </w:rPr>
        <w:t>中小</w:t>
      </w:r>
      <w:r>
        <w:rPr>
          <w:rFonts w:ascii="Times New Roman" w:hAnsi="Times New Roman" w:eastAsia="仿宋_GB2312" w:cs="Times New Roman"/>
          <w:color w:val="000000"/>
          <w:sz w:val="32"/>
          <w:szCs w:val="32"/>
        </w:rPr>
        <w:t>企业海外知识产权</w:t>
      </w:r>
      <w:r>
        <w:rPr>
          <w:rFonts w:hint="eastAsia" w:ascii="Times New Roman" w:hAnsi="Times New Roman" w:eastAsia="仿宋_GB2312" w:cs="Times New Roman"/>
          <w:color w:val="000000"/>
          <w:sz w:val="32"/>
          <w:szCs w:val="32"/>
        </w:rPr>
        <w:t>纠纷应对</w:t>
      </w:r>
      <w:r>
        <w:rPr>
          <w:rFonts w:ascii="Times New Roman" w:hAnsi="Times New Roman" w:eastAsia="仿宋_GB2312" w:cs="Times New Roman"/>
          <w:color w:val="000000"/>
          <w:sz w:val="32"/>
          <w:szCs w:val="32"/>
        </w:rPr>
        <w:t>能力</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color w:val="000000"/>
          <w:kern w:val="2"/>
          <w:sz w:val="32"/>
          <w:szCs w:val="32"/>
          <w:lang w:val="en-US" w:eastAsia="zh-CN" w:bidi="ar"/>
        </w:rPr>
        <w:t>助力我省对外贸易高质量发展，增创广东经济发展新优势。</w:t>
      </w:r>
    </w:p>
    <w:p w14:paraId="17AD522F">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黑体" w:cs="Times New Roman"/>
          <w:color w:val="000000"/>
          <w:kern w:val="0"/>
          <w:sz w:val="32"/>
          <w:szCs w:val="32"/>
          <w:lang w:val="en-US" w:eastAsia="zh-CN" w:bidi="ar"/>
        </w:rPr>
        <w:t>三、项目任务</w:t>
      </w:r>
    </w:p>
    <w:p w14:paraId="7D7E060E">
      <w:pPr>
        <w:keepNext w:val="0"/>
        <w:keepLines w:val="0"/>
        <w:widowControl/>
        <w:suppressLineNumbers w:val="0"/>
        <w:spacing w:before="0" w:beforeAutospacing="0" w:after="0" w:afterAutospacing="0" w:line="580" w:lineRule="exact"/>
        <w:ind w:left="0" w:right="0" w:firstLine="632" w:firstLineChars="200"/>
        <w:jc w:val="both"/>
        <w:rPr>
          <w:rFonts w:hint="eastAsia" w:ascii="Times New Roman" w:hAnsi="Times New Roman" w:cs="Times New Roman"/>
          <w:color w:val="000000"/>
          <w:kern w:val="2"/>
          <w:sz w:val="32"/>
          <w:szCs w:val="32"/>
          <w:lang w:val="en-US" w:eastAsia="zh-CN" w:bidi="ar"/>
        </w:rPr>
      </w:pPr>
      <w:r>
        <w:rPr>
          <w:rFonts w:hint="eastAsia" w:ascii="Times New Roman" w:hAnsi="Times New Roman" w:cs="Times New Roman"/>
          <w:color w:val="000000"/>
          <w:kern w:val="2"/>
          <w:sz w:val="32"/>
          <w:szCs w:val="32"/>
          <w:lang w:val="en-US" w:eastAsia="zh-CN" w:bidi="ar"/>
        </w:rPr>
        <w:t>（一）收集、翻译海外知识产权纠纷动态、热点资讯等信息，形成不少于100篇海外知识产权资讯，并通过微信公众号、网站等方式向企业推送。</w:t>
      </w:r>
    </w:p>
    <w:p w14:paraId="4E24AFFA">
      <w:pPr>
        <w:keepNext w:val="0"/>
        <w:keepLines w:val="0"/>
        <w:widowControl/>
        <w:suppressLineNumbers w:val="0"/>
        <w:spacing w:before="0" w:beforeAutospacing="0" w:after="0" w:afterAutospacing="0" w:line="580" w:lineRule="exact"/>
        <w:ind w:left="0" w:right="0" w:firstLine="632" w:firstLineChars="200"/>
        <w:jc w:val="both"/>
        <w:rPr>
          <w:rFonts w:hint="eastAsia" w:ascii="Times New Roman" w:hAnsi="Times New Roman" w:cs="Times New Roman"/>
          <w:color w:val="000000"/>
          <w:kern w:val="2"/>
          <w:sz w:val="32"/>
          <w:szCs w:val="32"/>
          <w:lang w:val="en-US" w:eastAsia="zh-CN" w:bidi="ar"/>
        </w:rPr>
      </w:pPr>
      <w:r>
        <w:rPr>
          <w:rFonts w:hint="eastAsia" w:ascii="Times New Roman" w:hAnsi="Times New Roman" w:cs="Times New Roman"/>
          <w:color w:val="000000"/>
          <w:kern w:val="2"/>
          <w:sz w:val="32"/>
          <w:szCs w:val="32"/>
          <w:lang w:val="en-US" w:eastAsia="zh-CN" w:bidi="ar"/>
        </w:rPr>
        <w:t>（二）对接不少于100家广东省外向型中小企业（其中专精特新企业、民营企业各不少于60家），根据企业的实际需求，提供海外知识产权纠纷对应指导、海外知识产权布局、海外风险预警与防范等服务。</w:t>
      </w:r>
    </w:p>
    <w:p w14:paraId="3E042A91">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黑体" w:cs="Times New Roman"/>
          <w:color w:val="000000"/>
          <w:kern w:val="0"/>
          <w:sz w:val="32"/>
          <w:szCs w:val="32"/>
          <w:lang w:val="en-US" w:eastAsia="zh-CN" w:bidi="ar"/>
        </w:rPr>
      </w:pPr>
      <w:r>
        <w:rPr>
          <w:rFonts w:hint="eastAsia" w:ascii="Times New Roman" w:hAnsi="Times New Roman" w:cs="Times New Roman"/>
          <w:color w:val="000000"/>
          <w:kern w:val="2"/>
          <w:sz w:val="32"/>
          <w:szCs w:val="32"/>
          <w:lang w:val="en-US" w:eastAsia="zh-CN" w:bidi="ar"/>
        </w:rPr>
        <w:t>（三）加强对企业产品和服务出口过程中的知识产权合规指导，以线上、线下相结合的方式开展不少于8场海外知识产权合规培训，培训企业不少于600家、1200人（其中专精特新企业和民营企业不低于总数的60%）。</w:t>
      </w:r>
    </w:p>
    <w:p w14:paraId="50A3AEB2">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黑体" w:cs="Times New Roman"/>
          <w:color w:val="000000"/>
          <w:kern w:val="2"/>
          <w:sz w:val="30"/>
          <w:szCs w:val="30"/>
        </w:rPr>
      </w:pPr>
      <w:r>
        <w:rPr>
          <w:rFonts w:hint="default" w:ascii="Times New Roman" w:hAnsi="Times New Roman" w:eastAsia="黑体" w:cs="Times New Roman"/>
          <w:color w:val="000000"/>
          <w:kern w:val="0"/>
          <w:sz w:val="32"/>
          <w:szCs w:val="32"/>
          <w:lang w:val="en-US" w:eastAsia="zh-CN" w:bidi="ar"/>
        </w:rPr>
        <w:t>四、申报条件</w:t>
      </w:r>
    </w:p>
    <w:p w14:paraId="5F245E65">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楷体_GB2312" w:cs="Times New Roman"/>
          <w:color w:val="000000"/>
          <w:kern w:val="0"/>
          <w:sz w:val="32"/>
          <w:szCs w:val="32"/>
          <w:lang w:val="en-US" w:eastAsia="zh-CN" w:bidi="ar"/>
        </w:rPr>
        <w:t>（一）</w:t>
      </w:r>
      <w:r>
        <w:rPr>
          <w:rFonts w:hint="default" w:ascii="Times New Roman" w:hAnsi="Times New Roman" w:eastAsia="仿宋_GB2312" w:cs="Times New Roman"/>
          <w:color w:val="000000"/>
          <w:kern w:val="0"/>
          <w:sz w:val="32"/>
          <w:szCs w:val="32"/>
          <w:lang w:val="en-US" w:eastAsia="zh-CN" w:bidi="ar"/>
        </w:rPr>
        <w:t>申报主体：</w:t>
      </w:r>
    </w:p>
    <w:p w14:paraId="622C9B6C">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申报主体为经民政部门批准设立的，具有独立法人资格的省级知识产权社</w:t>
      </w:r>
      <w:r>
        <w:rPr>
          <w:rFonts w:hint="default" w:ascii="Times New Roman" w:hAnsi="Times New Roman" w:cs="Times New Roman"/>
          <w:color w:val="000000"/>
          <w:kern w:val="0"/>
          <w:sz w:val="32"/>
          <w:szCs w:val="32"/>
          <w:lang w:val="en-US" w:eastAsia="zh-CN" w:bidi="ar"/>
        </w:rPr>
        <w:t>团</w:t>
      </w:r>
      <w:r>
        <w:rPr>
          <w:rFonts w:hint="default" w:ascii="Times New Roman" w:hAnsi="Times New Roman" w:eastAsia="仿宋_GB2312" w:cs="Times New Roman"/>
          <w:color w:val="000000"/>
          <w:kern w:val="0"/>
          <w:sz w:val="32"/>
          <w:szCs w:val="32"/>
          <w:lang w:val="en-US" w:eastAsia="zh-CN" w:bidi="ar"/>
        </w:rPr>
        <w:t>组织。</w:t>
      </w:r>
    </w:p>
    <w:p w14:paraId="71D85354">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楷体_GB2312" w:cs="Times New Roman"/>
          <w:color w:val="000000"/>
          <w:kern w:val="0"/>
          <w:sz w:val="32"/>
          <w:szCs w:val="32"/>
          <w:lang w:val="en-US" w:eastAsia="zh-CN" w:bidi="ar"/>
        </w:rPr>
        <w:t>（二）</w:t>
      </w:r>
      <w:r>
        <w:rPr>
          <w:rFonts w:hint="default" w:ascii="Times New Roman" w:hAnsi="Times New Roman" w:eastAsia="仿宋_GB2312" w:cs="Times New Roman"/>
          <w:color w:val="000000"/>
          <w:kern w:val="0"/>
          <w:sz w:val="32"/>
          <w:szCs w:val="32"/>
          <w:lang w:val="en-US" w:eastAsia="zh-CN" w:bidi="ar"/>
        </w:rPr>
        <w:t>申报条件：</w:t>
      </w:r>
    </w:p>
    <w:p w14:paraId="103E6FA7">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1．在广东省内有较为完备的办公场所和设施，能为本项目实施提供必要的经费、人员、场地和物质条件保障；</w:t>
      </w:r>
    </w:p>
    <w:p w14:paraId="3C1D8861">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2．熟悉广东省企业海外知识产权保护状况，对广东省海外知识产权工作有</w:t>
      </w:r>
      <w:r>
        <w:rPr>
          <w:rFonts w:hint="default" w:ascii="Times New Roman" w:hAnsi="Times New Roman" w:cs="Times New Roman"/>
          <w:color w:val="000000"/>
          <w:kern w:val="0"/>
          <w:sz w:val="32"/>
          <w:szCs w:val="32"/>
          <w:lang w:val="en-US" w:eastAsia="zh-CN" w:bidi="ar"/>
        </w:rPr>
        <w:t>较</w:t>
      </w:r>
      <w:r>
        <w:rPr>
          <w:rFonts w:hint="default" w:ascii="Times New Roman" w:hAnsi="Times New Roman" w:eastAsia="仿宋_GB2312" w:cs="Times New Roman"/>
          <w:color w:val="000000"/>
          <w:kern w:val="0"/>
          <w:sz w:val="32"/>
          <w:szCs w:val="32"/>
          <w:lang w:val="en-US" w:eastAsia="zh-CN" w:bidi="ar"/>
        </w:rPr>
        <w:t>深入研究，具备较强的</w:t>
      </w:r>
      <w:r>
        <w:rPr>
          <w:rFonts w:hint="default" w:ascii="Times New Roman" w:hAnsi="Times New Roman" w:cs="Times New Roman"/>
          <w:color w:val="000000"/>
          <w:kern w:val="0"/>
          <w:sz w:val="32"/>
          <w:szCs w:val="32"/>
          <w:lang w:val="en-US" w:eastAsia="zh-CN" w:bidi="ar"/>
        </w:rPr>
        <w:t>战略性产业集群</w:t>
      </w:r>
      <w:r>
        <w:rPr>
          <w:rFonts w:hint="default" w:ascii="Times New Roman" w:hAnsi="Times New Roman" w:eastAsia="仿宋_GB2312" w:cs="Times New Roman"/>
          <w:color w:val="000000"/>
          <w:kern w:val="0"/>
          <w:sz w:val="32"/>
          <w:szCs w:val="32"/>
          <w:lang w:val="en-US" w:eastAsia="zh-CN" w:bidi="ar"/>
        </w:rPr>
        <w:t>资源整合能力；</w:t>
      </w:r>
    </w:p>
    <w:p w14:paraId="035D837C">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3．具有海外知识产权</w:t>
      </w:r>
      <w:r>
        <w:rPr>
          <w:rFonts w:hint="default" w:ascii="Times New Roman" w:hAnsi="Times New Roman" w:cs="Times New Roman"/>
          <w:color w:val="000000"/>
          <w:kern w:val="0"/>
          <w:sz w:val="32"/>
          <w:szCs w:val="32"/>
          <w:lang w:val="en-US" w:eastAsia="zh-CN" w:bidi="ar"/>
        </w:rPr>
        <w:t>保护</w:t>
      </w:r>
      <w:r>
        <w:rPr>
          <w:rFonts w:hint="default" w:ascii="Times New Roman" w:hAnsi="Times New Roman" w:eastAsia="仿宋_GB2312" w:cs="Times New Roman"/>
          <w:color w:val="000000"/>
          <w:kern w:val="0"/>
          <w:sz w:val="32"/>
          <w:szCs w:val="32"/>
          <w:lang w:val="en-US" w:eastAsia="zh-CN" w:bidi="ar"/>
        </w:rPr>
        <w:t>相关项目经验，</w:t>
      </w:r>
      <w:r>
        <w:rPr>
          <w:rFonts w:hint="default" w:ascii="Times New Roman" w:hAnsi="Times New Roman" w:cs="Times New Roman"/>
          <w:color w:val="000000"/>
          <w:kern w:val="0"/>
          <w:sz w:val="32"/>
          <w:szCs w:val="32"/>
          <w:lang w:val="en-US" w:eastAsia="zh-CN" w:bidi="ar"/>
        </w:rPr>
        <w:t>有较强的</w:t>
      </w:r>
      <w:r>
        <w:rPr>
          <w:rFonts w:hint="default" w:ascii="Times New Roman" w:hAnsi="Times New Roman" w:eastAsia="仿宋_GB2312" w:cs="Times New Roman"/>
          <w:color w:val="000000"/>
          <w:kern w:val="0"/>
          <w:sz w:val="32"/>
          <w:szCs w:val="32"/>
          <w:lang w:val="en-US" w:eastAsia="zh-CN" w:bidi="ar"/>
        </w:rPr>
        <w:t>海外知识产权纠纷应对指导服务</w:t>
      </w:r>
      <w:r>
        <w:rPr>
          <w:rFonts w:hint="default" w:ascii="Times New Roman" w:hAnsi="Times New Roman" w:cs="Times New Roman"/>
          <w:color w:val="000000"/>
          <w:kern w:val="0"/>
          <w:sz w:val="32"/>
          <w:szCs w:val="32"/>
          <w:lang w:val="en-US" w:eastAsia="zh-CN" w:bidi="ar"/>
        </w:rPr>
        <w:t>能力；</w:t>
      </w:r>
    </w:p>
    <w:p w14:paraId="24E7E983">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．具备丰富的海外知识产权纠纷应对指导专家资源</w:t>
      </w:r>
      <w:r>
        <w:rPr>
          <w:rFonts w:hint="default" w:ascii="Times New Roman" w:hAnsi="Times New Roman"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有海外知识产权保护人才培训</w:t>
      </w:r>
      <w:r>
        <w:rPr>
          <w:rFonts w:hint="default" w:ascii="Times New Roman" w:hAnsi="Times New Roman"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海外知识产权人才库建设</w:t>
      </w:r>
      <w:r>
        <w:rPr>
          <w:rFonts w:hint="default" w:ascii="Times New Roman" w:hAnsi="Times New Roman" w:cs="Times New Roman"/>
          <w:color w:val="000000"/>
          <w:kern w:val="0"/>
          <w:sz w:val="32"/>
          <w:szCs w:val="32"/>
          <w:lang w:val="en-US" w:eastAsia="zh-CN" w:bidi="ar"/>
        </w:rPr>
        <w:t>等</w:t>
      </w:r>
      <w:r>
        <w:rPr>
          <w:rFonts w:hint="default" w:ascii="Times New Roman" w:hAnsi="Times New Roman" w:eastAsia="仿宋_GB2312" w:cs="Times New Roman"/>
          <w:color w:val="000000"/>
          <w:kern w:val="0"/>
          <w:sz w:val="32"/>
          <w:szCs w:val="32"/>
          <w:lang w:val="en-US" w:eastAsia="zh-CN" w:bidi="ar"/>
        </w:rPr>
        <w:t>相关经验。</w:t>
      </w:r>
    </w:p>
    <w:p w14:paraId="059C675B">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黑体" w:cs="Times New Roman"/>
          <w:color w:val="000000"/>
          <w:kern w:val="0"/>
          <w:sz w:val="32"/>
          <w:szCs w:val="32"/>
          <w:lang w:val="en-US" w:eastAsia="zh-CN" w:bidi="ar"/>
        </w:rPr>
        <w:t>五、申报材料</w:t>
      </w:r>
    </w:p>
    <w:p w14:paraId="292BF207">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0"/>
          <w:sz w:val="32"/>
          <w:szCs w:val="32"/>
          <w:lang w:val="en-US" w:eastAsia="zh-CN" w:bidi="ar"/>
        </w:rPr>
        <w:t>（一）《2025</w:t>
      </w:r>
      <w:r>
        <w:rPr>
          <w:rFonts w:hint="default" w:ascii="Times New Roman" w:hAnsi="Times New Roman" w:cs="Times New Roman"/>
          <w:color w:val="000000"/>
          <w:kern w:val="0"/>
          <w:sz w:val="32"/>
          <w:szCs w:val="32"/>
          <w:lang w:val="en-US" w:eastAsia="zh-CN" w:bidi="ar"/>
        </w:rPr>
        <w:t>年广东</w:t>
      </w:r>
      <w:r>
        <w:rPr>
          <w:rFonts w:hint="default" w:ascii="Times New Roman" w:hAnsi="Times New Roman" w:eastAsia="仿宋_GB2312" w:cs="Times New Roman"/>
          <w:color w:val="000000"/>
          <w:kern w:val="0"/>
          <w:sz w:val="32"/>
          <w:szCs w:val="32"/>
          <w:lang w:val="en-US" w:eastAsia="zh-CN" w:bidi="ar"/>
        </w:rPr>
        <w:t>中小企业海外知识产权纠纷应对指导项目申报书》；</w:t>
      </w:r>
    </w:p>
    <w:p w14:paraId="1EA2219F">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0"/>
          <w:sz w:val="32"/>
          <w:szCs w:val="32"/>
          <w:lang w:val="en-US" w:eastAsia="zh-CN" w:bidi="ar"/>
        </w:rPr>
        <w:t>（二）</w:t>
      </w:r>
      <w:r>
        <w:rPr>
          <w:rFonts w:hint="default" w:ascii="Times New Roman" w:hAnsi="Times New Roman" w:cs="Times New Roman"/>
          <w:color w:val="000000"/>
          <w:kern w:val="0"/>
          <w:sz w:val="32"/>
          <w:szCs w:val="32"/>
          <w:lang w:val="en-US" w:eastAsia="zh-CN" w:bidi="ar"/>
        </w:rPr>
        <w:t>法人登记</w:t>
      </w:r>
      <w:r>
        <w:rPr>
          <w:rFonts w:hint="default" w:ascii="Times New Roman" w:hAnsi="Times New Roman" w:eastAsia="仿宋_GB2312" w:cs="Times New Roman"/>
          <w:color w:val="000000"/>
          <w:kern w:val="0"/>
          <w:sz w:val="32"/>
          <w:szCs w:val="32"/>
          <w:lang w:val="en-US" w:eastAsia="zh-CN" w:bidi="ar"/>
        </w:rPr>
        <w:t>证书复印件；</w:t>
      </w:r>
    </w:p>
    <w:p w14:paraId="67D6AB5E">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（三）</w:t>
      </w:r>
      <w:bookmarkStart w:id="1" w:name="OLE_LINK3"/>
      <w:r>
        <w:rPr>
          <w:rFonts w:hint="default" w:ascii="Times New Roman" w:hAnsi="Times New Roman" w:eastAsia="仿宋_GB2312" w:cs="Times New Roman"/>
          <w:color w:val="000000"/>
          <w:kern w:val="0"/>
          <w:sz w:val="32"/>
          <w:szCs w:val="32"/>
          <w:lang w:val="en-US" w:eastAsia="zh-CN" w:bidi="ar"/>
        </w:rPr>
        <w:t>能佐证申报书内容的相关证明材料</w:t>
      </w:r>
      <w:bookmarkEnd w:id="1"/>
      <w:r>
        <w:rPr>
          <w:rFonts w:hint="default" w:ascii="Times New Roman" w:hAnsi="Times New Roman" w:eastAsia="仿宋_GB2312" w:cs="Times New Roman"/>
          <w:color w:val="000000"/>
          <w:kern w:val="0"/>
          <w:sz w:val="32"/>
          <w:szCs w:val="32"/>
          <w:lang w:val="en-US" w:eastAsia="zh-CN" w:bidi="ar"/>
        </w:rPr>
        <w:t>；</w:t>
      </w:r>
    </w:p>
    <w:p w14:paraId="682BE12C">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（四）资金测算明细申报表；</w:t>
      </w:r>
    </w:p>
    <w:p w14:paraId="554CF30E">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（五）申报单位认为需要提交的其他材料。</w:t>
      </w:r>
    </w:p>
    <w:p w14:paraId="23D54B6A">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0"/>
          <w:sz w:val="32"/>
          <w:szCs w:val="32"/>
          <w:lang w:val="en-US" w:eastAsia="zh-CN" w:bidi="ar"/>
        </w:rPr>
        <w:t>上述材料均需加盖公章。</w:t>
      </w:r>
    </w:p>
    <w:p w14:paraId="11D1CEBD">
      <w:pPr>
        <w:pStyle w:val="5"/>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黑体" w:cs="Times New Roman"/>
          <w:b w:val="0"/>
          <w:color w:val="000000"/>
          <w:sz w:val="32"/>
          <w:szCs w:val="32"/>
          <w:shd w:val="clear" w:color="auto" w:fill="FFFFFF"/>
        </w:rPr>
      </w:pPr>
      <w:r>
        <w:rPr>
          <w:rStyle w:val="9"/>
          <w:rFonts w:hint="default" w:ascii="Times New Roman" w:hAnsi="Times New Roman" w:eastAsia="黑体" w:cs="Times New Roman"/>
          <w:b w:val="0"/>
          <w:color w:val="000000"/>
          <w:kern w:val="2"/>
          <w:sz w:val="32"/>
          <w:szCs w:val="32"/>
          <w:shd w:val="clear" w:color="auto" w:fill="FFFFFF"/>
          <w:lang w:val="en-US" w:eastAsia="zh-CN" w:bidi="ar"/>
        </w:rPr>
        <w:t>六、申报程序</w:t>
      </w:r>
    </w:p>
    <w:p w14:paraId="161053BC">
      <w:pPr>
        <w:pStyle w:val="5"/>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楷体_GB2312" w:cs="Times New Roman"/>
          <w:color w:val="000000"/>
          <w:kern w:val="2"/>
          <w:sz w:val="32"/>
          <w:szCs w:val="32"/>
          <w:shd w:val="clear" w:color="auto" w:fill="FFFFFF"/>
        </w:rPr>
      </w:pPr>
      <w:r>
        <w:rPr>
          <w:rFonts w:hint="default" w:ascii="Times New Roman" w:hAnsi="Times New Roman" w:eastAsia="楷体_GB2312" w:cs="Times New Roman"/>
          <w:color w:val="000000"/>
          <w:kern w:val="2"/>
          <w:sz w:val="32"/>
          <w:szCs w:val="32"/>
          <w:shd w:val="clear" w:color="auto" w:fill="FFFFFF"/>
          <w:lang w:val="en-US" w:eastAsia="zh-CN" w:bidi="ar"/>
        </w:rPr>
        <w:t>（一）申报。</w:t>
      </w:r>
    </w:p>
    <w:p w14:paraId="3A9591C2">
      <w:pPr>
        <w:pStyle w:val="5"/>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shd w:val="clear" w:color="auto" w:fill="FFFFFF"/>
        </w:rPr>
      </w:pPr>
      <w:r>
        <w:rPr>
          <w:rFonts w:hint="default" w:ascii="Times New Roman" w:hAnsi="Times New Roman" w:eastAsia="仿宋_GB2312" w:cs="Times New Roman"/>
          <w:color w:val="000000"/>
          <w:spacing w:val="0"/>
          <w:kern w:val="2"/>
          <w:sz w:val="32"/>
          <w:szCs w:val="32"/>
          <w:shd w:val="clear" w:color="auto" w:fill="FFFFFF"/>
          <w:lang w:val="en-US" w:eastAsia="zh-CN" w:bidi="ar"/>
        </w:rPr>
        <w:t>1.在线申报主体首次进入申报平台http://210.76.74.160/zscq/</w:t>
      </w:r>
      <w:r>
        <w:rPr>
          <w:rFonts w:hint="default" w:ascii="Times New Roman" w:hAnsi="Times New Roman" w:eastAsia="仿宋_GB2312" w:cs="Times New Roman"/>
          <w:color w:val="000000"/>
          <w:spacing w:val="0"/>
          <w:kern w:val="2"/>
          <w:sz w:val="24"/>
          <w:szCs w:val="24"/>
          <w:lang w:val="en-US" w:eastAsia="zh-CN" w:bidi="ar"/>
        </w:rPr>
        <w:t>（</w:t>
      </w:r>
      <w:r>
        <w:rPr>
          <w:rFonts w:hint="default" w:ascii="Times New Roman" w:hAnsi="Times New Roman" w:eastAsia="仿宋_GB2312" w:cs="Times New Roman"/>
          <w:color w:val="000000"/>
          <w:spacing w:val="0"/>
          <w:kern w:val="2"/>
          <w:sz w:val="32"/>
          <w:szCs w:val="32"/>
          <w:shd w:val="clear" w:color="auto" w:fill="FFFFFF"/>
          <w:lang w:val="en-US" w:eastAsia="zh-CN" w:bidi="ar"/>
        </w:rPr>
        <w:t>系统客服咨询电话：</w:t>
      </w:r>
      <w:r>
        <w:rPr>
          <w:rFonts w:hint="default" w:ascii="Times New Roman" w:hAnsi="Times New Roman" w:eastAsia="仿宋_GB2312" w:cs="Times New Roman"/>
          <w:color w:val="000000"/>
          <w:kern w:val="2"/>
          <w:sz w:val="32"/>
          <w:szCs w:val="32"/>
          <w:shd w:val="clear" w:color="auto" w:fill="FFFFFF"/>
          <w:lang w:val="en-US" w:eastAsia="zh-CN" w:bidi="ar"/>
        </w:rPr>
        <w:t>020-87512505），点击注册按钮进行注册，注册完成后点击登录按钮进行登录。</w:t>
      </w:r>
    </w:p>
    <w:p w14:paraId="5F91E218">
      <w:pPr>
        <w:pStyle w:val="5"/>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shd w:val="clear" w:color="auto" w:fill="FFFFFF"/>
        </w:rPr>
      </w:pPr>
      <w:r>
        <w:rPr>
          <w:rFonts w:hint="default" w:ascii="Times New Roman" w:hAnsi="Times New Roman" w:eastAsia="仿宋_GB2312" w:cs="Times New Roman"/>
          <w:color w:val="000000"/>
          <w:kern w:val="2"/>
          <w:sz w:val="32"/>
          <w:szCs w:val="32"/>
          <w:shd w:val="clear" w:color="auto" w:fill="FFFFFF"/>
          <w:lang w:val="en-US" w:eastAsia="zh-CN" w:bidi="ar"/>
        </w:rPr>
        <w:t>2．登录完成后，填写完善单位和管理员的基本信息。</w:t>
      </w:r>
    </w:p>
    <w:p w14:paraId="5197EE1C">
      <w:pPr>
        <w:pStyle w:val="5"/>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shd w:val="clear" w:color="auto" w:fill="FFFFFF"/>
        </w:rPr>
      </w:pPr>
      <w:r>
        <w:rPr>
          <w:rFonts w:hint="default" w:ascii="Times New Roman" w:hAnsi="Times New Roman" w:eastAsia="仿宋_GB2312" w:cs="Times New Roman"/>
          <w:color w:val="000000"/>
          <w:kern w:val="2"/>
          <w:sz w:val="32"/>
          <w:szCs w:val="32"/>
          <w:shd w:val="clear" w:color="auto" w:fill="FFFFFF"/>
          <w:lang w:val="en-US" w:eastAsia="zh-CN" w:bidi="ar"/>
        </w:rPr>
        <w:t>3．申报主体在进入系统后在“申报管理-项目申报-填写申报书-新增项目申请”中查找想要申报的项目后，点击项目详情页中的“立即申报”按钮，在申报页面中填写相关信息并按要求上传附件，即可完成申报。</w:t>
      </w:r>
    </w:p>
    <w:p w14:paraId="339407CA">
      <w:pPr>
        <w:keepNext w:val="0"/>
        <w:keepLines w:val="0"/>
        <w:widowControl w:val="0"/>
        <w:suppressLineNumbers w:val="0"/>
        <w:autoSpaceDE w:val="0"/>
        <w:autoSpaceDN/>
        <w:spacing w:before="0" w:beforeAutospacing="0" w:after="0" w:afterAutospacing="0" w:line="600" w:lineRule="exact"/>
        <w:ind w:left="0" w:leftChars="0" w:right="0" w:firstLine="632" w:firstLineChars="200"/>
        <w:jc w:val="both"/>
        <w:rPr>
          <w:rFonts w:hint="default" w:ascii="Times New Roman" w:hAnsi="Times New Roman" w:eastAsia="仿宋_GB2312" w:cs="Times New Roman"/>
          <w:color w:val="000000"/>
          <w:kern w:val="2"/>
          <w:sz w:val="32"/>
          <w:szCs w:val="32"/>
          <w:shd w:val="clear" w:color="auto" w:fill="FFFFFF"/>
        </w:rPr>
      </w:pPr>
      <w:r>
        <w:rPr>
          <w:rFonts w:hint="default" w:ascii="Times New Roman" w:hAnsi="Times New Roman" w:eastAsia="仿宋_GB2312" w:cs="Times New Roman"/>
          <w:color w:val="000000"/>
          <w:kern w:val="2"/>
          <w:sz w:val="32"/>
          <w:szCs w:val="32"/>
          <w:shd w:val="clear" w:color="auto" w:fill="FFFFFF"/>
          <w:lang w:val="en-US" w:eastAsia="zh-CN" w:bidi="ar"/>
        </w:rPr>
        <w:t>4．完成线上申报后，</w:t>
      </w:r>
      <w:r>
        <w:rPr>
          <w:rFonts w:hint="default" w:ascii="Times New Roman" w:hAnsi="Times New Roman" w:eastAsia="仿宋_GB2312" w:cs="Times New Roman"/>
          <w:color w:val="000000"/>
          <w:kern w:val="2"/>
          <w:sz w:val="32"/>
          <w:szCs w:val="32"/>
          <w:lang w:val="en-US" w:eastAsia="zh-CN" w:bidi="ar"/>
        </w:rPr>
        <w:t>请将申报材料纸件（5份）及电子件</w:t>
      </w:r>
      <w:r>
        <w:rPr>
          <w:rFonts w:hint="default" w:ascii="Times New Roman" w:hAnsi="Times New Roman" w:eastAsia="仿宋_GB2312" w:cs="Times New Roman"/>
          <w:color w:val="000000"/>
          <w:kern w:val="2"/>
          <w:sz w:val="32"/>
          <w:szCs w:val="32"/>
          <w:shd w:val="clear" w:color="auto" w:fill="FFFFFF"/>
          <w:lang w:val="en-US" w:eastAsia="zh-CN" w:bidi="ar"/>
        </w:rPr>
        <w:t>（可编辑版word及盖章扫描PDF版）</w:t>
      </w:r>
      <w:r>
        <w:rPr>
          <w:rFonts w:hint="default" w:ascii="Times New Roman" w:hAnsi="Times New Roman" w:eastAsia="仿宋_GB2312" w:cs="Times New Roman"/>
          <w:color w:val="000000"/>
          <w:kern w:val="2"/>
          <w:sz w:val="32"/>
          <w:szCs w:val="32"/>
          <w:lang w:val="en-US" w:eastAsia="zh-CN" w:bidi="ar"/>
        </w:rPr>
        <w:t>报送至省市场监管局知识产权保护处。</w:t>
      </w:r>
    </w:p>
    <w:p w14:paraId="20FB946A">
      <w:pPr>
        <w:pStyle w:val="5"/>
        <w:keepNext w:val="0"/>
        <w:keepLines w:val="0"/>
        <w:widowControl/>
        <w:suppressLineNumbers w:val="0"/>
        <w:adjustRightInd w:val="0"/>
        <w:snapToGrid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spacing w:val="0"/>
          <w:kern w:val="2"/>
          <w:sz w:val="32"/>
          <w:szCs w:val="32"/>
          <w:shd w:val="clear" w:color="auto" w:fill="FFFFFF"/>
        </w:rPr>
      </w:pPr>
      <w:r>
        <w:rPr>
          <w:rFonts w:hint="default" w:ascii="Times New Roman" w:hAnsi="Times New Roman" w:eastAsia="仿宋_GB2312" w:cs="Times New Roman"/>
          <w:color w:val="000000"/>
          <w:kern w:val="2"/>
          <w:sz w:val="32"/>
          <w:szCs w:val="32"/>
          <w:shd w:val="clear" w:color="auto" w:fill="FFFFFF"/>
          <w:lang w:val="en-US" w:eastAsia="zh-CN" w:bidi="ar"/>
        </w:rPr>
        <w:t>（二）</w:t>
      </w:r>
      <w:r>
        <w:rPr>
          <w:rFonts w:hint="default" w:ascii="Times New Roman" w:hAnsi="Times New Roman" w:eastAsia="仿宋_GB2312" w:cs="Times New Roman"/>
          <w:color w:val="000000"/>
          <w:spacing w:val="0"/>
          <w:kern w:val="2"/>
          <w:sz w:val="32"/>
          <w:szCs w:val="32"/>
          <w:shd w:val="clear" w:color="auto" w:fill="FFFFFF"/>
          <w:lang w:val="en-US" w:eastAsia="zh-CN" w:bidi="ar"/>
        </w:rPr>
        <w:t>项目评审。省市场监管局将组织专家对申报项目进行资格审查和评审，按照评审结果排序列入省知识产权专项资金项目库。</w:t>
      </w:r>
    </w:p>
    <w:p w14:paraId="0D89FB40">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黑体" w:cs="Times New Roman"/>
          <w:color w:val="000000"/>
          <w:kern w:val="0"/>
          <w:sz w:val="32"/>
          <w:szCs w:val="32"/>
          <w:lang w:val="en-US" w:eastAsia="zh-CN" w:bidi="ar"/>
        </w:rPr>
        <w:t>六、其他事项</w:t>
      </w:r>
    </w:p>
    <w:p w14:paraId="1D27D69D">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cs="Times New Roman"/>
          <w:color w:val="000000"/>
          <w:kern w:val="0"/>
          <w:sz w:val="32"/>
          <w:szCs w:val="32"/>
          <w:lang w:val="en-US" w:eastAsia="zh-CN" w:bidi="ar"/>
        </w:rPr>
        <w:t>一</w:t>
      </w:r>
      <w:r>
        <w:rPr>
          <w:rFonts w:hint="default" w:ascii="Times New Roman" w:hAnsi="Times New Roman" w:eastAsia="仿宋_GB2312" w:cs="Times New Roman"/>
          <w:color w:val="000000"/>
          <w:kern w:val="0"/>
          <w:sz w:val="32"/>
          <w:szCs w:val="32"/>
          <w:lang w:val="en-US" w:eastAsia="zh-CN" w:bidi="ar"/>
        </w:rPr>
        <w:t>）对申报书相关内容填写要求：申报单位在填写目标任务及工作内容部分时，可在</w:t>
      </w:r>
      <w:r>
        <w:rPr>
          <w:rFonts w:hint="default" w:ascii="Times New Roman" w:hAnsi="Times New Roman" w:cs="Times New Roman"/>
          <w:color w:val="000000"/>
          <w:kern w:val="0"/>
          <w:sz w:val="32"/>
          <w:szCs w:val="32"/>
          <w:lang w:val="en-US" w:eastAsia="zh-CN" w:bidi="ar"/>
        </w:rPr>
        <w:t>省市场监管</w:t>
      </w:r>
      <w:r>
        <w:rPr>
          <w:rFonts w:hint="default" w:ascii="Times New Roman" w:hAnsi="Times New Roman" w:eastAsia="仿宋_GB2312" w:cs="Times New Roman"/>
          <w:color w:val="000000"/>
          <w:kern w:val="0"/>
          <w:sz w:val="32"/>
          <w:szCs w:val="32"/>
          <w:lang w:val="en-US" w:eastAsia="zh-CN" w:bidi="ar"/>
        </w:rPr>
        <w:t>局对此项目任务的总体要求基础上，充分发挥主观能动性，创新谋划一些能体现对此项目任务总体要求的具体工作；在计划进度部分，统一按202</w:t>
      </w:r>
      <w:r>
        <w:rPr>
          <w:rFonts w:hint="eastAsia" w:ascii="Times New Roman" w:hAnsi="Times New Roman"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月起至2025年</w:t>
      </w:r>
      <w:r>
        <w:rPr>
          <w:rFonts w:hint="eastAsia" w:ascii="Times New Roman" w:hAnsi="Times New Roman" w:cs="Times New Roman"/>
          <w:color w:val="000000"/>
          <w:kern w:val="0"/>
          <w:sz w:val="32"/>
          <w:szCs w:val="32"/>
          <w:lang w:val="en-US" w:eastAsia="zh-CN" w:bidi="ar"/>
        </w:rPr>
        <w:t>11</w:t>
      </w:r>
      <w:r>
        <w:rPr>
          <w:rFonts w:hint="default" w:ascii="Times New Roman" w:hAnsi="Times New Roman" w:eastAsia="仿宋_GB2312" w:cs="Times New Roman"/>
          <w:color w:val="000000"/>
          <w:kern w:val="0"/>
          <w:sz w:val="32"/>
          <w:szCs w:val="32"/>
          <w:lang w:val="en-US" w:eastAsia="zh-CN" w:bidi="ar"/>
        </w:rPr>
        <w:t>月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7009C3A9">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0"/>
          <w:szCs w:val="30"/>
        </w:rPr>
      </w:pP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cs="Times New Roman"/>
          <w:color w:val="000000"/>
          <w:kern w:val="0"/>
          <w:sz w:val="32"/>
          <w:szCs w:val="32"/>
          <w:lang w:val="en-US" w:eastAsia="zh-CN" w:bidi="ar"/>
        </w:rPr>
        <w:t>二</w:t>
      </w:r>
      <w:r>
        <w:rPr>
          <w:rFonts w:hint="default" w:ascii="Times New Roman" w:hAnsi="Times New Roman" w:eastAsia="仿宋_GB2312" w:cs="Times New Roman"/>
          <w:color w:val="000000"/>
          <w:kern w:val="0"/>
          <w:sz w:val="32"/>
          <w:szCs w:val="32"/>
          <w:lang w:val="en-US" w:eastAsia="zh-CN" w:bidi="ar"/>
        </w:rPr>
        <w:t>）合同管理：项目立项后，省市场监管局与承担单位签署项目合同书，作为项目管理的重要依据。</w:t>
      </w:r>
    </w:p>
    <w:p w14:paraId="1A83A212">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cs="Times New Roman"/>
          <w:color w:val="000000"/>
          <w:kern w:val="0"/>
          <w:sz w:val="32"/>
          <w:szCs w:val="32"/>
          <w:lang w:val="en-US" w:eastAsia="zh-CN" w:bidi="ar"/>
        </w:rPr>
        <w:t>三</w:t>
      </w:r>
      <w:r>
        <w:rPr>
          <w:rFonts w:hint="default" w:ascii="Times New Roman" w:hAnsi="Times New Roman" w:eastAsia="仿宋_GB2312" w:cs="Times New Roman"/>
          <w:color w:val="000000"/>
          <w:kern w:val="0"/>
          <w:sz w:val="32"/>
          <w:szCs w:val="32"/>
          <w:lang w:val="en-US" w:eastAsia="zh-CN" w:bidi="ar"/>
        </w:rPr>
        <w:t>）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4E41D0D8">
      <w:pPr>
        <w:keepNext w:val="0"/>
        <w:keepLines w:val="0"/>
        <w:widowControl/>
        <w:suppressLineNumbers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联系人：</w:t>
      </w:r>
      <w:r>
        <w:rPr>
          <w:rFonts w:hint="default" w:ascii="Times New Roman" w:hAnsi="Times New Roman" w:cs="Times New Roman"/>
          <w:color w:val="000000"/>
          <w:kern w:val="0"/>
          <w:sz w:val="32"/>
          <w:szCs w:val="32"/>
          <w:lang w:val="en-US" w:eastAsia="zh-CN" w:bidi="ar"/>
        </w:rPr>
        <w:t>吴瑛</w:t>
      </w:r>
      <w:r>
        <w:rPr>
          <w:rFonts w:hint="default" w:ascii="Times New Roman" w:hAnsi="Times New Roman" w:eastAsia="仿宋_GB2312" w:cs="Times New Roman"/>
          <w:color w:val="000000"/>
          <w:kern w:val="0"/>
          <w:sz w:val="32"/>
          <w:szCs w:val="32"/>
          <w:lang w:val="en-US" w:eastAsia="zh-CN" w:bidi="ar"/>
        </w:rPr>
        <w:t>，电话：388355</w:t>
      </w:r>
      <w:r>
        <w:rPr>
          <w:rFonts w:hint="default" w:ascii="Times New Roman" w:hAnsi="Times New Roman" w:cs="Times New Roman"/>
          <w:color w:val="000000"/>
          <w:kern w:val="0"/>
          <w:sz w:val="32"/>
          <w:szCs w:val="32"/>
          <w:lang w:val="en-US" w:eastAsia="zh-CN" w:bidi="ar"/>
        </w:rPr>
        <w:t>21</w:t>
      </w:r>
      <w:r>
        <w:rPr>
          <w:rFonts w:hint="default" w:ascii="Times New Roman" w:hAnsi="Times New Roman" w:eastAsia="仿宋_GB2312" w:cs="Times New Roman"/>
          <w:color w:val="000000"/>
          <w:kern w:val="0"/>
          <w:sz w:val="32"/>
          <w:szCs w:val="32"/>
          <w:lang w:val="en-US" w:eastAsia="zh-CN" w:bidi="ar"/>
        </w:rPr>
        <w:t>，邮箱：gdsjj_ipbh@gd.gov.cn，地址：广州市天河区黄埔大道西363号。</w:t>
      </w:r>
    </w:p>
    <w:p w14:paraId="5A01BA22">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57A53A9D">
      <w:pPr>
        <w:keepNext w:val="0"/>
        <w:keepLines w:val="0"/>
        <w:widowControl w:val="0"/>
        <w:suppressLineNumbers w:val="0"/>
        <w:adjustRightInd w:val="0"/>
        <w:snapToGrid w:val="0"/>
        <w:spacing w:before="0" w:beforeAutospacing="0" w:after="0" w:afterAutospacing="0" w:line="580" w:lineRule="exact"/>
        <w:ind w:left="1479" w:leftChars="200" w:right="0" w:hanging="847" w:hangingChars="268"/>
        <w:jc w:val="both"/>
        <w:rPr>
          <w:rFonts w:hint="default" w:ascii="Times New Roman" w:hAnsi="Times New Roman" w:eastAsia="黑体"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附</w:t>
      </w:r>
      <w:r>
        <w:rPr>
          <w:rFonts w:hint="default" w:ascii="Times New Roman" w:hAnsi="Times New Roman" w:cs="Times New Roman"/>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：2025</w:t>
      </w:r>
      <w:r>
        <w:rPr>
          <w:rFonts w:hint="eastAsia" w:ascii="Times New Roman" w:hAnsi="Times New Roman" w:cs="Times New Roman"/>
          <w:color w:val="000000"/>
          <w:kern w:val="2"/>
          <w:sz w:val="32"/>
          <w:szCs w:val="32"/>
          <w:lang w:val="en-US" w:eastAsia="zh-CN" w:bidi="ar"/>
        </w:rPr>
        <w:t>年广东</w:t>
      </w:r>
      <w:r>
        <w:rPr>
          <w:rFonts w:hint="default" w:ascii="Times New Roman" w:hAnsi="Times New Roman" w:eastAsia="仿宋_GB2312" w:cs="Times New Roman"/>
          <w:color w:val="000000"/>
          <w:kern w:val="2"/>
          <w:sz w:val="32"/>
          <w:szCs w:val="32"/>
          <w:lang w:val="en-US" w:eastAsia="zh-CN" w:bidi="ar"/>
        </w:rPr>
        <w:t>中小企业海外知识产权纠纷应对指导项目申报书</w:t>
      </w:r>
    </w:p>
    <w:p w14:paraId="283DFCEF">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br w:type="page"/>
      </w:r>
      <w:r>
        <w:rPr>
          <w:rFonts w:hint="default" w:ascii="Times New Roman" w:hAnsi="Times New Roman" w:eastAsia="黑体" w:cs="Times New Roman"/>
          <w:color w:val="000000"/>
          <w:kern w:val="2"/>
          <w:sz w:val="32"/>
          <w:szCs w:val="32"/>
          <w:lang w:val="en-US" w:eastAsia="zh-CN" w:bidi="ar"/>
        </w:rPr>
        <w:t>附表</w:t>
      </w:r>
    </w:p>
    <w:p w14:paraId="2D218338">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方正小标宋简体" w:cs="Times New Roman"/>
          <w:bCs/>
          <w:color w:val="000000"/>
          <w:kern w:val="44"/>
          <w:sz w:val="44"/>
          <w:szCs w:val="44"/>
          <w:shd w:val="clear" w:color="auto" w:fill="FFFFFF"/>
          <w:lang w:val="en-US" w:eastAsia="zh-CN" w:bidi="ar"/>
        </w:rPr>
      </w:pPr>
    </w:p>
    <w:p w14:paraId="1F7441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leftChars="0" w:right="0" w:firstLine="0" w:firstLineChars="0"/>
        <w:jc w:val="center"/>
        <w:textAlignment w:val="auto"/>
        <w:rPr>
          <w:rFonts w:hint="default" w:ascii="Times New Roman" w:hAnsi="Times New Roman" w:eastAsia="方正小标宋简体" w:cs="Times New Roman"/>
          <w:bCs/>
          <w:color w:val="000000"/>
          <w:kern w:val="44"/>
          <w:sz w:val="44"/>
          <w:szCs w:val="44"/>
          <w:shd w:val="clear" w:color="auto" w:fill="FFFFFF"/>
          <w:lang w:val="en-US" w:eastAsia="zh-CN" w:bidi="ar"/>
        </w:rPr>
      </w:pPr>
      <w:r>
        <w:rPr>
          <w:rFonts w:hint="default" w:ascii="Times New Roman" w:hAnsi="Times New Roman" w:eastAsia="方正小标宋简体" w:cs="Times New Roman"/>
          <w:bCs/>
          <w:color w:val="000000"/>
          <w:kern w:val="44"/>
          <w:sz w:val="44"/>
          <w:szCs w:val="44"/>
          <w:shd w:val="clear" w:color="auto" w:fill="FFFFFF"/>
          <w:lang w:val="en-US" w:eastAsia="zh-CN" w:bidi="ar"/>
        </w:rPr>
        <w:t>2025</w:t>
      </w:r>
      <w:r>
        <w:rPr>
          <w:rFonts w:hint="eastAsia" w:ascii="Times New Roman" w:hAnsi="Times New Roman" w:eastAsia="方正小标宋简体" w:cs="Times New Roman"/>
          <w:bCs/>
          <w:color w:val="000000"/>
          <w:kern w:val="44"/>
          <w:sz w:val="44"/>
          <w:szCs w:val="44"/>
          <w:shd w:val="clear" w:color="auto" w:fill="FFFFFF"/>
          <w:lang w:val="en-US" w:eastAsia="zh-CN" w:bidi="ar"/>
        </w:rPr>
        <w:t>年广东</w:t>
      </w:r>
      <w:r>
        <w:rPr>
          <w:rFonts w:hint="default" w:ascii="Times New Roman" w:hAnsi="Times New Roman" w:eastAsia="方正小标宋简体" w:cs="Times New Roman"/>
          <w:bCs/>
          <w:color w:val="000000"/>
          <w:kern w:val="44"/>
          <w:sz w:val="44"/>
          <w:szCs w:val="44"/>
          <w:shd w:val="clear" w:color="auto" w:fill="FFFFFF"/>
          <w:lang w:val="en-US" w:eastAsia="zh-CN" w:bidi="ar"/>
        </w:rPr>
        <w:t>中小企业海外知识产权</w:t>
      </w:r>
    </w:p>
    <w:p w14:paraId="2D0CD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leftChars="0" w:right="0" w:firstLine="0" w:firstLineChars="0"/>
        <w:jc w:val="center"/>
        <w:textAlignment w:val="auto"/>
        <w:rPr>
          <w:rFonts w:hint="default" w:ascii="Times New Roman" w:hAnsi="Times New Roman" w:eastAsia="方正小标宋简体" w:cs="Times New Roman"/>
          <w:bCs/>
          <w:color w:val="000000"/>
          <w:kern w:val="44"/>
          <w:sz w:val="44"/>
          <w:szCs w:val="44"/>
          <w:shd w:val="clear" w:color="auto" w:fill="FFFFFF"/>
        </w:rPr>
      </w:pPr>
      <w:r>
        <w:rPr>
          <w:rFonts w:hint="default" w:ascii="Times New Roman" w:hAnsi="Times New Roman" w:eastAsia="方正小标宋简体" w:cs="Times New Roman"/>
          <w:bCs/>
          <w:color w:val="000000"/>
          <w:kern w:val="44"/>
          <w:sz w:val="44"/>
          <w:szCs w:val="44"/>
          <w:shd w:val="clear" w:color="auto" w:fill="FFFFFF"/>
          <w:lang w:val="en-US" w:eastAsia="zh-CN" w:bidi="ar"/>
        </w:rPr>
        <w:t>纠纷应对指导项目申报书</w:t>
      </w:r>
    </w:p>
    <w:p w14:paraId="5A5A5F84">
      <w:pPr>
        <w:keepNext w:val="0"/>
        <w:keepLines w:val="0"/>
        <w:widowControl w:val="0"/>
        <w:suppressLineNumbers w:val="0"/>
        <w:spacing w:before="0" w:beforeAutospacing="0" w:after="0" w:afterAutospacing="0" w:line="720" w:lineRule="exact"/>
        <w:ind w:left="0" w:right="0" w:firstLine="1424" w:firstLineChars="400"/>
        <w:jc w:val="both"/>
        <w:rPr>
          <w:rFonts w:hint="default" w:ascii="Times New Roman" w:hAnsi="Times New Roman" w:eastAsia="楷体_GB2312" w:cs="Times New Roman"/>
          <w:color w:val="000000"/>
          <w:kern w:val="2"/>
          <w:sz w:val="36"/>
          <w:szCs w:val="36"/>
          <w:lang w:val="en-US" w:eastAsia="zh-CN" w:bidi="ar"/>
        </w:rPr>
      </w:pPr>
    </w:p>
    <w:p w14:paraId="5E4D9E86">
      <w:pPr>
        <w:keepNext w:val="0"/>
        <w:keepLines w:val="0"/>
        <w:widowControl w:val="0"/>
        <w:suppressLineNumbers w:val="0"/>
        <w:spacing w:before="0" w:beforeAutospacing="0" w:after="0" w:afterAutospacing="0" w:line="720" w:lineRule="exact"/>
        <w:ind w:left="0" w:right="0" w:firstLine="1424" w:firstLineChars="400"/>
        <w:jc w:val="both"/>
        <w:rPr>
          <w:rFonts w:hint="default" w:ascii="Times New Roman" w:hAnsi="Times New Roman" w:eastAsia="楷体_GB2312" w:cs="Times New Roman"/>
          <w:color w:val="000000"/>
          <w:kern w:val="2"/>
          <w:sz w:val="36"/>
          <w:szCs w:val="36"/>
        </w:rPr>
      </w:pPr>
      <w:r>
        <w:rPr>
          <w:rFonts w:hint="default" w:ascii="Times New Roman" w:hAnsi="Times New Roman" w:eastAsia="楷体_GB2312" w:cs="Times New Roman"/>
          <w:color w:val="000000"/>
          <w:kern w:val="2"/>
          <w:sz w:val="36"/>
          <w:szCs w:val="36"/>
          <w:lang w:val="en-US" w:eastAsia="zh-CN" w:bidi="ar"/>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14:paraId="5BEF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45A4B6B5">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项目名称：</w:t>
            </w:r>
          </w:p>
        </w:tc>
        <w:tc>
          <w:tcPr>
            <w:tcW w:w="6705" w:type="dxa"/>
            <w:tcBorders>
              <w:top w:val="nil"/>
              <w:left w:val="nil"/>
              <w:bottom w:val="nil"/>
              <w:right w:val="nil"/>
            </w:tcBorders>
            <w:noWrap w:val="0"/>
            <w:vAlign w:val="top"/>
          </w:tcPr>
          <w:p w14:paraId="5867B2A4">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_GB2312" w:cs="Times New Roman"/>
                <w:color w:val="000000"/>
                <w:kern w:val="2"/>
                <w:sz w:val="32"/>
                <w:szCs w:val="32"/>
                <w:u w:val="single"/>
              </w:rPr>
            </w:pPr>
            <w:r>
              <w:rPr>
                <w:rFonts w:hint="default" w:ascii="Times New Roman" w:hAnsi="Times New Roman" w:eastAsia="仿宋_GB2312" w:cs="Times New Roman"/>
                <w:color w:val="000000"/>
                <w:spacing w:val="0"/>
                <w:kern w:val="2"/>
                <w:sz w:val="32"/>
                <w:szCs w:val="32"/>
                <w:u w:val="single"/>
                <w:shd w:val="clear" w:color="auto" w:fill="FFFFFF"/>
                <w:lang w:val="en-US" w:eastAsia="zh-CN" w:bidi="ar"/>
              </w:rPr>
              <w:t xml:space="preserve">                                        </w:t>
            </w:r>
          </w:p>
        </w:tc>
      </w:tr>
      <w:tr w14:paraId="4A26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059CE3C8">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w:t>
            </w:r>
          </w:p>
        </w:tc>
        <w:tc>
          <w:tcPr>
            <w:tcW w:w="6705" w:type="dxa"/>
            <w:tcBorders>
              <w:top w:val="nil"/>
              <w:left w:val="nil"/>
              <w:bottom w:val="nil"/>
              <w:right w:val="nil"/>
            </w:tcBorders>
            <w:noWrap w:val="0"/>
            <w:vAlign w:val="center"/>
          </w:tcPr>
          <w:p w14:paraId="3DEA28A6">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（签章）</w:t>
            </w:r>
          </w:p>
        </w:tc>
      </w:tr>
      <w:tr w14:paraId="274E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14:paraId="2776ECFA">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项目联系人：</w:t>
            </w:r>
          </w:p>
        </w:tc>
        <w:tc>
          <w:tcPr>
            <w:tcW w:w="6705" w:type="dxa"/>
            <w:tcBorders>
              <w:top w:val="nil"/>
              <w:left w:val="nil"/>
              <w:bottom w:val="nil"/>
              <w:right w:val="nil"/>
            </w:tcBorders>
            <w:noWrap w:val="0"/>
            <w:vAlign w:val="center"/>
          </w:tcPr>
          <w:p w14:paraId="3EBD4C21">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14:paraId="3C06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3E01FCEF">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单位及职务：</w:t>
            </w:r>
          </w:p>
        </w:tc>
        <w:tc>
          <w:tcPr>
            <w:tcW w:w="6705" w:type="dxa"/>
            <w:tcBorders>
              <w:top w:val="nil"/>
              <w:left w:val="nil"/>
              <w:bottom w:val="nil"/>
              <w:right w:val="nil"/>
            </w:tcBorders>
            <w:noWrap w:val="0"/>
            <w:vAlign w:val="center"/>
          </w:tcPr>
          <w:p w14:paraId="1FB6F634">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14:paraId="5F56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135CE5B7">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工作电话：</w:t>
            </w:r>
          </w:p>
        </w:tc>
        <w:tc>
          <w:tcPr>
            <w:tcW w:w="6705" w:type="dxa"/>
            <w:tcBorders>
              <w:top w:val="nil"/>
              <w:left w:val="nil"/>
              <w:bottom w:val="nil"/>
              <w:right w:val="nil"/>
            </w:tcBorders>
            <w:noWrap w:val="0"/>
            <w:vAlign w:val="center"/>
          </w:tcPr>
          <w:p w14:paraId="356E97E1">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14:paraId="2C30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77D606D5">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手机号码：</w:t>
            </w:r>
          </w:p>
        </w:tc>
        <w:tc>
          <w:tcPr>
            <w:tcW w:w="6705" w:type="dxa"/>
            <w:tcBorders>
              <w:top w:val="nil"/>
              <w:left w:val="nil"/>
              <w:bottom w:val="nil"/>
              <w:right w:val="nil"/>
            </w:tcBorders>
            <w:noWrap w:val="0"/>
            <w:vAlign w:val="center"/>
          </w:tcPr>
          <w:p w14:paraId="2799C11A">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14:paraId="55C3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3864FC1B">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电子邮箱：</w:t>
            </w:r>
          </w:p>
        </w:tc>
        <w:tc>
          <w:tcPr>
            <w:tcW w:w="6705" w:type="dxa"/>
            <w:tcBorders>
              <w:top w:val="nil"/>
              <w:left w:val="nil"/>
              <w:bottom w:val="nil"/>
              <w:right w:val="nil"/>
            </w:tcBorders>
            <w:noWrap w:val="0"/>
            <w:vAlign w:val="center"/>
          </w:tcPr>
          <w:p w14:paraId="2322E114">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bl>
    <w:p w14:paraId="447AFE0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2F9D6FE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 xml:space="preserve"> </w:t>
      </w:r>
    </w:p>
    <w:p w14:paraId="5E8C2C0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 xml:space="preserve"> </w:t>
      </w:r>
    </w:p>
    <w:p w14:paraId="75FAFE28">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bCs/>
          <w:color w:val="000000"/>
          <w:kern w:val="2"/>
          <w:sz w:val="36"/>
          <w:szCs w:val="36"/>
        </w:rPr>
      </w:pPr>
      <w:r>
        <w:rPr>
          <w:rFonts w:hint="default" w:ascii="Times New Roman" w:hAnsi="Times New Roman" w:eastAsia="楷体_GB2312" w:cs="Times New Roman"/>
          <w:bCs/>
          <w:color w:val="000000"/>
          <w:kern w:val="2"/>
          <w:sz w:val="36"/>
          <w:szCs w:val="36"/>
          <w:lang w:val="en-US" w:eastAsia="zh-CN" w:bidi="ar"/>
        </w:rPr>
        <w:t xml:space="preserve"> </w:t>
      </w:r>
    </w:p>
    <w:p w14:paraId="066FD335">
      <w:pPr>
        <w:pStyle w:val="5"/>
        <w:keepNext w:val="0"/>
        <w:keepLines w:val="0"/>
        <w:widowControl w:val="0"/>
        <w:suppressLineNumbers w:val="0"/>
        <w:spacing w:before="0" w:beforeAutospacing="0" w:after="0" w:afterAutospacing="0"/>
        <w:ind w:left="0" w:right="0" w:firstLine="630"/>
        <w:jc w:val="both"/>
        <w:rPr>
          <w:rFonts w:hint="default" w:ascii="Times New Roman" w:hAnsi="Times New Roman" w:eastAsia="楷体_GB2312" w:cs="Times New Roman"/>
          <w:bCs/>
          <w:color w:val="000000"/>
          <w:kern w:val="2"/>
          <w:sz w:val="36"/>
          <w:szCs w:val="36"/>
        </w:rPr>
      </w:pPr>
      <w:r>
        <w:rPr>
          <w:rFonts w:hint="default" w:ascii="Times New Roman" w:hAnsi="Times New Roman" w:eastAsia="楷体_GB2312" w:cs="Times New Roman"/>
          <w:bCs/>
          <w:color w:val="000000"/>
          <w:kern w:val="2"/>
          <w:sz w:val="36"/>
          <w:szCs w:val="36"/>
          <w:lang w:val="en-US" w:eastAsia="zh-CN" w:bidi="ar"/>
        </w:rPr>
        <w:t xml:space="preserve"> </w:t>
      </w:r>
    </w:p>
    <w:p w14:paraId="7C706896">
      <w:pPr>
        <w:keepNext w:val="0"/>
        <w:keepLines w:val="0"/>
        <w:widowControl w:val="0"/>
        <w:suppressLineNumbers w:val="0"/>
        <w:spacing w:before="0" w:beforeAutospacing="0" w:after="0" w:afterAutospacing="0"/>
        <w:ind w:left="0" w:right="0"/>
        <w:jc w:val="both"/>
        <w:rPr>
          <w:rFonts w:hint="default" w:ascii="Times New Roman" w:hAnsi="Times New Roman" w:eastAsia="楷体_GB2312" w:cs="Times New Roman"/>
          <w:bCs/>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 xml:space="preserve"> </w:t>
      </w:r>
    </w:p>
    <w:p w14:paraId="1F4857A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楷体_GB2312" w:cs="Times New Roman"/>
          <w:bCs/>
          <w:color w:val="000000"/>
          <w:kern w:val="2"/>
          <w:sz w:val="32"/>
          <w:szCs w:val="32"/>
        </w:rPr>
      </w:pPr>
      <w:r>
        <w:rPr>
          <w:rFonts w:hint="default" w:ascii="Times New Roman" w:hAnsi="Times New Roman" w:eastAsia="楷体_GB2312" w:cs="Times New Roman"/>
          <w:bCs/>
          <w:color w:val="000000"/>
          <w:kern w:val="2"/>
          <w:sz w:val="32"/>
          <w:szCs w:val="32"/>
          <w:lang w:val="en-US" w:eastAsia="zh-CN" w:bidi="ar"/>
        </w:rPr>
        <w:t>广东省市场监督管理局（知识产权局）编制</w:t>
      </w:r>
    </w:p>
    <w:p w14:paraId="7F60EF8C">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填表说明</w:t>
      </w:r>
    </w:p>
    <w:p w14:paraId="54BED50A">
      <w:pPr>
        <w:pStyle w:val="5"/>
        <w:keepNext w:val="0"/>
        <w:keepLines w:val="0"/>
        <w:widowControl w:val="0"/>
        <w:suppressLineNumbers w:val="0"/>
        <w:spacing w:before="0" w:beforeAutospacing="0" w:after="0" w:afterAutospacing="0"/>
        <w:ind w:left="0" w:right="0" w:firstLine="630"/>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6A556289">
      <w:pPr>
        <w:keepNext w:val="0"/>
        <w:keepLines w:val="0"/>
        <w:widowControl w:val="0"/>
        <w:numPr>
          <w:ilvl w:val="0"/>
          <w:numId w:val="1"/>
        </w:numPr>
        <w:suppressLineNumbers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本申请书适用于202</w:t>
      </w:r>
      <w:r>
        <w:rPr>
          <w:rFonts w:hint="eastAsia" w:ascii="Times New Roman" w:hAnsi="Times New Roman"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en-US" w:eastAsia="zh-CN" w:bidi="ar"/>
        </w:rPr>
        <w:t>年广东省知识产权专项经费的申报工作。</w:t>
      </w:r>
    </w:p>
    <w:p w14:paraId="325D96C1">
      <w:pPr>
        <w:keepNext w:val="0"/>
        <w:keepLines w:val="0"/>
        <w:widowControl w:val="0"/>
        <w:numPr>
          <w:ilvl w:val="0"/>
          <w:numId w:val="1"/>
        </w:numPr>
        <w:suppressLineNumbers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封面中项目编号不由申报单位填写。</w:t>
      </w:r>
    </w:p>
    <w:p w14:paraId="3BA5A214">
      <w:pPr>
        <w:keepNext w:val="0"/>
        <w:keepLines w:val="0"/>
        <w:widowControl w:val="0"/>
        <w:numPr>
          <w:ilvl w:val="0"/>
          <w:numId w:val="1"/>
        </w:numPr>
        <w:suppressLineNumbers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申报单位对本申请材料以及所附材料的合法性、真实性、准确性负责。</w:t>
      </w:r>
    </w:p>
    <w:p w14:paraId="76B27A14">
      <w:pPr>
        <w:keepNext w:val="0"/>
        <w:keepLines w:val="0"/>
        <w:widowControl w:val="0"/>
        <w:suppressLineNumbers w:val="0"/>
        <w:spacing w:before="0" w:beforeAutospacing="0" w:after="0" w:afterAutospacing="0" w:line="600" w:lineRule="exact"/>
        <w:ind w:left="0" w:right="0" w:firstLine="632"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四、申请书规格为A4纸，各栏不够填写时，请自行加页。申报书宜双面打印，并于左侧装订成册，一式</w:t>
      </w:r>
      <w:r>
        <w:rPr>
          <w:rFonts w:hint="eastAsia" w:ascii="Times New Roman" w:hAnsi="Times New Roman"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en-US" w:eastAsia="zh-CN" w:bidi="ar"/>
        </w:rPr>
        <w:t>份（加盖公章）。提交同时，须同时提交电子件（可编辑版word及盖章扫描PDF版）。</w:t>
      </w:r>
    </w:p>
    <w:p w14:paraId="33EE73A3">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5D489C7E">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59B40635">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7E95CFB7">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1AD2875C">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1AAF138D">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75B2672B">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6E7238FC">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7E9CE279">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28080F3C">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765DB91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lang w:val="en-US" w:eastAsia="zh-CN" w:bidi="ar"/>
        </w:rPr>
        <w:sectPr>
          <w:headerReference r:id="rId3" w:type="default"/>
          <w:footerReference r:id="rId4" w:type="default"/>
          <w:pgSz w:w="11906" w:h="16838"/>
          <w:pgMar w:top="2098" w:right="1531" w:bottom="1701" w:left="1531" w:header="851" w:footer="1191" w:gutter="0"/>
          <w:cols w:space="720" w:num="1"/>
          <w:rtlGutter w:val="0"/>
          <w:docGrid w:type="linesAndChars" w:linePitch="592" w:charSpace="-849"/>
        </w:sectPr>
      </w:pPr>
    </w:p>
    <w:p w14:paraId="72D59B7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7751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561420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单位名称</w:t>
            </w:r>
          </w:p>
        </w:tc>
        <w:tc>
          <w:tcPr>
            <w:tcW w:w="7023" w:type="dxa"/>
            <w:gridSpan w:val="4"/>
            <w:tcBorders>
              <w:top w:val="single" w:color="auto" w:sz="4" w:space="0"/>
              <w:left w:val="nil"/>
              <w:bottom w:val="single" w:color="auto" w:sz="4" w:space="0"/>
              <w:right w:val="single" w:color="auto" w:sz="4" w:space="0"/>
            </w:tcBorders>
            <w:noWrap w:val="0"/>
            <w:vAlign w:val="center"/>
          </w:tcPr>
          <w:p w14:paraId="52C5EDA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408C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CA681F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注册地址</w:t>
            </w:r>
          </w:p>
        </w:tc>
        <w:tc>
          <w:tcPr>
            <w:tcW w:w="2473" w:type="dxa"/>
            <w:tcBorders>
              <w:top w:val="single" w:color="auto" w:sz="4" w:space="0"/>
              <w:left w:val="nil"/>
              <w:bottom w:val="single" w:color="auto" w:sz="4" w:space="0"/>
              <w:right w:val="single" w:color="auto" w:sz="4" w:space="0"/>
            </w:tcBorders>
            <w:noWrap w:val="0"/>
            <w:vAlign w:val="center"/>
          </w:tcPr>
          <w:p w14:paraId="0F2691C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14:paraId="5081B15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注册时间</w:t>
            </w:r>
          </w:p>
        </w:tc>
        <w:tc>
          <w:tcPr>
            <w:tcW w:w="2648" w:type="dxa"/>
            <w:tcBorders>
              <w:top w:val="single" w:color="auto" w:sz="4" w:space="0"/>
              <w:left w:val="nil"/>
              <w:bottom w:val="single" w:color="auto" w:sz="4" w:space="0"/>
              <w:right w:val="single" w:color="auto" w:sz="4" w:space="0"/>
            </w:tcBorders>
            <w:noWrap w:val="0"/>
            <w:vAlign w:val="center"/>
          </w:tcPr>
          <w:p w14:paraId="45FA311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2740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4A55A7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注册登记证</w:t>
            </w:r>
          </w:p>
        </w:tc>
        <w:tc>
          <w:tcPr>
            <w:tcW w:w="2473" w:type="dxa"/>
            <w:tcBorders>
              <w:top w:val="single" w:color="auto" w:sz="4" w:space="0"/>
              <w:left w:val="nil"/>
              <w:bottom w:val="single" w:color="auto" w:sz="4" w:space="0"/>
              <w:right w:val="single" w:color="auto" w:sz="4" w:space="0"/>
            </w:tcBorders>
            <w:noWrap w:val="0"/>
            <w:vAlign w:val="center"/>
          </w:tcPr>
          <w:p w14:paraId="6253238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14:paraId="28DFD7D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注册登记号</w:t>
            </w:r>
          </w:p>
        </w:tc>
        <w:tc>
          <w:tcPr>
            <w:tcW w:w="2648" w:type="dxa"/>
            <w:tcBorders>
              <w:top w:val="single" w:color="auto" w:sz="4" w:space="0"/>
              <w:left w:val="nil"/>
              <w:bottom w:val="single" w:color="auto" w:sz="4" w:space="0"/>
              <w:right w:val="single" w:color="auto" w:sz="4" w:space="0"/>
            </w:tcBorders>
            <w:noWrap w:val="0"/>
            <w:vAlign w:val="center"/>
          </w:tcPr>
          <w:p w14:paraId="5CE55BE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07D4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DCDDE0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法定代表人</w:t>
            </w:r>
          </w:p>
        </w:tc>
        <w:tc>
          <w:tcPr>
            <w:tcW w:w="2473" w:type="dxa"/>
            <w:tcBorders>
              <w:top w:val="single" w:color="auto" w:sz="4" w:space="0"/>
              <w:left w:val="nil"/>
              <w:bottom w:val="single" w:color="auto" w:sz="4" w:space="0"/>
              <w:right w:val="single" w:color="auto" w:sz="4" w:space="0"/>
            </w:tcBorders>
            <w:noWrap w:val="0"/>
            <w:vAlign w:val="center"/>
          </w:tcPr>
          <w:p w14:paraId="1ACD9F0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14:paraId="01E2E4A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电话</w:t>
            </w:r>
          </w:p>
        </w:tc>
        <w:tc>
          <w:tcPr>
            <w:tcW w:w="2648" w:type="dxa"/>
            <w:tcBorders>
              <w:top w:val="single" w:color="auto" w:sz="4" w:space="0"/>
              <w:left w:val="nil"/>
              <w:bottom w:val="single" w:color="auto" w:sz="4" w:space="0"/>
              <w:right w:val="single" w:color="auto" w:sz="4" w:space="0"/>
            </w:tcBorders>
            <w:noWrap w:val="0"/>
            <w:vAlign w:val="center"/>
          </w:tcPr>
          <w:p w14:paraId="0D0A0B5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5940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BF367D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开户银行</w:t>
            </w:r>
          </w:p>
        </w:tc>
        <w:tc>
          <w:tcPr>
            <w:tcW w:w="2473" w:type="dxa"/>
            <w:tcBorders>
              <w:top w:val="single" w:color="auto" w:sz="4" w:space="0"/>
              <w:left w:val="nil"/>
              <w:bottom w:val="single" w:color="auto" w:sz="4" w:space="0"/>
              <w:right w:val="single" w:color="auto" w:sz="4" w:space="0"/>
            </w:tcBorders>
            <w:noWrap w:val="0"/>
            <w:vAlign w:val="center"/>
          </w:tcPr>
          <w:p w14:paraId="3117127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14:paraId="3EAFC4F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开户名称</w:t>
            </w:r>
          </w:p>
        </w:tc>
        <w:tc>
          <w:tcPr>
            <w:tcW w:w="2648" w:type="dxa"/>
            <w:tcBorders>
              <w:top w:val="single" w:color="auto" w:sz="4" w:space="0"/>
              <w:left w:val="nil"/>
              <w:bottom w:val="single" w:color="auto" w:sz="4" w:space="0"/>
              <w:right w:val="single" w:color="auto" w:sz="4" w:space="0"/>
            </w:tcBorders>
            <w:noWrap w:val="0"/>
            <w:vAlign w:val="center"/>
          </w:tcPr>
          <w:p w14:paraId="30A391E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6B62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18BA47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银行账号</w:t>
            </w:r>
          </w:p>
        </w:tc>
        <w:tc>
          <w:tcPr>
            <w:tcW w:w="7023" w:type="dxa"/>
            <w:gridSpan w:val="4"/>
            <w:tcBorders>
              <w:top w:val="single" w:color="auto" w:sz="4" w:space="0"/>
              <w:left w:val="nil"/>
              <w:bottom w:val="single" w:color="auto" w:sz="4" w:space="0"/>
              <w:right w:val="single" w:color="auto" w:sz="4" w:space="0"/>
            </w:tcBorders>
            <w:noWrap w:val="0"/>
            <w:vAlign w:val="center"/>
          </w:tcPr>
          <w:p w14:paraId="2725848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10A6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DE1DC1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地址邮编</w:t>
            </w:r>
          </w:p>
        </w:tc>
        <w:tc>
          <w:tcPr>
            <w:tcW w:w="7023" w:type="dxa"/>
            <w:gridSpan w:val="4"/>
            <w:tcBorders>
              <w:top w:val="single" w:color="auto" w:sz="4" w:space="0"/>
              <w:left w:val="nil"/>
              <w:bottom w:val="single" w:color="auto" w:sz="4" w:space="0"/>
              <w:right w:val="single" w:color="auto" w:sz="4" w:space="0"/>
            </w:tcBorders>
            <w:noWrap w:val="0"/>
            <w:vAlign w:val="center"/>
          </w:tcPr>
          <w:p w14:paraId="5081B1D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36EA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584AF70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项</w:t>
            </w:r>
          </w:p>
          <w:p w14:paraId="6DA2567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目</w:t>
            </w:r>
          </w:p>
          <w:p w14:paraId="0C05E2B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负</w:t>
            </w:r>
          </w:p>
          <w:p w14:paraId="32E5CDB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责</w:t>
            </w:r>
          </w:p>
          <w:p w14:paraId="4D3276F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人</w:t>
            </w:r>
          </w:p>
        </w:tc>
        <w:tc>
          <w:tcPr>
            <w:tcW w:w="1384" w:type="dxa"/>
            <w:tcBorders>
              <w:top w:val="single" w:color="auto" w:sz="4" w:space="0"/>
              <w:left w:val="nil"/>
              <w:bottom w:val="single" w:color="auto" w:sz="4" w:space="0"/>
              <w:right w:val="single" w:color="auto" w:sz="4" w:space="0"/>
            </w:tcBorders>
            <w:noWrap w:val="0"/>
            <w:vAlign w:val="center"/>
          </w:tcPr>
          <w:p w14:paraId="1A58FF8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姓 名</w:t>
            </w:r>
          </w:p>
        </w:tc>
        <w:tc>
          <w:tcPr>
            <w:tcW w:w="2473" w:type="dxa"/>
            <w:tcBorders>
              <w:top w:val="single" w:color="auto" w:sz="4" w:space="0"/>
              <w:left w:val="nil"/>
              <w:bottom w:val="single" w:color="auto" w:sz="4" w:space="0"/>
              <w:right w:val="single" w:color="auto" w:sz="4" w:space="0"/>
            </w:tcBorders>
            <w:noWrap w:val="0"/>
            <w:vAlign w:val="center"/>
          </w:tcPr>
          <w:p w14:paraId="0F97321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690" w:type="dxa"/>
            <w:vMerge w:val="restart"/>
            <w:tcBorders>
              <w:top w:val="single" w:color="auto" w:sz="4" w:space="0"/>
              <w:left w:val="nil"/>
              <w:bottom w:val="single" w:color="auto" w:sz="4" w:space="0"/>
              <w:right w:val="single" w:color="auto" w:sz="4" w:space="0"/>
            </w:tcBorders>
            <w:noWrap w:val="0"/>
            <w:vAlign w:val="center"/>
          </w:tcPr>
          <w:p w14:paraId="37091CC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项</w:t>
            </w:r>
          </w:p>
          <w:p w14:paraId="49CE8A8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目</w:t>
            </w:r>
          </w:p>
          <w:p w14:paraId="3B41B1E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联</w:t>
            </w:r>
          </w:p>
          <w:p w14:paraId="6A78A8D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系</w:t>
            </w:r>
          </w:p>
          <w:p w14:paraId="7245D45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人</w:t>
            </w:r>
          </w:p>
        </w:tc>
        <w:tc>
          <w:tcPr>
            <w:tcW w:w="1212" w:type="dxa"/>
            <w:tcBorders>
              <w:top w:val="single" w:color="auto" w:sz="4" w:space="0"/>
              <w:left w:val="nil"/>
              <w:bottom w:val="single" w:color="auto" w:sz="4" w:space="0"/>
              <w:right w:val="single" w:color="auto" w:sz="4" w:space="0"/>
            </w:tcBorders>
            <w:noWrap w:val="0"/>
            <w:vAlign w:val="center"/>
          </w:tcPr>
          <w:p w14:paraId="5CC5550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姓 名</w:t>
            </w:r>
          </w:p>
        </w:tc>
        <w:tc>
          <w:tcPr>
            <w:tcW w:w="2648" w:type="dxa"/>
            <w:tcBorders>
              <w:top w:val="single" w:color="auto" w:sz="4" w:space="0"/>
              <w:left w:val="nil"/>
              <w:bottom w:val="single" w:color="auto" w:sz="4" w:space="0"/>
              <w:right w:val="single" w:color="auto" w:sz="4" w:space="0"/>
            </w:tcBorders>
            <w:noWrap w:val="0"/>
            <w:vAlign w:val="center"/>
          </w:tcPr>
          <w:p w14:paraId="6F51A17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2EF5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4BF8B03A">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1384" w:type="dxa"/>
            <w:tcBorders>
              <w:top w:val="single" w:color="auto" w:sz="4" w:space="0"/>
              <w:left w:val="nil"/>
              <w:bottom w:val="single" w:color="auto" w:sz="4" w:space="0"/>
              <w:right w:val="single" w:color="auto" w:sz="4" w:space="0"/>
            </w:tcBorders>
            <w:noWrap w:val="0"/>
            <w:vAlign w:val="center"/>
          </w:tcPr>
          <w:p w14:paraId="32D0A89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部门及</w:t>
            </w:r>
          </w:p>
          <w:p w14:paraId="5B85EF9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职务</w:t>
            </w:r>
          </w:p>
        </w:tc>
        <w:tc>
          <w:tcPr>
            <w:tcW w:w="2473" w:type="dxa"/>
            <w:tcBorders>
              <w:top w:val="single" w:color="auto" w:sz="4" w:space="0"/>
              <w:left w:val="nil"/>
              <w:bottom w:val="single" w:color="auto" w:sz="4" w:space="0"/>
              <w:right w:val="single" w:color="auto" w:sz="4" w:space="0"/>
            </w:tcBorders>
            <w:noWrap w:val="0"/>
            <w:vAlign w:val="center"/>
          </w:tcPr>
          <w:p w14:paraId="7313DB6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03FE0D19">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14:paraId="4E4C82D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部门及</w:t>
            </w:r>
          </w:p>
          <w:p w14:paraId="05C2D01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职务</w:t>
            </w:r>
          </w:p>
        </w:tc>
        <w:tc>
          <w:tcPr>
            <w:tcW w:w="2648" w:type="dxa"/>
            <w:tcBorders>
              <w:top w:val="single" w:color="auto" w:sz="4" w:space="0"/>
              <w:left w:val="nil"/>
              <w:bottom w:val="single" w:color="auto" w:sz="4" w:space="0"/>
              <w:right w:val="single" w:color="auto" w:sz="4" w:space="0"/>
            </w:tcBorders>
            <w:noWrap w:val="0"/>
            <w:vAlign w:val="center"/>
          </w:tcPr>
          <w:p w14:paraId="7A3D23B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63B1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08B6E254">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1384" w:type="dxa"/>
            <w:tcBorders>
              <w:top w:val="single" w:color="auto" w:sz="4" w:space="0"/>
              <w:left w:val="nil"/>
              <w:bottom w:val="single" w:color="auto" w:sz="4" w:space="0"/>
              <w:right w:val="single" w:color="auto" w:sz="4" w:space="0"/>
            </w:tcBorders>
            <w:noWrap w:val="0"/>
            <w:vAlign w:val="center"/>
          </w:tcPr>
          <w:p w14:paraId="7895728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电话</w:t>
            </w:r>
          </w:p>
        </w:tc>
        <w:tc>
          <w:tcPr>
            <w:tcW w:w="2473" w:type="dxa"/>
            <w:tcBorders>
              <w:top w:val="single" w:color="auto" w:sz="4" w:space="0"/>
              <w:left w:val="nil"/>
              <w:bottom w:val="single" w:color="auto" w:sz="4" w:space="0"/>
              <w:right w:val="single" w:color="auto" w:sz="4" w:space="0"/>
            </w:tcBorders>
            <w:noWrap w:val="0"/>
            <w:vAlign w:val="center"/>
          </w:tcPr>
          <w:p w14:paraId="5E5332A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32B5D273">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14:paraId="7E1E85D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电话</w:t>
            </w:r>
          </w:p>
        </w:tc>
        <w:tc>
          <w:tcPr>
            <w:tcW w:w="2648" w:type="dxa"/>
            <w:tcBorders>
              <w:top w:val="single" w:color="auto" w:sz="4" w:space="0"/>
              <w:left w:val="nil"/>
              <w:bottom w:val="single" w:color="auto" w:sz="4" w:space="0"/>
              <w:right w:val="single" w:color="auto" w:sz="4" w:space="0"/>
            </w:tcBorders>
            <w:noWrap w:val="0"/>
            <w:vAlign w:val="center"/>
          </w:tcPr>
          <w:p w14:paraId="2FD5117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14:paraId="32DC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1A52C2E3">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1384" w:type="dxa"/>
            <w:tcBorders>
              <w:top w:val="single" w:color="auto" w:sz="4" w:space="0"/>
              <w:left w:val="nil"/>
              <w:bottom w:val="single" w:color="auto" w:sz="4" w:space="0"/>
              <w:right w:val="single" w:color="auto" w:sz="4" w:space="0"/>
            </w:tcBorders>
            <w:noWrap w:val="0"/>
            <w:vAlign w:val="center"/>
          </w:tcPr>
          <w:p w14:paraId="76C5D45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传真</w:t>
            </w:r>
          </w:p>
        </w:tc>
        <w:tc>
          <w:tcPr>
            <w:tcW w:w="2473" w:type="dxa"/>
            <w:tcBorders>
              <w:top w:val="single" w:color="auto" w:sz="4" w:space="0"/>
              <w:left w:val="nil"/>
              <w:bottom w:val="single" w:color="auto" w:sz="4" w:space="0"/>
              <w:right w:val="single" w:color="auto" w:sz="4" w:space="0"/>
            </w:tcBorders>
            <w:noWrap w:val="0"/>
            <w:vAlign w:val="center"/>
          </w:tcPr>
          <w:p w14:paraId="017DAE8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30444431">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14:paraId="7DCA5B3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传真</w:t>
            </w:r>
          </w:p>
        </w:tc>
        <w:tc>
          <w:tcPr>
            <w:tcW w:w="2648" w:type="dxa"/>
            <w:tcBorders>
              <w:top w:val="single" w:color="auto" w:sz="4" w:space="0"/>
              <w:left w:val="nil"/>
              <w:bottom w:val="single" w:color="auto" w:sz="4" w:space="0"/>
              <w:right w:val="single" w:color="auto" w:sz="4" w:space="0"/>
            </w:tcBorders>
            <w:noWrap w:val="0"/>
            <w:vAlign w:val="center"/>
          </w:tcPr>
          <w:p w14:paraId="5195D00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14:paraId="04C3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11AB62F6">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1384" w:type="dxa"/>
            <w:tcBorders>
              <w:top w:val="single" w:color="auto" w:sz="4" w:space="0"/>
              <w:left w:val="nil"/>
              <w:bottom w:val="single" w:color="auto" w:sz="4" w:space="0"/>
              <w:right w:val="single" w:color="auto" w:sz="4" w:space="0"/>
            </w:tcBorders>
            <w:noWrap w:val="0"/>
            <w:vAlign w:val="center"/>
          </w:tcPr>
          <w:p w14:paraId="4DFA600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手机</w:t>
            </w:r>
          </w:p>
        </w:tc>
        <w:tc>
          <w:tcPr>
            <w:tcW w:w="2473" w:type="dxa"/>
            <w:tcBorders>
              <w:top w:val="single" w:color="auto" w:sz="4" w:space="0"/>
              <w:left w:val="nil"/>
              <w:bottom w:val="single" w:color="auto" w:sz="4" w:space="0"/>
              <w:right w:val="single" w:color="auto" w:sz="4" w:space="0"/>
            </w:tcBorders>
            <w:noWrap w:val="0"/>
            <w:vAlign w:val="center"/>
          </w:tcPr>
          <w:p w14:paraId="742BE2A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62026DDA">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14:paraId="0196328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手机</w:t>
            </w:r>
          </w:p>
        </w:tc>
        <w:tc>
          <w:tcPr>
            <w:tcW w:w="2648" w:type="dxa"/>
            <w:tcBorders>
              <w:top w:val="single" w:color="auto" w:sz="4" w:space="0"/>
              <w:left w:val="nil"/>
              <w:bottom w:val="single" w:color="auto" w:sz="4" w:space="0"/>
              <w:right w:val="single" w:color="auto" w:sz="4" w:space="0"/>
            </w:tcBorders>
            <w:noWrap w:val="0"/>
            <w:vAlign w:val="center"/>
          </w:tcPr>
          <w:p w14:paraId="403C6B3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14:paraId="3AB3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00781C64">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1384" w:type="dxa"/>
            <w:tcBorders>
              <w:top w:val="single" w:color="auto" w:sz="4" w:space="0"/>
              <w:left w:val="nil"/>
              <w:bottom w:val="single" w:color="auto" w:sz="4" w:space="0"/>
              <w:right w:val="single" w:color="auto" w:sz="4" w:space="0"/>
            </w:tcBorders>
            <w:noWrap w:val="0"/>
            <w:vAlign w:val="center"/>
          </w:tcPr>
          <w:p w14:paraId="422FD41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 邮</w:t>
            </w:r>
          </w:p>
        </w:tc>
        <w:tc>
          <w:tcPr>
            <w:tcW w:w="2473" w:type="dxa"/>
            <w:tcBorders>
              <w:top w:val="single" w:color="auto" w:sz="4" w:space="0"/>
              <w:left w:val="nil"/>
              <w:bottom w:val="single" w:color="auto" w:sz="4" w:space="0"/>
              <w:right w:val="single" w:color="auto" w:sz="4" w:space="0"/>
            </w:tcBorders>
            <w:noWrap w:val="0"/>
            <w:vAlign w:val="center"/>
          </w:tcPr>
          <w:p w14:paraId="31E17B8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3C1810FF">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14:paraId="2755051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 邮</w:t>
            </w:r>
          </w:p>
        </w:tc>
        <w:tc>
          <w:tcPr>
            <w:tcW w:w="2648" w:type="dxa"/>
            <w:tcBorders>
              <w:top w:val="single" w:color="auto" w:sz="4" w:space="0"/>
              <w:left w:val="nil"/>
              <w:bottom w:val="single" w:color="auto" w:sz="4" w:space="0"/>
              <w:right w:val="single" w:color="auto" w:sz="4" w:space="0"/>
            </w:tcBorders>
            <w:noWrap w:val="0"/>
            <w:vAlign w:val="center"/>
          </w:tcPr>
          <w:p w14:paraId="2083691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bl>
    <w:p w14:paraId="252A67C6">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28"/>
          <w:szCs w:val="28"/>
          <w:lang w:val="en-US" w:eastAsia="zh-CN" w:bidi="ar"/>
        </w:rPr>
        <w:t xml:space="preserve"> </w:t>
      </w:r>
      <w:r>
        <w:rPr>
          <w:rFonts w:hint="default" w:ascii="Times New Roman" w:hAnsi="Times New Roman" w:eastAsia="黑体" w:cs="Times New Roman"/>
          <w:color w:val="000000"/>
          <w:kern w:val="2"/>
          <w:sz w:val="32"/>
          <w:szCs w:val="32"/>
          <w:lang w:val="en-US" w:eastAsia="zh-CN" w:bidi="ar"/>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5"/>
        <w:gridCol w:w="980"/>
        <w:gridCol w:w="595"/>
        <w:gridCol w:w="4888"/>
        <w:gridCol w:w="2146"/>
        <w:gridCol w:w="186"/>
      </w:tblGrid>
      <w:tr w14:paraId="268E6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1" w:hRule="atLeast"/>
          <w:jc w:val="center"/>
        </w:trPr>
        <w:tc>
          <w:tcPr>
            <w:tcW w:w="1195" w:type="dxa"/>
            <w:gridSpan w:val="2"/>
            <w:vMerge w:val="restart"/>
            <w:tcBorders>
              <w:top w:val="single" w:color="auto" w:sz="4" w:space="0"/>
              <w:left w:val="single" w:color="auto" w:sz="4" w:space="0"/>
              <w:bottom w:val="single" w:color="000000" w:sz="6" w:space="0"/>
              <w:right w:val="single" w:color="000000" w:sz="6" w:space="0"/>
            </w:tcBorders>
            <w:noWrap w:val="0"/>
            <w:vAlign w:val="center"/>
          </w:tcPr>
          <w:p w14:paraId="63BA20EA">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任务</w:t>
            </w:r>
          </w:p>
          <w:p w14:paraId="69130DB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与资金（</w:t>
            </w:r>
            <w:r>
              <w:rPr>
                <w:rFonts w:hint="eastAsia" w:ascii="Times New Roman" w:hAnsi="Times New Roman" w:cs="Times New Roman"/>
                <w:bCs/>
                <w:color w:val="000000"/>
                <w:spacing w:val="0"/>
                <w:kern w:val="2"/>
                <w:sz w:val="32"/>
                <w:szCs w:val="32"/>
                <w:lang w:val="en-US" w:eastAsia="zh-CN" w:bidi="ar"/>
              </w:rPr>
              <w:t>9</w:t>
            </w:r>
            <w:r>
              <w:rPr>
                <w:rFonts w:hint="default" w:ascii="Times New Roman" w:hAnsi="Times New Roman" w:eastAsia="仿宋_GB2312" w:cs="Times New Roman"/>
                <w:bCs/>
                <w:color w:val="000000"/>
                <w:spacing w:val="0"/>
                <w:kern w:val="2"/>
                <w:sz w:val="32"/>
                <w:szCs w:val="32"/>
                <w:lang w:val="en-US" w:eastAsia="zh-CN" w:bidi="ar"/>
              </w:rPr>
              <w:t>0万元）</w:t>
            </w:r>
          </w:p>
        </w:tc>
        <w:tc>
          <w:tcPr>
            <w:tcW w:w="5483" w:type="dxa"/>
            <w:gridSpan w:val="2"/>
            <w:tcBorders>
              <w:top w:val="single" w:color="auto" w:sz="4" w:space="0"/>
              <w:left w:val="nil"/>
              <w:bottom w:val="single" w:color="000000" w:sz="6" w:space="0"/>
              <w:right w:val="single" w:color="000000" w:sz="6" w:space="0"/>
            </w:tcBorders>
            <w:noWrap w:val="0"/>
            <w:vAlign w:val="center"/>
          </w:tcPr>
          <w:p w14:paraId="4DC70B13">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黑体" w:cs="Times New Roman"/>
                <w:bCs/>
                <w:color w:val="000000"/>
                <w:spacing w:val="0"/>
                <w:kern w:val="2"/>
                <w:sz w:val="32"/>
                <w:szCs w:val="32"/>
              </w:rPr>
            </w:pPr>
            <w:r>
              <w:rPr>
                <w:rFonts w:hint="default" w:ascii="Times New Roman" w:hAnsi="Times New Roman" w:eastAsia="黑体" w:cs="Times New Roman"/>
                <w:bCs/>
                <w:color w:val="000000"/>
                <w:spacing w:val="0"/>
                <w:kern w:val="2"/>
                <w:sz w:val="32"/>
                <w:szCs w:val="32"/>
                <w:lang w:val="en-US" w:eastAsia="zh-CN" w:bidi="ar"/>
              </w:rPr>
              <w:t>目标任务及工作内容</w:t>
            </w:r>
          </w:p>
        </w:tc>
        <w:tc>
          <w:tcPr>
            <w:tcW w:w="2332" w:type="dxa"/>
            <w:gridSpan w:val="2"/>
            <w:tcBorders>
              <w:top w:val="single" w:color="auto" w:sz="4" w:space="0"/>
              <w:left w:val="nil"/>
              <w:bottom w:val="single" w:color="000000" w:sz="6" w:space="0"/>
              <w:right w:val="single" w:color="auto" w:sz="4" w:space="0"/>
            </w:tcBorders>
            <w:noWrap w:val="0"/>
            <w:vAlign w:val="center"/>
          </w:tcPr>
          <w:p w14:paraId="73C3C2F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黑体" w:cs="Times New Roman"/>
                <w:bCs/>
                <w:color w:val="000000"/>
                <w:spacing w:val="0"/>
                <w:kern w:val="2"/>
                <w:sz w:val="32"/>
                <w:szCs w:val="32"/>
              </w:rPr>
            </w:pPr>
            <w:r>
              <w:rPr>
                <w:rFonts w:hint="default" w:ascii="Times New Roman" w:hAnsi="Times New Roman" w:eastAsia="黑体" w:cs="Times New Roman"/>
                <w:bCs/>
                <w:color w:val="000000"/>
                <w:spacing w:val="0"/>
                <w:kern w:val="2"/>
                <w:sz w:val="32"/>
                <w:szCs w:val="32"/>
                <w:lang w:val="en-US" w:eastAsia="zh-CN" w:bidi="ar"/>
              </w:rPr>
              <w:t>资金测算明细</w:t>
            </w:r>
          </w:p>
        </w:tc>
      </w:tr>
      <w:tr w14:paraId="7CC4B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195" w:type="dxa"/>
            <w:gridSpan w:val="2"/>
            <w:vMerge w:val="continue"/>
            <w:tcBorders>
              <w:top w:val="single" w:color="auto" w:sz="4" w:space="0"/>
              <w:left w:val="single" w:color="auto" w:sz="4" w:space="0"/>
              <w:bottom w:val="single" w:color="000000" w:sz="6" w:space="0"/>
              <w:right w:val="single" w:color="000000" w:sz="6" w:space="0"/>
            </w:tcBorders>
            <w:noWrap w:val="0"/>
            <w:vAlign w:val="center"/>
          </w:tcPr>
          <w:p w14:paraId="0A28AD11">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5483" w:type="dxa"/>
            <w:gridSpan w:val="2"/>
            <w:tcBorders>
              <w:top w:val="single" w:color="000000" w:sz="6" w:space="0"/>
              <w:left w:val="nil"/>
              <w:bottom w:val="single" w:color="auto" w:sz="4" w:space="0"/>
              <w:right w:val="single" w:color="000000" w:sz="6" w:space="0"/>
            </w:tcBorders>
            <w:noWrap w:val="0"/>
            <w:vAlign w:val="top"/>
          </w:tcPr>
          <w:p w14:paraId="51CDAD1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（介绍项目的目标任务、工作内容，推进措施及实施方式等。可另附页，下同）</w:t>
            </w:r>
          </w:p>
        </w:tc>
        <w:tc>
          <w:tcPr>
            <w:tcW w:w="2332" w:type="dxa"/>
            <w:gridSpan w:val="2"/>
            <w:tcBorders>
              <w:top w:val="single" w:color="000000" w:sz="6" w:space="0"/>
              <w:left w:val="nil"/>
              <w:bottom w:val="single" w:color="auto" w:sz="4" w:space="0"/>
              <w:right w:val="single" w:color="auto" w:sz="4" w:space="0"/>
            </w:tcBorders>
            <w:noWrap w:val="0"/>
            <w:vAlign w:val="top"/>
          </w:tcPr>
          <w:p w14:paraId="2EBBF9E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（按照工作量和支出标准形式，逐个任务做好资金测算，下同）</w:t>
            </w:r>
          </w:p>
        </w:tc>
      </w:tr>
      <w:tr w14:paraId="52AAE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Before w:val="1"/>
          <w:gridAfter w:val="1"/>
          <w:wBefore w:w="215" w:type="dxa"/>
          <w:wAfter w:w="186" w:type="dxa"/>
          <w:trHeight w:val="694" w:hRule="atLeast"/>
          <w:jc w:val="center"/>
        </w:trPr>
        <w:tc>
          <w:tcPr>
            <w:tcW w:w="1575" w:type="dxa"/>
            <w:gridSpan w:val="2"/>
            <w:tcBorders>
              <w:top w:val="single" w:color="000000" w:sz="6" w:space="0"/>
              <w:left w:val="single" w:color="000000" w:sz="6" w:space="0"/>
              <w:bottom w:val="single" w:color="000000" w:sz="6" w:space="0"/>
              <w:right w:val="single" w:color="000000" w:sz="6" w:space="0"/>
            </w:tcBorders>
            <w:noWrap w:val="0"/>
            <w:vAlign w:val="center"/>
          </w:tcPr>
          <w:p w14:paraId="6753DF45">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lang w:val="en-US" w:eastAsia="zh-CN" w:bidi="ar"/>
              </w:rPr>
            </w:pPr>
            <w:r>
              <w:rPr>
                <w:rFonts w:hint="default" w:ascii="Times New Roman" w:hAnsi="Times New Roman" w:eastAsia="仿宋_GB2312" w:cs="Times New Roman"/>
                <w:bCs/>
                <w:color w:val="000000"/>
                <w:spacing w:val="0"/>
                <w:kern w:val="2"/>
                <w:sz w:val="32"/>
                <w:szCs w:val="32"/>
                <w:lang w:val="en-US" w:eastAsia="zh-CN" w:bidi="ar"/>
              </w:rPr>
              <w:t>工作基础及</w:t>
            </w:r>
          </w:p>
          <w:p w14:paraId="03497A8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保障措施</w:t>
            </w:r>
          </w:p>
        </w:tc>
        <w:tc>
          <w:tcPr>
            <w:tcW w:w="7034" w:type="dxa"/>
            <w:gridSpan w:val="2"/>
            <w:tcBorders>
              <w:top w:val="single" w:color="000000" w:sz="6" w:space="0"/>
              <w:left w:val="nil"/>
              <w:bottom w:val="single" w:color="000000" w:sz="6" w:space="0"/>
              <w:right w:val="single" w:color="000000" w:sz="6" w:space="0"/>
            </w:tcBorders>
            <w:noWrap w:val="0"/>
            <w:vAlign w:val="top"/>
          </w:tcPr>
          <w:p w14:paraId="2D4E816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（介绍申请本项目所具备的工作基础、制度规范，相关经验和优势资源，项目团队、智力支持、信息化设施等相关条件，推进项目顺利实施的保障性举措等）</w:t>
            </w:r>
          </w:p>
          <w:p w14:paraId="0DBB376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45946E4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7C71B988">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28535988">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4295B040">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688DA1C9">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3BF884B4">
            <w:pPr>
              <w:pStyle w:val="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p>
          <w:p w14:paraId="6093DC3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14:paraId="3CC95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Before w:val="1"/>
          <w:gridAfter w:val="1"/>
          <w:wBefore w:w="215" w:type="dxa"/>
          <w:wAfter w:w="186" w:type="dxa"/>
          <w:trHeight w:val="3115" w:hRule="atLeast"/>
          <w:jc w:val="center"/>
        </w:trPr>
        <w:tc>
          <w:tcPr>
            <w:tcW w:w="1575" w:type="dxa"/>
            <w:gridSpan w:val="2"/>
            <w:tcBorders>
              <w:top w:val="single" w:color="000000" w:sz="6" w:space="0"/>
              <w:left w:val="single" w:color="000000" w:sz="6" w:space="0"/>
              <w:bottom w:val="single" w:color="000000" w:sz="6" w:space="0"/>
              <w:right w:val="single" w:color="000000" w:sz="6" w:space="0"/>
            </w:tcBorders>
            <w:noWrap w:val="0"/>
            <w:vAlign w:val="center"/>
          </w:tcPr>
          <w:p w14:paraId="51CE025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计划进度（至2025年</w:t>
            </w:r>
            <w:r>
              <w:rPr>
                <w:rFonts w:hint="eastAsia" w:ascii="Times New Roman" w:hAnsi="Times New Roman" w:cs="Times New Roman"/>
                <w:bCs/>
                <w:color w:val="000000"/>
                <w:spacing w:val="0"/>
                <w:kern w:val="2"/>
                <w:sz w:val="32"/>
                <w:szCs w:val="32"/>
                <w:lang w:val="en-US" w:eastAsia="zh-CN" w:bidi="ar"/>
              </w:rPr>
              <w:t>11</w:t>
            </w:r>
            <w:r>
              <w:rPr>
                <w:rFonts w:hint="default" w:ascii="Times New Roman" w:hAnsi="Times New Roman" w:eastAsia="仿宋_GB2312" w:cs="Times New Roman"/>
                <w:bCs/>
                <w:color w:val="000000"/>
                <w:spacing w:val="0"/>
                <w:kern w:val="2"/>
                <w:sz w:val="32"/>
                <w:szCs w:val="32"/>
                <w:lang w:val="en-US" w:eastAsia="zh-CN" w:bidi="ar"/>
              </w:rPr>
              <w:t>月）</w:t>
            </w:r>
          </w:p>
        </w:tc>
        <w:tc>
          <w:tcPr>
            <w:tcW w:w="7034" w:type="dxa"/>
            <w:gridSpan w:val="2"/>
            <w:tcBorders>
              <w:top w:val="single" w:color="000000" w:sz="6" w:space="0"/>
              <w:left w:val="nil"/>
              <w:bottom w:val="single" w:color="000000" w:sz="6" w:space="0"/>
              <w:right w:val="single" w:color="000000" w:sz="6" w:space="0"/>
            </w:tcBorders>
            <w:noWrap w:val="0"/>
            <w:vAlign w:val="top"/>
          </w:tcPr>
          <w:p w14:paraId="6E8D3DF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（工作总体进度时间安排、项目各阶段工作任务与阶段性目标，确保项目按时形成成果、提交项目总结报告）</w:t>
            </w:r>
          </w:p>
          <w:p w14:paraId="1456C1A5">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098DEDE5">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00138552">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221E1621">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4F68099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52D420CA">
            <w:pPr>
              <w:pStyle w:val="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p>
          <w:p w14:paraId="0B5119D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14:paraId="3C2BB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Before w:val="1"/>
          <w:gridAfter w:val="1"/>
          <w:wBefore w:w="215" w:type="dxa"/>
          <w:wAfter w:w="186" w:type="dxa"/>
          <w:trHeight w:val="2695" w:hRule="atLeast"/>
          <w:jc w:val="center"/>
        </w:trPr>
        <w:tc>
          <w:tcPr>
            <w:tcW w:w="1575" w:type="dxa"/>
            <w:gridSpan w:val="2"/>
            <w:tcBorders>
              <w:top w:val="single" w:color="000000" w:sz="6" w:space="0"/>
              <w:left w:val="single" w:color="000000" w:sz="6" w:space="0"/>
              <w:bottom w:val="single" w:color="000000" w:sz="6" w:space="0"/>
              <w:right w:val="single" w:color="000000" w:sz="6" w:space="0"/>
            </w:tcBorders>
            <w:noWrap w:val="0"/>
            <w:vAlign w:val="center"/>
          </w:tcPr>
          <w:p w14:paraId="62A53A2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预期成果及</w:t>
            </w:r>
          </w:p>
          <w:p w14:paraId="40FFAFB1">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考核指标</w:t>
            </w:r>
          </w:p>
        </w:tc>
        <w:tc>
          <w:tcPr>
            <w:tcW w:w="7034" w:type="dxa"/>
            <w:gridSpan w:val="2"/>
            <w:tcBorders>
              <w:top w:val="single" w:color="000000" w:sz="6" w:space="0"/>
              <w:left w:val="nil"/>
              <w:bottom w:val="single" w:color="000000" w:sz="6" w:space="0"/>
              <w:right w:val="single" w:color="000000" w:sz="6" w:space="0"/>
            </w:tcBorders>
            <w:noWrap w:val="0"/>
            <w:vAlign w:val="top"/>
          </w:tcPr>
          <w:p w14:paraId="1FDADD1A">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（项目实施的预期成果形式、可考核指标等）</w:t>
            </w:r>
          </w:p>
          <w:p w14:paraId="617A279C">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47E6B157">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6A317B5A">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235AB910">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7E2B9A0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4D173732">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73DB2DAE">
            <w:pPr>
              <w:pStyle w:val="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p>
          <w:p w14:paraId="00428D80">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tc>
      </w:tr>
    </w:tbl>
    <w:p w14:paraId="7CDCCBE2">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20F01AD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三、项目工作团队</w:t>
      </w:r>
      <w:r>
        <w:rPr>
          <w:rFonts w:hint="default" w:ascii="Times New Roman" w:hAnsi="Times New Roman" w:eastAsia="仿宋_GB2312" w:cs="Times New Roman"/>
          <w:color w:val="000000"/>
          <w:kern w:val="2"/>
          <w:sz w:val="32"/>
          <w:szCs w:val="32"/>
          <w:lang w:val="en-US" w:eastAsia="zh-CN" w:bidi="ar"/>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247"/>
        <w:gridCol w:w="994"/>
        <w:gridCol w:w="1275"/>
        <w:gridCol w:w="945"/>
        <w:gridCol w:w="1009"/>
        <w:gridCol w:w="791"/>
      </w:tblGrid>
      <w:tr w14:paraId="633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5B7566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w:t>
            </w:r>
          </w:p>
          <w:p w14:paraId="511DF9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团队</w:t>
            </w:r>
          </w:p>
        </w:tc>
        <w:tc>
          <w:tcPr>
            <w:tcW w:w="854" w:type="dxa"/>
            <w:tcBorders>
              <w:top w:val="single" w:color="auto" w:sz="4" w:space="0"/>
              <w:left w:val="nil"/>
              <w:bottom w:val="single" w:color="auto" w:sz="4" w:space="0"/>
              <w:right w:val="single" w:color="auto" w:sz="4" w:space="0"/>
            </w:tcBorders>
            <w:noWrap w:val="0"/>
            <w:vAlign w:val="center"/>
          </w:tcPr>
          <w:p w14:paraId="11904D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姓名</w:t>
            </w:r>
          </w:p>
        </w:tc>
        <w:tc>
          <w:tcPr>
            <w:tcW w:w="966" w:type="dxa"/>
            <w:tcBorders>
              <w:top w:val="single" w:color="auto" w:sz="4" w:space="0"/>
              <w:left w:val="nil"/>
              <w:bottom w:val="single" w:color="auto" w:sz="4" w:space="0"/>
              <w:right w:val="single" w:color="auto" w:sz="4" w:space="0"/>
            </w:tcBorders>
            <w:noWrap w:val="0"/>
            <w:vAlign w:val="center"/>
          </w:tcPr>
          <w:p w14:paraId="7D1E26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出生</w:t>
            </w:r>
          </w:p>
          <w:p w14:paraId="27838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年份</w:t>
            </w:r>
          </w:p>
        </w:tc>
        <w:tc>
          <w:tcPr>
            <w:tcW w:w="1247" w:type="dxa"/>
            <w:tcBorders>
              <w:top w:val="single" w:color="auto" w:sz="4" w:space="0"/>
              <w:left w:val="nil"/>
              <w:bottom w:val="single" w:color="auto" w:sz="4" w:space="0"/>
              <w:right w:val="single" w:color="auto" w:sz="4" w:space="0"/>
            </w:tcBorders>
            <w:noWrap w:val="0"/>
            <w:vAlign w:val="center"/>
          </w:tcPr>
          <w:p w14:paraId="28F0E1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单位</w:t>
            </w:r>
          </w:p>
        </w:tc>
        <w:tc>
          <w:tcPr>
            <w:tcW w:w="994" w:type="dxa"/>
            <w:tcBorders>
              <w:top w:val="single" w:color="auto" w:sz="4" w:space="0"/>
              <w:left w:val="nil"/>
              <w:bottom w:val="single" w:color="auto" w:sz="4" w:space="0"/>
              <w:right w:val="single" w:color="auto" w:sz="4" w:space="0"/>
            </w:tcBorders>
            <w:noWrap w:val="0"/>
            <w:vAlign w:val="center"/>
          </w:tcPr>
          <w:p w14:paraId="016033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职务/</w:t>
            </w:r>
          </w:p>
          <w:p w14:paraId="64B40B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职称</w:t>
            </w:r>
          </w:p>
        </w:tc>
        <w:tc>
          <w:tcPr>
            <w:tcW w:w="1275" w:type="dxa"/>
            <w:tcBorders>
              <w:top w:val="single" w:color="auto" w:sz="4" w:space="0"/>
              <w:left w:val="nil"/>
              <w:bottom w:val="single" w:color="auto" w:sz="4" w:space="0"/>
              <w:right w:val="single" w:color="auto" w:sz="4" w:space="0"/>
            </w:tcBorders>
            <w:noWrap w:val="0"/>
            <w:vAlign w:val="center"/>
          </w:tcPr>
          <w:p w14:paraId="1722A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所学</w:t>
            </w:r>
          </w:p>
          <w:p w14:paraId="69381F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专业</w:t>
            </w:r>
          </w:p>
          <w:p w14:paraId="0E9FF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及学历</w:t>
            </w:r>
          </w:p>
        </w:tc>
        <w:tc>
          <w:tcPr>
            <w:tcW w:w="945" w:type="dxa"/>
            <w:tcBorders>
              <w:top w:val="single" w:color="auto" w:sz="4" w:space="0"/>
              <w:left w:val="nil"/>
              <w:bottom w:val="single" w:color="auto" w:sz="4" w:space="0"/>
              <w:right w:val="single" w:color="auto" w:sz="4" w:space="0"/>
            </w:tcBorders>
            <w:noWrap w:val="0"/>
            <w:vAlign w:val="center"/>
          </w:tcPr>
          <w:p w14:paraId="38C53E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现从事专业</w:t>
            </w:r>
          </w:p>
        </w:tc>
        <w:tc>
          <w:tcPr>
            <w:tcW w:w="1009" w:type="dxa"/>
            <w:tcBorders>
              <w:top w:val="single" w:color="auto" w:sz="4" w:space="0"/>
              <w:left w:val="nil"/>
              <w:bottom w:val="single" w:color="auto" w:sz="4" w:space="0"/>
              <w:right w:val="single" w:color="auto" w:sz="4" w:space="0"/>
            </w:tcBorders>
            <w:noWrap w:val="0"/>
            <w:vAlign w:val="center"/>
          </w:tcPr>
          <w:p w14:paraId="048897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在项目中任务</w:t>
            </w:r>
          </w:p>
        </w:tc>
        <w:tc>
          <w:tcPr>
            <w:tcW w:w="791" w:type="dxa"/>
            <w:tcBorders>
              <w:top w:val="single" w:color="auto" w:sz="4" w:space="0"/>
              <w:left w:val="nil"/>
              <w:bottom w:val="single" w:color="auto" w:sz="4" w:space="0"/>
              <w:right w:val="single" w:color="auto" w:sz="4" w:space="0"/>
            </w:tcBorders>
            <w:noWrap w:val="0"/>
            <w:vAlign w:val="center"/>
          </w:tcPr>
          <w:p w14:paraId="3918E8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签名</w:t>
            </w:r>
          </w:p>
        </w:tc>
      </w:tr>
      <w:tr w14:paraId="6D84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44645A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w:t>
            </w:r>
          </w:p>
          <w:p w14:paraId="65EEB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负责人</w:t>
            </w:r>
          </w:p>
        </w:tc>
        <w:tc>
          <w:tcPr>
            <w:tcW w:w="854" w:type="dxa"/>
            <w:tcBorders>
              <w:top w:val="single" w:color="auto" w:sz="4" w:space="0"/>
              <w:left w:val="nil"/>
              <w:bottom w:val="single" w:color="auto" w:sz="4" w:space="0"/>
              <w:right w:val="single" w:color="auto" w:sz="4" w:space="0"/>
            </w:tcBorders>
            <w:noWrap w:val="0"/>
            <w:vAlign w:val="center"/>
          </w:tcPr>
          <w:p w14:paraId="179A96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267446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1247" w:type="dxa"/>
            <w:tcBorders>
              <w:top w:val="single" w:color="auto" w:sz="4" w:space="0"/>
              <w:left w:val="nil"/>
              <w:bottom w:val="single" w:color="auto" w:sz="4" w:space="0"/>
              <w:right w:val="single" w:color="auto" w:sz="4" w:space="0"/>
            </w:tcBorders>
            <w:noWrap w:val="0"/>
            <w:vAlign w:val="center"/>
          </w:tcPr>
          <w:p w14:paraId="7A26B1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994" w:type="dxa"/>
            <w:tcBorders>
              <w:top w:val="single" w:color="auto" w:sz="4" w:space="0"/>
              <w:left w:val="nil"/>
              <w:bottom w:val="single" w:color="auto" w:sz="4" w:space="0"/>
              <w:right w:val="single" w:color="auto" w:sz="4" w:space="0"/>
            </w:tcBorders>
            <w:noWrap w:val="0"/>
            <w:vAlign w:val="center"/>
          </w:tcPr>
          <w:p w14:paraId="6482BE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1275" w:type="dxa"/>
            <w:tcBorders>
              <w:top w:val="single" w:color="auto" w:sz="4" w:space="0"/>
              <w:left w:val="nil"/>
              <w:bottom w:val="single" w:color="auto" w:sz="4" w:space="0"/>
              <w:right w:val="single" w:color="auto" w:sz="4" w:space="0"/>
            </w:tcBorders>
            <w:noWrap w:val="0"/>
            <w:vAlign w:val="center"/>
          </w:tcPr>
          <w:p w14:paraId="701C22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945" w:type="dxa"/>
            <w:tcBorders>
              <w:top w:val="single" w:color="auto" w:sz="4" w:space="0"/>
              <w:left w:val="nil"/>
              <w:bottom w:val="single" w:color="auto" w:sz="4" w:space="0"/>
              <w:right w:val="single" w:color="auto" w:sz="4" w:space="0"/>
            </w:tcBorders>
            <w:noWrap w:val="0"/>
            <w:vAlign w:val="center"/>
          </w:tcPr>
          <w:p w14:paraId="1681E8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1009" w:type="dxa"/>
            <w:tcBorders>
              <w:top w:val="single" w:color="auto" w:sz="4" w:space="0"/>
              <w:left w:val="nil"/>
              <w:bottom w:val="single" w:color="auto" w:sz="4" w:space="0"/>
              <w:right w:val="single" w:color="auto" w:sz="4" w:space="0"/>
            </w:tcBorders>
            <w:noWrap w:val="0"/>
            <w:vAlign w:val="center"/>
          </w:tcPr>
          <w:p w14:paraId="3D0293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791" w:type="dxa"/>
            <w:tcBorders>
              <w:top w:val="single" w:color="auto" w:sz="4" w:space="0"/>
              <w:left w:val="nil"/>
              <w:bottom w:val="single" w:color="auto" w:sz="4" w:space="0"/>
              <w:right w:val="single" w:color="auto" w:sz="4" w:space="0"/>
            </w:tcBorders>
            <w:noWrap w:val="0"/>
            <w:vAlign w:val="center"/>
          </w:tcPr>
          <w:p w14:paraId="25537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r>
      <w:tr w14:paraId="0491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40AEC8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团队</w:t>
            </w:r>
          </w:p>
          <w:p w14:paraId="4123B1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主要</w:t>
            </w:r>
          </w:p>
          <w:p w14:paraId="459AFF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成员</w:t>
            </w:r>
          </w:p>
        </w:tc>
        <w:tc>
          <w:tcPr>
            <w:tcW w:w="854" w:type="dxa"/>
            <w:tcBorders>
              <w:top w:val="single" w:color="auto" w:sz="4" w:space="0"/>
              <w:left w:val="nil"/>
              <w:bottom w:val="single" w:color="auto" w:sz="4" w:space="0"/>
              <w:right w:val="single" w:color="auto" w:sz="4" w:space="0"/>
            </w:tcBorders>
            <w:noWrap w:val="0"/>
            <w:vAlign w:val="center"/>
          </w:tcPr>
          <w:p w14:paraId="2A6C95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14887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1247" w:type="dxa"/>
            <w:tcBorders>
              <w:top w:val="single" w:color="auto" w:sz="4" w:space="0"/>
              <w:left w:val="nil"/>
              <w:bottom w:val="single" w:color="auto" w:sz="4" w:space="0"/>
              <w:right w:val="single" w:color="auto" w:sz="4" w:space="0"/>
            </w:tcBorders>
            <w:noWrap w:val="0"/>
            <w:vAlign w:val="center"/>
          </w:tcPr>
          <w:p w14:paraId="74ADC9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994" w:type="dxa"/>
            <w:tcBorders>
              <w:top w:val="single" w:color="auto" w:sz="4" w:space="0"/>
              <w:left w:val="nil"/>
              <w:bottom w:val="single" w:color="auto" w:sz="4" w:space="0"/>
              <w:right w:val="single" w:color="auto" w:sz="4" w:space="0"/>
            </w:tcBorders>
            <w:noWrap w:val="0"/>
            <w:vAlign w:val="center"/>
          </w:tcPr>
          <w:p w14:paraId="28B2D2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1275" w:type="dxa"/>
            <w:tcBorders>
              <w:top w:val="single" w:color="auto" w:sz="4" w:space="0"/>
              <w:left w:val="nil"/>
              <w:bottom w:val="single" w:color="auto" w:sz="4" w:space="0"/>
              <w:right w:val="single" w:color="auto" w:sz="4" w:space="0"/>
            </w:tcBorders>
            <w:noWrap w:val="0"/>
            <w:vAlign w:val="center"/>
          </w:tcPr>
          <w:p w14:paraId="03046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945" w:type="dxa"/>
            <w:tcBorders>
              <w:top w:val="single" w:color="auto" w:sz="4" w:space="0"/>
              <w:left w:val="nil"/>
              <w:bottom w:val="single" w:color="auto" w:sz="4" w:space="0"/>
              <w:right w:val="single" w:color="auto" w:sz="4" w:space="0"/>
            </w:tcBorders>
            <w:noWrap w:val="0"/>
            <w:vAlign w:val="center"/>
          </w:tcPr>
          <w:p w14:paraId="704AB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1009" w:type="dxa"/>
            <w:tcBorders>
              <w:top w:val="single" w:color="auto" w:sz="4" w:space="0"/>
              <w:left w:val="nil"/>
              <w:bottom w:val="single" w:color="auto" w:sz="4" w:space="0"/>
              <w:right w:val="single" w:color="auto" w:sz="4" w:space="0"/>
            </w:tcBorders>
            <w:noWrap w:val="0"/>
            <w:vAlign w:val="center"/>
          </w:tcPr>
          <w:p w14:paraId="53EE2A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c>
          <w:tcPr>
            <w:tcW w:w="791" w:type="dxa"/>
            <w:tcBorders>
              <w:top w:val="single" w:color="auto" w:sz="4" w:space="0"/>
              <w:left w:val="nil"/>
              <w:bottom w:val="single" w:color="auto" w:sz="4" w:space="0"/>
              <w:right w:val="single" w:color="auto" w:sz="4" w:space="0"/>
            </w:tcBorders>
            <w:noWrap w:val="0"/>
            <w:vAlign w:val="center"/>
          </w:tcPr>
          <w:p w14:paraId="1ABCD2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p>
        </w:tc>
      </w:tr>
      <w:tr w14:paraId="5809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1EF2EF00">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DC709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69C3B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0DD32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1FE03E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14:paraId="47632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45" w:type="dxa"/>
            <w:tcBorders>
              <w:top w:val="single" w:color="auto" w:sz="4" w:space="0"/>
              <w:left w:val="nil"/>
              <w:bottom w:val="single" w:color="auto" w:sz="4" w:space="0"/>
              <w:right w:val="single" w:color="auto" w:sz="4" w:space="0"/>
            </w:tcBorders>
            <w:noWrap w:val="0"/>
            <w:vAlign w:val="center"/>
          </w:tcPr>
          <w:p w14:paraId="2546A7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009" w:type="dxa"/>
            <w:tcBorders>
              <w:top w:val="single" w:color="auto" w:sz="4" w:space="0"/>
              <w:left w:val="nil"/>
              <w:bottom w:val="single" w:color="auto" w:sz="4" w:space="0"/>
              <w:right w:val="single" w:color="auto" w:sz="4" w:space="0"/>
            </w:tcBorders>
            <w:noWrap w:val="0"/>
            <w:vAlign w:val="center"/>
          </w:tcPr>
          <w:p w14:paraId="3DA21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14:paraId="141ACA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r>
      <w:tr w14:paraId="7DA8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9FAC6E0">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6B8BB3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641A1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3AE3DA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73568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14:paraId="2265C1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45" w:type="dxa"/>
            <w:tcBorders>
              <w:top w:val="single" w:color="auto" w:sz="4" w:space="0"/>
              <w:left w:val="nil"/>
              <w:bottom w:val="single" w:color="auto" w:sz="4" w:space="0"/>
              <w:right w:val="single" w:color="auto" w:sz="4" w:space="0"/>
            </w:tcBorders>
            <w:noWrap w:val="0"/>
            <w:vAlign w:val="center"/>
          </w:tcPr>
          <w:p w14:paraId="05A4A6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009" w:type="dxa"/>
            <w:tcBorders>
              <w:top w:val="single" w:color="auto" w:sz="4" w:space="0"/>
              <w:left w:val="nil"/>
              <w:bottom w:val="single" w:color="auto" w:sz="4" w:space="0"/>
              <w:right w:val="single" w:color="auto" w:sz="4" w:space="0"/>
            </w:tcBorders>
            <w:noWrap w:val="0"/>
            <w:vAlign w:val="center"/>
          </w:tcPr>
          <w:p w14:paraId="2B660D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14:paraId="3EA81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r>
      <w:tr w14:paraId="2A4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10DF168">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68D8D2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82EFA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4E05C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6C218E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14:paraId="3E511C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45" w:type="dxa"/>
            <w:tcBorders>
              <w:top w:val="single" w:color="auto" w:sz="4" w:space="0"/>
              <w:left w:val="nil"/>
              <w:bottom w:val="single" w:color="auto" w:sz="4" w:space="0"/>
              <w:right w:val="single" w:color="auto" w:sz="4" w:space="0"/>
            </w:tcBorders>
            <w:noWrap w:val="0"/>
            <w:vAlign w:val="center"/>
          </w:tcPr>
          <w:p w14:paraId="6B79BF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009" w:type="dxa"/>
            <w:tcBorders>
              <w:top w:val="single" w:color="auto" w:sz="4" w:space="0"/>
              <w:left w:val="nil"/>
              <w:bottom w:val="single" w:color="auto" w:sz="4" w:space="0"/>
              <w:right w:val="single" w:color="auto" w:sz="4" w:space="0"/>
            </w:tcBorders>
            <w:noWrap w:val="0"/>
            <w:vAlign w:val="center"/>
          </w:tcPr>
          <w:p w14:paraId="6BDA25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14:paraId="4F76DD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r>
      <w:tr w14:paraId="0E13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60B2250">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B741D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AA0CA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4012E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4AE4F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14:paraId="0B205A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45" w:type="dxa"/>
            <w:tcBorders>
              <w:top w:val="single" w:color="auto" w:sz="4" w:space="0"/>
              <w:left w:val="nil"/>
              <w:bottom w:val="single" w:color="auto" w:sz="4" w:space="0"/>
              <w:right w:val="single" w:color="auto" w:sz="4" w:space="0"/>
            </w:tcBorders>
            <w:noWrap w:val="0"/>
            <w:vAlign w:val="center"/>
          </w:tcPr>
          <w:p w14:paraId="0D3F7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009" w:type="dxa"/>
            <w:tcBorders>
              <w:top w:val="single" w:color="auto" w:sz="4" w:space="0"/>
              <w:left w:val="nil"/>
              <w:bottom w:val="single" w:color="auto" w:sz="4" w:space="0"/>
              <w:right w:val="single" w:color="auto" w:sz="4" w:space="0"/>
            </w:tcBorders>
            <w:noWrap w:val="0"/>
            <w:vAlign w:val="center"/>
          </w:tcPr>
          <w:p w14:paraId="37A503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14:paraId="4CDA56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r>
      <w:tr w14:paraId="194D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168C8623">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53F7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A48A2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55AD03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3416E0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14:paraId="75D53F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945" w:type="dxa"/>
            <w:tcBorders>
              <w:top w:val="single" w:color="auto" w:sz="4" w:space="0"/>
              <w:left w:val="nil"/>
              <w:bottom w:val="single" w:color="auto" w:sz="4" w:space="0"/>
              <w:right w:val="single" w:color="auto" w:sz="4" w:space="0"/>
            </w:tcBorders>
            <w:noWrap w:val="0"/>
            <w:vAlign w:val="center"/>
          </w:tcPr>
          <w:p w14:paraId="155A60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1009" w:type="dxa"/>
            <w:tcBorders>
              <w:top w:val="single" w:color="auto" w:sz="4" w:space="0"/>
              <w:left w:val="nil"/>
              <w:bottom w:val="single" w:color="auto" w:sz="4" w:space="0"/>
              <w:right w:val="single" w:color="auto" w:sz="4" w:space="0"/>
            </w:tcBorders>
            <w:noWrap w:val="0"/>
            <w:vAlign w:val="center"/>
          </w:tcPr>
          <w:p w14:paraId="1A458F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14:paraId="1CB1C3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000000"/>
                <w:kern w:val="2"/>
                <w:sz w:val="28"/>
                <w:szCs w:val="28"/>
              </w:rPr>
            </w:pPr>
          </w:p>
        </w:tc>
      </w:tr>
    </w:tbl>
    <w:p w14:paraId="37655945">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p>
    <w:p w14:paraId="678586D6">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四、单位意见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1"/>
        <w:gridCol w:w="7238"/>
      </w:tblGrid>
      <w:tr w14:paraId="6F122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50" w:hRule="atLeast"/>
          <w:jc w:val="center"/>
        </w:trPr>
        <w:tc>
          <w:tcPr>
            <w:tcW w:w="2021" w:type="dxa"/>
            <w:tcBorders>
              <w:top w:val="single" w:color="000000" w:sz="6" w:space="0"/>
              <w:left w:val="single" w:color="000000" w:sz="6" w:space="0"/>
              <w:bottom w:val="single" w:color="000000" w:sz="6" w:space="0"/>
              <w:right w:val="single" w:color="000000" w:sz="6" w:space="0"/>
            </w:tcBorders>
            <w:noWrap w:val="0"/>
            <w:vAlign w:val="center"/>
          </w:tcPr>
          <w:p w14:paraId="250290C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w:t>
            </w:r>
          </w:p>
          <w:p w14:paraId="2C0F9ACF">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意见</w:t>
            </w:r>
          </w:p>
        </w:tc>
        <w:tc>
          <w:tcPr>
            <w:tcW w:w="7238" w:type="dxa"/>
            <w:tcBorders>
              <w:top w:val="single" w:color="000000" w:sz="6" w:space="0"/>
              <w:left w:val="nil"/>
              <w:bottom w:val="single" w:color="000000" w:sz="6" w:space="0"/>
              <w:right w:val="single" w:color="000000" w:sz="6" w:space="0"/>
            </w:tcBorders>
            <w:noWrap w:val="0"/>
            <w:vAlign w:val="center"/>
          </w:tcPr>
          <w:p w14:paraId="5155185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635E3578">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6B54214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23C27A3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369509B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负责人签名：</w:t>
            </w:r>
          </w:p>
          <w:p w14:paraId="5AC9F7F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单位盖章：</w:t>
            </w:r>
          </w:p>
          <w:p w14:paraId="2DA1AAE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年      月      日</w:t>
            </w:r>
          </w:p>
        </w:tc>
      </w:tr>
    </w:tbl>
    <w:p w14:paraId="04C7AF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38BB">
    <w:pPr>
      <w:pStyle w:val="3"/>
      <w:framePr w:wrap="around" w:vAnchor="text" w:hAnchor="margin" w:xAlign="outside" w:y="1"/>
      <w:ind w:left="320" w:leftChars="100" w:right="320" w:rightChars="100"/>
      <w:rPr>
        <w:rStyle w:val="8"/>
        <w:rFonts w:ascii="宋体" w:hAnsi="宋体"/>
        <w:sz w:val="28"/>
      </w:rPr>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ascii="宋体" w:hAnsi="宋体"/>
        <w:sz w:val="28"/>
      </w:rPr>
      <w:fldChar w:fldCharType="separate"/>
    </w:r>
    <w:r>
      <w:rPr>
        <w:rStyle w:val="8"/>
        <w:rFonts w:ascii="宋体" w:hAnsi="宋体"/>
        <w:sz w:val="28"/>
      </w:rPr>
      <w:t>1</w:t>
    </w:r>
    <w:r>
      <w:rPr>
        <w:rFonts w:hint="eastAsia" w:ascii="宋体" w:hAnsi="宋体"/>
        <w:sz w:val="28"/>
      </w:rPr>
      <w:fldChar w:fldCharType="end"/>
    </w:r>
    <w:r>
      <w:rPr>
        <w:rStyle w:val="8"/>
        <w:rFonts w:hint="eastAsia" w:ascii="宋体" w:hAnsi="宋体"/>
        <w:sz w:val="28"/>
      </w:rPr>
      <w:t xml:space="preserve"> —</w:t>
    </w:r>
  </w:p>
  <w:p w14:paraId="748295B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B3E4">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B4130"/>
    <w:multiLevelType w:val="multilevel"/>
    <w:tmpl w:val="2F5B4130"/>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A5B6E"/>
    <w:rsid w:val="7E2A5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8">
    <w:name w:val="page number"/>
    <w:basedOn w:val="7"/>
    <w:qFormat/>
    <w:uiPriority w:val="0"/>
  </w:style>
  <w:style w:type="character" w:customStyle="1" w:styleId="9">
    <w:name w:val="15"/>
    <w:basedOn w:val="7"/>
    <w:qFormat/>
    <w:uiPriority w:val="0"/>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2025-01-15T09:43:00Z</dcterms:created>
  <dc:creator>胡翌婧</dc:creator>
  <cp:lastModifiedBy>胡翌婧</cp:lastModifiedBy>
  <dcterms:modified xsi:type="dcterms:W3CDTF">2025-01-15T09:43:56Z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F7A0A80F397A4E3D84E77BC87ABAD4AA_11</vt:lpwstr>
  </property>
  <property fmtid="{D5CDD505-2E9C-101B-9397-08002B2CF9AE}" pid="4" name="KSOTemplateDocerSaveRecord">
    <vt:lpwstr>eyJoZGlkIjoiODNjM2VkZWUwYjdkZDYzZGY2NmZiZGNiZGIyMjFjYWIiLCJ1c2VySWQiOiIyNDQ2MzYxMzgifQ==</vt:lpwstr>
  </property>
</Properties>
</file>