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7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</w:p>
    <w:p>
      <w:pPr>
        <w:pStyle w:val="7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  <w:t>2024年粮食安全生产保障项目-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广东省紫云英种植新模式研究与</w:t>
      </w:r>
    </w:p>
    <w:p>
      <w:pPr>
        <w:pStyle w:val="7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示范项目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  <w:t>入库申报汇总表</w:t>
      </w:r>
    </w:p>
    <w:p>
      <w:pPr>
        <w:pStyle w:val="7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7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填报单位：（盖章）                                                                             单位：万元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730"/>
        <w:gridCol w:w="1983"/>
        <w:gridCol w:w="1871"/>
        <w:gridCol w:w="1999"/>
        <w:gridCol w:w="2551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项目牵头申报单位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绩效目标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sectPr>
          <w:footerReference r:id="rId3" w:type="default"/>
          <w:pgSz w:w="16838" w:h="11906" w:orient="landscape"/>
          <w:pgMar w:top="1531" w:right="1871" w:bottom="1531" w:left="187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7" w:charSpace="0"/>
        </w:sectPr>
      </w:pPr>
      <w:bookmarkStart w:id="0" w:name="文号的完整"/>
      <w:bookmarkEnd w:id="0"/>
      <w:bookmarkStart w:id="1" w:name="Content"/>
      <w:bookmarkEnd w:id="1"/>
      <w:bookmarkStart w:id="8" w:name="_GoBack"/>
      <w:bookmarkEnd w:id="8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469265</wp:posOffset>
                </wp:positionV>
                <wp:extent cx="403860" cy="758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05pt;margin-top:36.95pt;height:59.7pt;width:31.8pt;z-index:251660288;mso-width-relative:page;mso-height-relative:page;" filled="f" stroked="f" coordsize="21600,21600" o:gfxdata="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ctrhb9wAAAALAQAADwAAAAAAAAABACAAAAAi&#10;AAAAZHJzL2Rvd25yZXYueG1sUEsBAhQAFAAAAAgAh07iQGvnEI2UAQAADQMAAA4AAAAAAAAAAQAg&#10;AAAAKwEAAGRycy9lMm9Eb2MueG1sUEsFBgAAAAAGAAYAWQEAADEFAAAAAA==&#10;">
                <v:path/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adjustRightInd w:val="0"/>
        <w:snapToGrid w:val="0"/>
        <w:spacing w:after="0" w:line="590" w:lineRule="exact"/>
        <w:ind w:firstLine="0" w:firstLineChars="0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pStyle w:val="3"/>
        <w:adjustRightInd w:val="0"/>
        <w:snapToGrid w:val="0"/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广东省紫云英种植新模式研究与示范项目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入库申报指南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一、政策任务名称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  <w:t>（一）总体目标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/>
        </w:rPr>
        <w:t>认真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贯彻落实党的二十大和二十届二中、三中全会精神，全方位夯实粮食安全根基，确保重要农产品供应充足，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开展耕地有机质提升行动，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推动紫云英绿肥种植新模式应用推广，进一步改善我省耕地地力、增加土壤有机质含量，稳定提升粮食和重要农产品生产能力，保障粮食和重要农产品稳定安全供给，推进种植业高质量发展。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  <w:t>（二）扶持项目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</w:rPr>
        <w:t>紫云英种植新模式研究与示范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（1）实施内容。①</w:t>
      </w:r>
      <w:bookmarkStart w:id="2" w:name="OLE_LINK6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种植模式研究：针对传统紫云英</w:t>
      </w:r>
      <w:bookmarkEnd w:id="2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种植存在的劳动强度大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以及肥水管理不当造成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出苗率低、绿肥长势弱等问题，创新稻底套播紫云英-水稻机收留高茬、稻底套播紫云英-水稻秸秆还田、水稻收割后无人机飞播等高效轻简化紫云英种植技术模式。针对绿肥种植过程的水分匮乏（水资源短缺和利用效率低）和土壤贫瘠（养分含量低）等制约冬种紫云英绿肥高产的两大障碍因素，开展“水分精准管理”、“以磷增氮”、“菌肥协同”等高效水肥管理技术优化。②新模式示范建设：通过技术模式的系统集成和整体优化，编制冬种紫云英绿肥高产高效种植技术规范。在全省典型代表性区域开展紫云英绿肥高产高效技术模式示范推广，促进我省紫云英绿肥产业恢复和发展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（2）绩效目标</w:t>
      </w:r>
      <w:bookmarkStart w:id="3" w:name="OLE_LINK3"/>
      <w:bookmarkStart w:id="4" w:name="OLE_LINK10"/>
      <w:bookmarkStart w:id="5" w:name="OLE_LINK2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。①</w:t>
      </w:r>
      <w:bookmarkEnd w:id="3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创新稻底套播紫云英-水稻机收留高茬、稻底套播紫云英-水稻秸秆还田、水稻收割后无人机飞播等高效轻简化紫云英种植技术模式3个；配套创建“水分精准管理”、“以磷增氮”、“菌肥协同”等高产高效配套水肥管理技术，完成3个冬种紫云英绿肥高产高效种植技术规程编制，促进紫云英种植科学性和规范化。②在珠三角、粤北、粤西等地各建立1个紫云英种植</w:t>
      </w:r>
      <w:bookmarkStart w:id="6" w:name="OLE_LINK7"/>
      <w:bookmarkStart w:id="7" w:name="OLE_LINK8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新模式集成与示范展示基地，每个示范展示基地面积1500-2000亩，充分发挥示范带动作用</w:t>
      </w:r>
      <w:bookmarkEnd w:id="6"/>
      <w:bookmarkEnd w:id="7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，促进我省紫云英绿肥产业恢复和发展。</w:t>
      </w:r>
      <w:bookmarkEnd w:id="4"/>
      <w:bookmarkEnd w:id="5"/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（3）申报对象及条件。申报对象为具备完成科研项目实力、具有良好信誉的独立法人资格的科研机构、高等院校等。有较完善的组织管理制度，运作规范，具有健全的财务管理制度和良好的信用记录。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（4）补助资金标准。拟设1个项目，省级财政补助资金不超过200万元。项目承担单位需自行测算项目需求金额，在申报书中提供资金测算过程及测算依据。最终资金补助金额以我单位测算核实为准。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  <w:t>（三）申报材料要求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1.项目使用第9类《农业科研类及技术推广示范类项目申报书模板》。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2.相关证明材料，包括但不限于：申报单位及合作单位法人证书、单位资质认定证书、主持人职称证书（复印件）、相关成果证明等。</w:t>
      </w:r>
    </w:p>
    <w:p>
      <w:pPr>
        <w:pStyle w:val="5"/>
        <w:adjustRightInd w:val="0"/>
        <w:snapToGrid w:val="0"/>
        <w:spacing w:line="590" w:lineRule="exact"/>
        <w:ind w:firstLine="640" w:firstLineChars="200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</w:p>
    <w:p/>
    <w:sectPr>
      <w:footerReference r:id="rId5" w:type="first"/>
      <w:footerReference r:id="rId4" w:type="default"/>
      <w:pgSz w:w="11906" w:h="16838"/>
      <w:pgMar w:top="1871" w:right="1531" w:bottom="1871" w:left="1531" w:header="851" w:footer="1417" w:gutter="0"/>
      <w:pgNumType w:fmt="decimal"/>
      <w:cols w:space="720" w:num="1"/>
      <w:titlePg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371jK8BAABLAwAADgAAAGRycy9lMm9Eb2MueG1srVPNahsxEL4H8g5C&#10;91prB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7371jK8BAABL&#10;AwAADgAAAAAAAAABACAAAAAeAQAAZHJzL2Uyb0RvYy54bWxQSwUGAAAAAAYABgBZAQAAP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0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3"/>
    <w:next w:val="5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5">
    <w:name w:val="Plain Text"/>
    <w:basedOn w:val="1"/>
    <w:uiPriority w:val="0"/>
    <w:rPr>
      <w:rFonts w:ascii="宋体" w:hAnsi="Courier New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2024-11-08T08:04:21Z</dcterms:created>
  <dc:creator>admin</dc:creator>
  <cp:lastModifiedBy>李ZD</cp:lastModifiedBy>
  <dcterms:modified xsi:type="dcterms:W3CDTF">2024-11-08T08:04:33Z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