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u w:val="none"/>
          <w:lang w:val="en-US" w:eastAsia="zh-CN"/>
        </w:rPr>
        <w:t>广州市概念验证中心建设方案（模板）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-SA"/>
        </w:rPr>
        <w:t>建设背景与意义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i/>
          <w:iCs/>
          <w:snapToGrid w:val="0"/>
          <w:color w:val="auto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napToGrid w:val="0"/>
          <w:color w:val="auto"/>
          <w:spacing w:val="0"/>
          <w:kern w:val="0"/>
          <w:sz w:val="21"/>
          <w:szCs w:val="21"/>
          <w:u w:val="none"/>
          <w:lang w:val="en-US" w:eastAsia="zh-CN"/>
        </w:rPr>
        <w:t>（含国内外现状、产业需求以及概念验证中心建设先进性、必要性、可行性等）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16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-SA"/>
        </w:rPr>
        <w:t>二、建设目标与内容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三、建设单位概况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lang w:val="en-US" w:eastAsia="zh-CN" w:bidi="ar-SA"/>
        </w:rPr>
        <w:t>四、建设基础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制度建设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组织建设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/>
          <w:iCs/>
          <w:snapToGrid w:val="0"/>
          <w:color w:val="auto"/>
          <w:spacing w:val="0"/>
          <w:kern w:val="0"/>
          <w:sz w:val="21"/>
          <w:szCs w:val="21"/>
          <w:u w:val="none"/>
          <w:lang w:val="en-US" w:eastAsia="zh-CN"/>
        </w:rPr>
        <w:t>（组织架构、专职团队、概念验证中心主任、顾问专家团队及运营机制等情况）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场地、仪器设备或软件情况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资金保障能力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技术及市场化服务能力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资源要素整合能力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/>
          <w:iCs/>
          <w:snapToGrid w:val="0"/>
          <w:color w:val="auto"/>
          <w:spacing w:val="0"/>
          <w:kern w:val="0"/>
          <w:sz w:val="21"/>
          <w:szCs w:val="21"/>
          <w:u w:val="none"/>
          <w:lang w:val="en-US" w:eastAsia="zh-CN"/>
        </w:rPr>
        <w:t>（围绕概念验证服务，链接各类资源、开展协同创新等情况）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（七）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基金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设立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情况（如有请提供）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五、概念验证模式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验证的机制与流程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概念验证项目库建设情况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已取得的成效与典型案例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六、发展规划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分阶段规划情况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效益及风险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保障措施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/>
        <w:textAlignment w:val="auto"/>
        <w:rPr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kern w:val="0"/>
          <w:sz w:val="32"/>
          <w:szCs w:val="32"/>
          <w:lang w:val="en-US" w:eastAsia="zh-CN" w:bidi="ar-SA"/>
        </w:rPr>
        <w:t>七、其他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4F40"/>
    <w:rsid w:val="00616D70"/>
    <w:rsid w:val="02E232F6"/>
    <w:rsid w:val="03A83EFD"/>
    <w:rsid w:val="0E044653"/>
    <w:rsid w:val="0FEE5801"/>
    <w:rsid w:val="111D5609"/>
    <w:rsid w:val="19BF68F5"/>
    <w:rsid w:val="1DFF0DCE"/>
    <w:rsid w:val="1F215B6F"/>
    <w:rsid w:val="1FEBE2EC"/>
    <w:rsid w:val="2F1B4573"/>
    <w:rsid w:val="333B1400"/>
    <w:rsid w:val="3FFD4990"/>
    <w:rsid w:val="410A2DB0"/>
    <w:rsid w:val="45B42166"/>
    <w:rsid w:val="47771A5A"/>
    <w:rsid w:val="498657AD"/>
    <w:rsid w:val="4B394538"/>
    <w:rsid w:val="4ED90333"/>
    <w:rsid w:val="54551E65"/>
    <w:rsid w:val="5EB81610"/>
    <w:rsid w:val="5FEF511E"/>
    <w:rsid w:val="61B44F40"/>
    <w:rsid w:val="63E4098A"/>
    <w:rsid w:val="6ACF0116"/>
    <w:rsid w:val="6FEEAB23"/>
    <w:rsid w:val="74C90042"/>
    <w:rsid w:val="77D92CFC"/>
    <w:rsid w:val="78C14223"/>
    <w:rsid w:val="7A5E3EB5"/>
    <w:rsid w:val="7CF3210B"/>
    <w:rsid w:val="7DF707A9"/>
    <w:rsid w:val="7E3F62D8"/>
    <w:rsid w:val="7F45C5D0"/>
    <w:rsid w:val="7F79AA46"/>
    <w:rsid w:val="7FBB532B"/>
    <w:rsid w:val="7FDBBCAC"/>
    <w:rsid w:val="BAE66291"/>
    <w:rsid w:val="BFF76C90"/>
    <w:rsid w:val="CF2D807B"/>
    <w:rsid w:val="CF9DA089"/>
    <w:rsid w:val="E79B1FDE"/>
    <w:rsid w:val="F3BFD165"/>
    <w:rsid w:val="F760618B"/>
    <w:rsid w:val="FBEF4352"/>
    <w:rsid w:val="FE76945C"/>
    <w:rsid w:val="FF9D1A85"/>
    <w:rsid w:val="FFBE60F8"/>
    <w:rsid w:val="FFBFC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2023-04-30T09:59:00Z</dcterms:created>
  <dc:creator>工作人员</dc:creator>
  <cp:lastModifiedBy>政务公开</cp:lastModifiedBy>
  <dcterms:modified xsi:type="dcterms:W3CDTF">2024-10-11T10:02:55Z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18AB85A5870E49D18C9EF773316F8D19</vt:lpwstr>
  </property>
</Properties>
</file>