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hAnsi="宋体" w:eastAsia="仿宋_GB2312"/>
          <w:bCs/>
          <w:color w:val="auto"/>
          <w:szCs w:val="32"/>
          <w:lang w:val="en-US"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7</w:t>
      </w:r>
    </w:p>
    <w:p>
      <w:pPr>
        <w:pStyle w:val="2"/>
        <w:rPr>
          <w:color w:val="auto"/>
        </w:rPr>
      </w:pPr>
      <w:bookmarkStart w:id="0" w:name="_GoBack"/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关于使用风险补偿金的函（模版）</w:t>
      </w:r>
    </w:p>
    <w:p>
      <w:pPr>
        <w:pStyle w:val="2"/>
        <w:rPr>
          <w:rFonts w:hint="eastAsia"/>
          <w:color w:val="auto"/>
        </w:rPr>
      </w:pPr>
    </w:p>
    <w:p>
      <w:pPr>
        <w:spacing w:line="360" w:lineRule="auto"/>
        <w:rPr>
          <w:rFonts w:hint="eastAsia" w:hAnsi="彩虹粗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区助保贷办公室</w:t>
      </w:r>
      <w:r>
        <w:rPr>
          <w:rFonts w:hint="eastAsia" w:hAnsi="彩虹粗仿宋"/>
          <w:color w:val="auto"/>
          <w:sz w:val="28"/>
          <w:szCs w:val="28"/>
        </w:rPr>
        <w:t>：</w:t>
      </w: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公司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在我行办理助保贷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业务贷款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万元，贷款合同编号为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，期限从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日。</w:t>
      </w: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贷款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列入中国人民银行不良贷款等级为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目前我行已获安排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助保金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先行代偿贷款本金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由于</w:t>
      </w:r>
      <w:r>
        <w:rPr>
          <w:rFonts w:hint="eastAsia" w:hAnsi="Times New Roman'" w:cs="宋体"/>
          <w:color w:val="auto"/>
          <w:kern w:val="0"/>
          <w:szCs w:val="32"/>
        </w:rPr>
        <w:t>企业助保金不足覆盖不良贷款</w:t>
      </w:r>
      <w:r>
        <w:rPr>
          <w:rFonts w:hint="eastAsia" w:hAnsi="Times New Roman'" w:cs="宋体"/>
          <w:color w:val="auto"/>
          <w:kern w:val="0"/>
          <w:szCs w:val="32"/>
          <w:lang w:val="en-US" w:eastAsia="zh-CN"/>
        </w:rPr>
        <w:t>本金，差额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hAnsi="Times New Roman'" w:cs="宋体"/>
          <w:color w:val="auto"/>
          <w:kern w:val="0"/>
          <w:szCs w:val="32"/>
          <w:lang w:val="en-US" w:eastAsia="zh-CN"/>
        </w:rPr>
        <w:t>万元。根据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管理办法和合作协议相关规定，现申请使用政府风险补偿金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万元，用于补偿不良贷款本金。</w:t>
      </w: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专此函达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spacing w:line="360" w:lineRule="auto"/>
        <w:ind w:firstLine="480" w:firstLineChars="15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合作银行全称（盖章）</w:t>
      </w:r>
    </w:p>
    <w:p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 New Roman'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56F02"/>
    <w:rsid w:val="15056F02"/>
    <w:rsid w:val="699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2024-08-27T06:24:00Z</dcterms:created>
  <dc:creator>lenovo</dc:creator>
  <cp:lastModifiedBy>lenovo</cp:lastModifiedBy>
  <dcterms:modified xsi:type="dcterms:W3CDTF">2024-08-27T06:24:18Z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0FD6B55F68F34DB591050AD03DB8F31C</vt:lpwstr>
  </property>
</Properties>
</file>