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 w:val="0"/>
          <w:color w:val="auto"/>
          <w:sz w:val="44"/>
          <w:szCs w:val="44"/>
          <w:highlight w:val="none"/>
          <w:lang w:val="en-US" w:eastAsia="zh-CN" w:bidi="ar"/>
        </w:rPr>
      </w:pPr>
      <w:bookmarkStart w:id="0" w:name="_Toc226941510"/>
      <w:r>
        <w:rPr>
          <w:rFonts w:hint="eastAsia" w:ascii="方正小标宋_GBK" w:hAnsi="方正小标宋_GBK" w:eastAsia="方正小标宋_GBK" w:cs="方正小标宋_GBK"/>
          <w:bCs w:val="0"/>
          <w:color w:val="auto"/>
          <w:sz w:val="44"/>
          <w:szCs w:val="44"/>
          <w:highlight w:val="none"/>
          <w:lang w:val="en-US" w:eastAsia="zh-CN" w:bidi="ar"/>
        </w:rPr>
        <w:t>青年创新创业人才住房支持行动</w:t>
      </w:r>
      <w:bookmarkEnd w:id="0"/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 w:bidi="ar"/>
        </w:rPr>
      </w:pPr>
      <w:bookmarkStart w:id="1" w:name="_Toc1079661331"/>
      <w:r>
        <w:rPr>
          <w:rFonts w:hint="eastAsia" w:ascii="方正小标宋_GBK" w:hAnsi="方正小标宋_GBK" w:eastAsia="方正小标宋_GBK" w:cs="方正小标宋_GBK"/>
          <w:bCs w:val="0"/>
          <w:color w:val="auto"/>
          <w:sz w:val="44"/>
          <w:szCs w:val="44"/>
          <w:highlight w:val="none"/>
          <w:lang w:val="en-US" w:eastAsia="zh-CN" w:bidi="ar"/>
        </w:rPr>
        <w:t>操作规程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一、政策内容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符合条件的重点产业领域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初创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，配套提供保障性租赁住房支持，享受1年免租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给予每人一套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保障性租赁住房支持，享受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年免租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，每家企业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最多申报3人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三、设定依据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《南山区支持创新创业“六个一”行动方案》。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、申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报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对象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及条件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bookmarkStart w:id="2" w:name="_Toc1207808194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（一）申请人创办的企业须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符合以下条件：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1.在南山区成立一年内，或新迁入“模力营”AI生态社区、西丽湖人才服务中心、“零租加速营”等南山区产业主管部门认定的重点孵化平台一年内；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2.属人工智能、机器人、生物医药、低空经济等南山区重点扶持和发展的战略性新兴产业和未来产业；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3.须通过产业主管部门根据企业技术和产品、商业模式及实施方案、行业及市场、团队情况、财务分析等方面综合评定后推荐；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rPr>
          <w:rFonts w:hint="default" w:ascii="仿宋_GB2312" w:hAnsi="仿宋" w:eastAsia="仿宋_GB2312"/>
          <w:color w:val="auto"/>
          <w:sz w:val="32"/>
          <w:szCs w:val="32"/>
        </w:rPr>
      </w:pPr>
      <w:r>
        <w:rPr>
          <w:rFonts w:hint="default" w:ascii="仿宋_GB2312" w:hAnsi="仿宋" w:eastAsia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企业为在南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山区依法从事经营的企业。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（二）申请人须同时符合以下条件：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1.须为企业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创始人或联合创始人；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年龄不超过40周岁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在申报企业所持股权不低于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4.符合保障性租赁住房入住条件，具体包括：①申请人及其家庭未在本市拥有自有住房，且三年以内未转让或分割过自有住房；②未正在本市享受住房保障优惠政策；③申请人在本市正常缴纳社会保险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default" w:ascii="黑体" w:hAnsi="黑体" w:eastAsia="黑体"/>
          <w:color w:val="auto"/>
          <w:sz w:val="32"/>
          <w:szCs w:val="32"/>
        </w:rPr>
        <w:t>五</w:t>
      </w:r>
      <w:r>
        <w:rPr>
          <w:rFonts w:hint="eastAsia" w:ascii="黑体" w:hAnsi="黑体" w:eastAsia="黑体"/>
          <w:color w:val="auto"/>
          <w:sz w:val="32"/>
          <w:szCs w:val="32"/>
        </w:rPr>
        <w:t>、申请材料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default" w:ascii="仿宋_GB2312" w:hAnsi="仿宋" w:eastAsia="仿宋_GB2312"/>
          <w:color w:val="auto"/>
          <w:sz w:val="32"/>
          <w:szCs w:val="32"/>
        </w:rPr>
        <w:t>（一）申报企业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本年度至申报日上月</w:t>
      </w:r>
      <w:r>
        <w:rPr>
          <w:rFonts w:hint="default" w:ascii="仿宋_GB2312" w:hAnsi="宋体" w:eastAsia="仿宋_GB2312"/>
          <w:color w:val="auto"/>
          <w:sz w:val="32"/>
          <w:szCs w:val="32"/>
        </w:rPr>
        <w:t>完税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证明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firstLine="640" w:firstLineChars="200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（二）企业整体经营发展情况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（包括人才资源、科研创新能力、市场前景、风险投资及所属行业情况等）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三</w:t>
      </w:r>
      <w:r>
        <w:rPr>
          <w:rFonts w:hint="default" w:ascii="仿宋_GB2312" w:hAnsi="仿宋" w:eastAsia="仿宋_GB2312"/>
          <w:color w:val="auto"/>
          <w:sz w:val="32"/>
          <w:szCs w:val="32"/>
        </w:rPr>
        <w:t>）申请人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身份证复印件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四</w:t>
      </w:r>
      <w:r>
        <w:rPr>
          <w:rFonts w:hint="default" w:ascii="仿宋_GB2312" w:hAnsi="宋体" w:eastAsia="仿宋_GB2312"/>
          <w:color w:val="auto"/>
          <w:sz w:val="32"/>
          <w:szCs w:val="32"/>
          <w:lang w:eastAsia="zh-CN"/>
        </w:rPr>
        <w:t>）申请人股权投资证明材料（包括公司章程、股东名册、出资证明书、验资报告、市场监管部门备案信息资料任意一项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rPr>
          <w:rFonts w:hint="default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（五）产业主管部门要求提供的其他材料。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（本项目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无需提交纸质材料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/>
        </w:rPr>
        <w:t>,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上述材料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  <w:lang w:eastAsia="zh-CN"/>
        </w:rPr>
        <w:t>复印件加盖单位公章彩色扫描成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PDF文件上传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六、办理流程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（一）提出申请。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报企业登陆“i南山企业服务综合平台”（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https://www.inanshan.org.cn/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），提交项目申报材料；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（二）申报企业资质审核。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各产业主管部门受理申请，对申报企业资质材料进行审核，必要时进行现场考察，经产业主管部门综合评估确认后，再择优推荐申报企业及免租申请人名单至区人力资源局；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（三）入住申请人资质核查。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区人力资源局负责申请人的资质审核，并将审核后的申请人名单推送至区住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局；区住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局对申请人是否符合保障性租赁住房入住条件资格进行核查，并形成拟免租申请人名单；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（四）会议审议。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区人力资源局对拟免租申请人名单提请联席会议审议，原则上一个季度安排一次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（五）入住安排。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经联席会议审议通过后，由区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房建设局按照名单对接人才，提供住房，并办理签约手续，安排人才入住。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default" w:ascii="黑体" w:hAnsi="黑体" w:eastAsia="黑体"/>
          <w:color w:val="auto"/>
          <w:sz w:val="32"/>
          <w:szCs w:val="32"/>
        </w:rPr>
        <w:t>七</w:t>
      </w:r>
      <w:r>
        <w:rPr>
          <w:rFonts w:hint="eastAsia" w:ascii="黑体" w:hAnsi="黑体" w:eastAsia="黑体"/>
          <w:color w:val="auto"/>
          <w:sz w:val="32"/>
          <w:szCs w:val="32"/>
        </w:rPr>
        <w:t>、附则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default" w:ascii="仿宋_GB2312" w:hAnsi="仿宋" w:eastAsia="仿宋_GB2312"/>
          <w:color w:val="auto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有违反法律法规、合同约定及相关承诺，采取商业贿赂等其他不正当手段申请、虚报、冒领、截留、挪用、挤占资金行为以及拒绝配合监督检查情况的，由相关责任部门责令其限期改正、追回财政资金并依法追究其法律责任。</w:t>
      </w:r>
    </w:p>
    <w:p>
      <w:pPr>
        <w:widowControl w:val="0"/>
        <w:adjustRightInd/>
        <w:snapToGrid/>
        <w:spacing w:beforeLines="0"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" w:eastAsia="仿宋_GB2312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本操作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由深圳市南山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区人力资源局</w:t>
      </w:r>
      <w:r>
        <w:rPr>
          <w:rFonts w:hint="default" w:ascii="仿宋_GB2312" w:hAnsi="仿宋" w:eastAsia="仿宋_GB2312"/>
          <w:color w:val="auto"/>
          <w:sz w:val="32"/>
          <w:szCs w:val="32"/>
        </w:rPr>
        <w:t>、区住房建设局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负责解释，自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color w:val="auto"/>
          <w:w w:val="9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住房建设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局房改科0755-88167602；区人力资源局公共人才服务部0755-86644100。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907E"/>
    <w:rsid w:val="7E67907E"/>
    <w:rsid w:val="E4CE155E"/>
    <w:rsid w:val="FB6F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6">
    <w:name w:val="No Spacing_f0065b44-984c-4326-aae1-4197f2f7b789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2025-03-25T06:44:00Z</dcterms:created>
  <dc:creator>王玮黠</dc:creator>
  <cp:lastModifiedBy>王玮黠</cp:lastModifiedBy>
  <dcterms:modified xsi:type="dcterms:W3CDTF">2025-03-25T18:43:41Z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9E53E050FFA8205B5AFFE06703ADD2C5_41</vt:lpwstr>
  </property>
</Properties>
</file>