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EC" w:rsidRPr="00952926" w:rsidRDefault="00952926" w:rsidP="00952926">
      <w:pPr>
        <w:overflowPunct w:val="0"/>
        <w:spacing w:line="580" w:lineRule="exact"/>
        <w:jc w:val="left"/>
        <w:rPr>
          <w:rFonts w:ascii="仿宋_GB2312" w:hAnsi="仿宋_GB2312" w:cs="仿宋_GB2312"/>
          <w:b/>
          <w:bCs/>
        </w:rPr>
      </w:pPr>
      <w:r w:rsidRPr="00952926">
        <w:rPr>
          <w:rFonts w:ascii="仿宋_GB2312" w:hAnsi="仿宋_GB2312" w:cs="仿宋_GB2312" w:hint="eastAsia"/>
          <w:b/>
          <w:bCs/>
        </w:rPr>
        <w:t>附件6</w:t>
      </w:r>
    </w:p>
    <w:p w:rsidR="00FE15EC" w:rsidRDefault="00FE15EC">
      <w:pPr>
        <w:pStyle w:val="a0"/>
        <w:rPr>
          <w:rFonts w:ascii="仿宋_GB2312" w:eastAsia="仿宋_GB2312" w:hAnsi="仿宋_GB2312" w:cs="仿宋_GB2312"/>
          <w:b/>
          <w:bCs/>
          <w:szCs w:val="44"/>
        </w:rPr>
      </w:pPr>
    </w:p>
    <w:p w:rsidR="00FE15EC" w:rsidRDefault="00FE15EC">
      <w:pPr>
        <w:pStyle w:val="a4"/>
        <w:rPr>
          <w:rFonts w:ascii="仿宋_GB2312" w:hAnsi="仿宋_GB2312" w:cs="仿宋_GB2312"/>
          <w:sz w:val="44"/>
          <w:szCs w:val="44"/>
        </w:rPr>
      </w:pPr>
    </w:p>
    <w:p w:rsidR="00FE15EC" w:rsidRDefault="00FE15EC">
      <w:pPr>
        <w:rPr>
          <w:rFonts w:ascii="仿宋_GB2312" w:hAnsi="仿宋_GB2312" w:cs="仿宋_GB2312"/>
          <w:sz w:val="44"/>
          <w:szCs w:val="44"/>
        </w:rPr>
      </w:pPr>
    </w:p>
    <w:p w:rsidR="00FE15EC" w:rsidRDefault="0055026B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《广州市荔湾区进一步促进科技创新发展扶持办法（试行）》兑现事项申报材料</w:t>
      </w:r>
    </w:p>
    <w:p w:rsidR="00FE15EC" w:rsidRDefault="0055026B">
      <w:pPr>
        <w:overflowPunct w:val="0"/>
        <w:spacing w:line="58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（</w:t>
      </w:r>
      <w:r>
        <w:rPr>
          <w:rFonts w:ascii="宋体" w:hAnsi="宋体" w:cs="宋体" w:hint="eastAsia"/>
          <w:sz w:val="36"/>
          <w:szCs w:val="36"/>
        </w:rPr>
        <w:t>2023</w:t>
      </w:r>
      <w:r>
        <w:rPr>
          <w:rFonts w:ascii="宋体" w:hAnsi="宋体" w:cs="宋体" w:hint="eastAsia"/>
          <w:sz w:val="36"/>
          <w:szCs w:val="36"/>
        </w:rPr>
        <w:t>年度科学研究和技术服务业奖励）</w:t>
      </w:r>
    </w:p>
    <w:p w:rsidR="00FE15EC" w:rsidRDefault="00FE15E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FE15EC" w:rsidRDefault="00FE15EC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FE15EC" w:rsidRDefault="00FE15EC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FE15EC" w:rsidRDefault="00FE15EC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FE15EC" w:rsidRDefault="00FE15EC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FE15EC" w:rsidRDefault="00FE15EC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FE15EC" w:rsidRDefault="0055026B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企业名称（盖章）：</w:t>
      </w:r>
    </w:p>
    <w:p w:rsidR="00FE15EC" w:rsidRDefault="0055026B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1：                    手机号码：</w:t>
      </w:r>
    </w:p>
    <w:p w:rsidR="00FE15EC" w:rsidRDefault="0055026B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2：                    手机号码：</w:t>
      </w:r>
    </w:p>
    <w:p w:rsidR="00FE15EC" w:rsidRDefault="0055026B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填报日期：</w:t>
      </w:r>
    </w:p>
    <w:p w:rsidR="00FE15EC" w:rsidRDefault="00FE15EC">
      <w:pPr>
        <w:spacing w:line="600" w:lineRule="auto"/>
        <w:rPr>
          <w:rFonts w:ascii="宋体" w:eastAsia="宋体" w:hAnsi="宋体"/>
          <w:sz w:val="30"/>
          <w:szCs w:val="30"/>
        </w:rPr>
      </w:pPr>
    </w:p>
    <w:p w:rsidR="00FE15EC" w:rsidRDefault="00FE15EC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</w:p>
    <w:p w:rsidR="00FE15EC" w:rsidRDefault="0055026B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lastRenderedPageBreak/>
        <w:t>企业奖励申请表</w:t>
      </w:r>
    </w:p>
    <w:p w:rsidR="00FE15EC" w:rsidRDefault="0055026B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 w:hint="eastAsia"/>
        </w:rPr>
        <w:t>（科学研究和技术服务业奖励）</w:t>
      </w:r>
    </w:p>
    <w:p w:rsidR="00FE15EC" w:rsidRDefault="0055026B">
      <w:pPr>
        <w:spacing w:line="420" w:lineRule="exact"/>
      </w:pPr>
      <w:r>
        <w:rPr>
          <w:rFonts w:ascii="仿宋" w:eastAsia="仿宋" w:hAnsi="仿宋" w:cs="仿宋" w:hint="eastAsia"/>
          <w:b/>
          <w:bCs/>
          <w:sz w:val="21"/>
          <w:szCs w:val="21"/>
        </w:rPr>
        <w:t>申请企业（盖章）：</w:t>
      </w:r>
    </w:p>
    <w:tbl>
      <w:tblPr>
        <w:tblW w:w="9094" w:type="dxa"/>
        <w:jc w:val="center"/>
        <w:tblLayout w:type="fixed"/>
        <w:tblLook w:val="04A0"/>
      </w:tblPr>
      <w:tblGrid>
        <w:gridCol w:w="1514"/>
        <w:gridCol w:w="758"/>
        <w:gridCol w:w="757"/>
        <w:gridCol w:w="1516"/>
        <w:gridCol w:w="1515"/>
        <w:gridCol w:w="758"/>
        <w:gridCol w:w="757"/>
        <w:gridCol w:w="1519"/>
      </w:tblGrid>
      <w:tr w:rsidR="00FE15EC">
        <w:trPr>
          <w:trHeight w:val="567"/>
          <w:jc w:val="center"/>
        </w:trPr>
        <w:tc>
          <w:tcPr>
            <w:tcW w:w="90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:rsidR="00FE15EC">
        <w:trPr>
          <w:trHeight w:val="567"/>
          <w:jc w:val="center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FE15EC">
        <w:trPr>
          <w:trHeight w:val="567"/>
          <w:jc w:val="center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FE15EC">
        <w:trPr>
          <w:trHeight w:val="567"/>
          <w:jc w:val="center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FE15EC">
        <w:trPr>
          <w:trHeight w:val="567"/>
          <w:jc w:val="center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FE15EC">
        <w:trPr>
          <w:trHeight w:val="567"/>
          <w:jc w:val="center"/>
        </w:trPr>
        <w:tc>
          <w:tcPr>
            <w:tcW w:w="90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二、申请奖励事项情况</w:t>
            </w:r>
          </w:p>
        </w:tc>
      </w:tr>
      <w:tr w:rsidR="00FE15EC">
        <w:trPr>
          <w:trHeight w:val="567"/>
          <w:jc w:val="center"/>
        </w:trPr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2022年度1-11月营业收入（万元）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2023年度1-11月营业收入（万元）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同比净增量（万元）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FE15EC">
        <w:trPr>
          <w:trHeight w:val="567"/>
          <w:jc w:val="center"/>
        </w:trPr>
        <w:tc>
          <w:tcPr>
            <w:tcW w:w="90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注：上述数据以填报的11月份统计数据为准。</w:t>
            </w:r>
          </w:p>
        </w:tc>
      </w:tr>
      <w:tr w:rsidR="00FE15EC">
        <w:trPr>
          <w:trHeight w:val="567"/>
          <w:jc w:val="center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企业所属街道</w:t>
            </w:r>
          </w:p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6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FE15EC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FE15EC" w:rsidRDefault="00FE15EC">
            <w:pPr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  <w:p w:rsidR="00FE15EC" w:rsidRDefault="00FE15EC">
            <w:pPr>
              <w:pStyle w:val="a0"/>
            </w:pPr>
          </w:p>
          <w:p w:rsidR="00FE15EC" w:rsidRDefault="00FE15EC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FE15EC" w:rsidRDefault="0055026B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（盖章）</w:t>
            </w:r>
          </w:p>
          <w:p w:rsidR="00FE15EC" w:rsidRDefault="0055026B">
            <w:pPr>
              <w:widowControl/>
              <w:spacing w:line="280" w:lineRule="exact"/>
              <w:ind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 年    月    日</w:t>
            </w:r>
          </w:p>
        </w:tc>
      </w:tr>
      <w:tr w:rsidR="00FE15EC">
        <w:trPr>
          <w:trHeight w:val="567"/>
          <w:jc w:val="center"/>
        </w:trPr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FE15EC" w:rsidRDefault="005502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</w:p>
          <w:p w:rsidR="00FE15EC" w:rsidRDefault="00FE15E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FE15EC" w:rsidRDefault="00FE15E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FE15EC" w:rsidRDefault="0055026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年   月   日</w:t>
            </w:r>
          </w:p>
        </w:tc>
      </w:tr>
    </w:tbl>
    <w:tbl>
      <w:tblPr>
        <w:tblpPr w:leftFromText="180" w:rightFromText="180" w:vertAnchor="text" w:horzAnchor="page" w:tblpX="1510" w:tblpY="88"/>
        <w:tblOverlap w:val="never"/>
        <w:tblW w:w="9158" w:type="dxa"/>
        <w:tblLayout w:type="fixed"/>
        <w:tblLook w:val="04A0"/>
      </w:tblPr>
      <w:tblGrid>
        <w:gridCol w:w="4261"/>
        <w:gridCol w:w="236"/>
        <w:gridCol w:w="4661"/>
      </w:tblGrid>
      <w:tr w:rsidR="00FE15EC">
        <w:trPr>
          <w:trHeight w:val="569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15EC" w:rsidRDefault="0055026B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15EC" w:rsidRDefault="00FE15EC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15EC" w:rsidRDefault="0055026B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:rsidR="00FE15EC">
        <w:trPr>
          <w:trHeight w:val="702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15EC" w:rsidRDefault="0055026B"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:rsidR="00FE15EC" w:rsidRDefault="0055026B" w:rsidP="00952926">
            <w:pPr>
              <w:widowControl/>
              <w:ind w:firstLineChars="175" w:firstLine="368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2.申请奖励的单位和个人，应确保申报资料的真实有效。如有弄虚作假、骗取奖励的，将收回奖励。违反其他法律法规规定的，依法追究相应法律责任；情节严重、构成犯罪的，依法追究刑事责任。</w:t>
            </w:r>
          </w:p>
        </w:tc>
      </w:tr>
    </w:tbl>
    <w:p w:rsidR="00FE15EC" w:rsidRDefault="00FE15EC"/>
    <w:p w:rsidR="00FE15EC" w:rsidRDefault="00FE15EC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E15EC" w:rsidRDefault="0055026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需提交附件清单</w:t>
      </w:r>
    </w:p>
    <w:tbl>
      <w:tblPr>
        <w:tblStyle w:val="a7"/>
        <w:tblW w:w="0" w:type="auto"/>
        <w:jc w:val="center"/>
        <w:tblLook w:val="04A0"/>
      </w:tblPr>
      <w:tblGrid>
        <w:gridCol w:w="1014"/>
        <w:gridCol w:w="4667"/>
        <w:gridCol w:w="2841"/>
      </w:tblGrid>
      <w:tr w:rsidR="00FE15EC">
        <w:trPr>
          <w:trHeight w:val="680"/>
          <w:jc w:val="center"/>
        </w:trPr>
        <w:tc>
          <w:tcPr>
            <w:tcW w:w="1014" w:type="dxa"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:rsidR="00FE15EC">
        <w:trPr>
          <w:trHeight w:val="680"/>
          <w:jc w:val="center"/>
        </w:trPr>
        <w:tc>
          <w:tcPr>
            <w:tcW w:w="1014" w:type="dxa"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:rsidR="00FE15EC" w:rsidRDefault="0055026B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:rsidR="00FE15EC">
        <w:trPr>
          <w:trHeight w:val="680"/>
          <w:jc w:val="center"/>
        </w:trPr>
        <w:tc>
          <w:tcPr>
            <w:tcW w:w="1014" w:type="dxa"/>
            <w:vAlign w:val="center"/>
          </w:tcPr>
          <w:p w:rsidR="00FE15EC" w:rsidRDefault="0055026B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:rsidR="00FE15EC" w:rsidRDefault="0055026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》（科学研究和技术服务业奖励）</w:t>
            </w:r>
          </w:p>
        </w:tc>
        <w:tc>
          <w:tcPr>
            <w:tcW w:w="2841" w:type="dxa"/>
            <w:vAlign w:val="center"/>
          </w:tcPr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法人签字或签章</w:t>
            </w:r>
          </w:p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所属街道加盖公章</w:t>
            </w:r>
          </w:p>
        </w:tc>
      </w:tr>
      <w:tr w:rsidR="00FE15EC">
        <w:trPr>
          <w:trHeight w:val="680"/>
          <w:jc w:val="center"/>
        </w:trPr>
        <w:tc>
          <w:tcPr>
            <w:tcW w:w="1014" w:type="dxa"/>
            <w:vAlign w:val="center"/>
          </w:tcPr>
          <w:p w:rsidR="00FE15EC" w:rsidRDefault="00AF553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:rsidR="00FE15EC" w:rsidRDefault="0055026B">
            <w:pPr>
              <w:overflowPunct w:val="0"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从国家统计局“一套表”系统中打印2023年11月调查单位基本情况表及财务状况表</w:t>
            </w:r>
          </w:p>
        </w:tc>
        <w:tc>
          <w:tcPr>
            <w:tcW w:w="2841" w:type="dxa"/>
            <w:vAlign w:val="center"/>
          </w:tcPr>
          <w:p w:rsidR="00FE15EC" w:rsidRDefault="0055026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</w:tbl>
    <w:p w:rsidR="00FE15EC" w:rsidRDefault="00FE15EC">
      <w:pPr>
        <w:pStyle w:val="a4"/>
      </w:pPr>
    </w:p>
    <w:sectPr w:rsidR="00FE15EC" w:rsidSect="00FE15E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987" w:rsidRDefault="003C4987" w:rsidP="00FE15EC">
      <w:r>
        <w:separator/>
      </w:r>
    </w:p>
  </w:endnote>
  <w:endnote w:type="continuationSeparator" w:id="1">
    <w:p w:rsidR="003C4987" w:rsidRDefault="003C4987" w:rsidP="00FE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EC" w:rsidRDefault="00FE15EC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987" w:rsidRDefault="003C4987" w:rsidP="00FE15EC">
      <w:r>
        <w:separator/>
      </w:r>
    </w:p>
  </w:footnote>
  <w:footnote w:type="continuationSeparator" w:id="1">
    <w:p w:rsidR="003C4987" w:rsidRDefault="003C4987" w:rsidP="00FE1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223A2A"/>
    <w:rsid w:val="00376102"/>
    <w:rsid w:val="003C4987"/>
    <w:rsid w:val="0055026B"/>
    <w:rsid w:val="00952926"/>
    <w:rsid w:val="00AF553F"/>
    <w:rsid w:val="00FE15EC"/>
    <w:rsid w:val="04A63CE5"/>
    <w:rsid w:val="09023273"/>
    <w:rsid w:val="09521B21"/>
    <w:rsid w:val="0B6618F7"/>
    <w:rsid w:val="0E6E7DE3"/>
    <w:rsid w:val="1D892A97"/>
    <w:rsid w:val="223F5891"/>
    <w:rsid w:val="26944547"/>
    <w:rsid w:val="27223A2A"/>
    <w:rsid w:val="29615560"/>
    <w:rsid w:val="309C640A"/>
    <w:rsid w:val="38CE54FF"/>
    <w:rsid w:val="45C02C99"/>
    <w:rsid w:val="46B71546"/>
    <w:rsid w:val="5B776D95"/>
    <w:rsid w:val="603912D2"/>
    <w:rsid w:val="6B1A66C2"/>
    <w:rsid w:val="75EF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E15E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FE15EC"/>
    <w:pPr>
      <w:spacing w:line="0" w:lineRule="atLeast"/>
    </w:pPr>
    <w:rPr>
      <w:rFonts w:eastAsia="小标宋"/>
      <w:sz w:val="44"/>
    </w:rPr>
  </w:style>
  <w:style w:type="paragraph" w:styleId="a4">
    <w:name w:val="Title"/>
    <w:basedOn w:val="a"/>
    <w:next w:val="a"/>
    <w:qFormat/>
    <w:rsid w:val="00FE15EC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paragraph" w:styleId="a5">
    <w:name w:val="Plain Text"/>
    <w:basedOn w:val="a"/>
    <w:qFormat/>
    <w:rsid w:val="00FE15EC"/>
    <w:rPr>
      <w:rFonts w:ascii="宋体" w:hAnsi="Courier New"/>
      <w:szCs w:val="21"/>
    </w:rPr>
  </w:style>
  <w:style w:type="paragraph" w:styleId="a6">
    <w:name w:val="footer"/>
    <w:qFormat/>
    <w:rsid w:val="00FE15EC"/>
    <w:pPr>
      <w:widowControl w:val="0"/>
      <w:tabs>
        <w:tab w:val="center" w:pos="4153"/>
        <w:tab w:val="right" w:pos="8306"/>
      </w:tabs>
      <w:snapToGrid w:val="0"/>
    </w:pPr>
    <w:rPr>
      <w:rFonts w:eastAsia="仿宋_GB2312"/>
      <w:kern w:val="2"/>
      <w:sz w:val="18"/>
      <w:szCs w:val="18"/>
    </w:rPr>
  </w:style>
  <w:style w:type="paragraph" w:styleId="2">
    <w:name w:val="toc 2"/>
    <w:basedOn w:val="a"/>
    <w:next w:val="a"/>
    <w:qFormat/>
    <w:rsid w:val="00FE15EC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  <w:szCs w:val="22"/>
    </w:rPr>
  </w:style>
  <w:style w:type="table" w:styleId="a7">
    <w:name w:val="Table Grid"/>
    <w:basedOn w:val="a2"/>
    <w:qFormat/>
    <w:rsid w:val="00FE15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谭胤</cp:lastModifiedBy>
  <cp:revision>3</cp:revision>
  <dcterms:created xsi:type="dcterms:W3CDTF">2024-03-22T09:25:00Z</dcterms:created>
  <dcterms:modified xsi:type="dcterms:W3CDTF">2024-04-18T03:00:00Z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