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方正小标宋简体" w:eastAsia="方正小标宋简体"/>
          <w:color w:val="000000"/>
          <w:szCs w:val="44"/>
        </w:rPr>
      </w:pPr>
      <w:r>
        <w:rPr>
          <w:rFonts w:hint="eastAsia"/>
        </w:rPr>
        <w:t>承诺书</w:t>
      </w:r>
    </w:p>
    <w:p>
      <w:pPr>
        <w:spacing w:line="560" w:lineRule="exact"/>
        <w:ind w:left="105" w:leftChars="50" w:firstLine="480" w:firstLineChars="150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市花都区</w:t>
      </w:r>
      <w:r>
        <w:rPr>
          <w:rFonts w:hint="eastAsia" w:ascii="仿宋_GB2312" w:hAnsi="宋体" w:eastAsia="仿宋_GB2312" w:cs="Calibri"/>
          <w:sz w:val="32"/>
          <w:szCs w:val="32"/>
          <w:u w:val="none"/>
        </w:rPr>
        <w:t>金融工作局</w:t>
      </w:r>
      <w:r>
        <w:rPr>
          <w:rFonts w:hint="eastAsia" w:ascii="仿宋_GB2312" w:hAnsi="宋体" w:eastAsia="仿宋_GB2312" w:cs="Calibri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我司已充分知悉并自愿遵守《花都区支持绿色金融创新发展实施细则》（花府办规〔2020〕1号）规定，对提交的各项申请材料的真实性、合法性、有效性负责。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我司承诺自在花都区依法登记注册之日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/享受扶持奖励资金之日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起，10年内不迁离花都区、不减少注册资本、</w:t>
      </w:r>
      <w:r>
        <w:rPr>
          <w:rFonts w:hint="eastAsia" w:ascii="仿宋_GB2312" w:hAnsi="宋体" w:eastAsia="仿宋_GB2312"/>
          <w:sz w:val="32"/>
          <w:szCs w:val="32"/>
          <w:shd w:val="clear" w:color="auto" w:fill="auto"/>
          <w:lang w:val="en-US" w:eastAsia="zh-CN"/>
        </w:rPr>
        <w:t>统计关系不迁离花都区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，且不改变在花都区的纳税义务，并保证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涉税支出由企业或个人按相关规定自行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申报缴纳，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主动配合做好项目的跟踪管理工作。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公司（盖章）：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法定代表人：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122934"/>
    <w:rsid w:val="458D57D2"/>
    <w:rsid w:val="47607B44"/>
    <w:rsid w:val="6A600E26"/>
    <w:rsid w:val="7A2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区金融工作局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2019-06-27T01:43:00Z</dcterms:created>
  <dc:creator>陈柳絮</dc:creator>
  <cp:lastModifiedBy>金融局-zlx</cp:lastModifiedBy>
  <dcterms:modified xsi:type="dcterms:W3CDTF">2023-03-15T09:33:20Z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