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6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2024年广州南沙开发区促进外商投资企业</w:t>
      </w:r>
    </w:p>
    <w:p>
      <w:pPr>
        <w:pStyle w:val="6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default"/>
          <w:lang w:val="en-US" w:eastAsia="zh-CN"/>
        </w:rPr>
        <w:t>发展扶持办法专项资金申报表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999" w:type="dxa"/>
            <w:gridSpan w:val="2"/>
            <w:noWrap w:val="0"/>
            <w:vAlign w:val="center"/>
          </w:tcPr>
          <w:p>
            <w:pPr>
              <w:pStyle w:val="13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一、企业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/机构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企业/机构</w:t>
            </w:r>
            <w:r>
              <w:rPr>
                <w:rFonts w:hint="default"/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统一社会信用代码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法人代表及联系方式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企业基本户账号及开户银行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联系人及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企业/机构地址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主营业务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pStyle w:val="14"/>
              <w:bidi w:val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（行业划分依据</w:t>
            </w:r>
            <w:r>
              <w:rPr>
                <w:rFonts w:hint="default"/>
                <w:sz w:val="24"/>
                <w:szCs w:val="24"/>
                <w:lang w:eastAsia="zh-CN"/>
              </w:rPr>
              <w:t>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《国民经济行业分类（GB/T</w:t>
            </w:r>
            <w:r>
              <w:rPr>
                <w:rFonts w:hint="defaul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4754-2017）》）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99" w:type="dxa"/>
            <w:gridSpan w:val="2"/>
            <w:noWrap w:val="0"/>
            <w:vAlign w:val="center"/>
          </w:tcPr>
          <w:p>
            <w:pPr>
              <w:pStyle w:val="13"/>
              <w:bidi w:val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二、申报</w:t>
            </w:r>
            <w:r>
              <w:rPr>
                <w:rFonts w:hint="default"/>
                <w:sz w:val="24"/>
                <w:szCs w:val="24"/>
              </w:rPr>
              <w:t>奖励项目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项目</w:t>
            </w:r>
          </w:p>
          <w:p>
            <w:pPr>
              <w:pStyle w:val="13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及金额</w:t>
            </w:r>
          </w:p>
          <w:p>
            <w:pPr>
              <w:pStyle w:val="14"/>
              <w:bidi w:val="0"/>
              <w:rPr>
                <w:rFonts w:hint="default"/>
                <w:szCs w:val="24"/>
              </w:rPr>
            </w:pPr>
            <w:r>
              <w:rPr>
                <w:rFonts w:hint="eastAsia"/>
              </w:rPr>
              <w:t>（在□内划“√”，保留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>位小数）</w:t>
            </w:r>
          </w:p>
        </w:tc>
        <w:tc>
          <w:tcPr>
            <w:tcW w:w="6457" w:type="dxa"/>
            <w:noWrap w:val="0"/>
            <w:vAlign w:val="center"/>
          </w:tcPr>
          <w:p>
            <w:pPr>
              <w:pStyle w:val="14"/>
              <w:bidi w:val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新设企业入资</w:t>
            </w:r>
            <w:r>
              <w:rPr>
                <w:rFonts w:hint="default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</w:t>
            </w:r>
            <w:r>
              <w:rPr>
                <w:rFonts w:hint="default"/>
                <w:sz w:val="24"/>
                <w:szCs w:val="24"/>
              </w:rPr>
              <w:t>万元</w:t>
            </w:r>
          </w:p>
          <w:p>
            <w:pPr>
              <w:pStyle w:val="14"/>
              <w:bidi w:val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存续企业增资</w:t>
            </w:r>
            <w:r>
              <w:rPr>
                <w:rFonts w:hint="default"/>
                <w:sz w:val="24"/>
                <w:szCs w:val="24"/>
              </w:rPr>
              <w:t>奖________万元</w:t>
            </w:r>
          </w:p>
          <w:p>
            <w:pPr>
              <w:pStyle w:val="14"/>
              <w:bidi w:val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跨国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/>
                <w:sz w:val="24"/>
                <w:szCs w:val="24"/>
                <w:lang w:eastAsia="zh-CN"/>
              </w:rPr>
              <w:t>总部奖</w:t>
            </w:r>
            <w:r>
              <w:rPr>
                <w:rFonts w:hint="default"/>
                <w:sz w:val="24"/>
                <w:szCs w:val="24"/>
              </w:rPr>
              <w:t>________万元</w:t>
            </w:r>
          </w:p>
          <w:p>
            <w:pPr>
              <w:pStyle w:val="14"/>
              <w:bidi w:val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企业服务工作奖励</w:t>
            </w:r>
            <w:r>
              <w:rPr>
                <w:rFonts w:hint="default"/>
                <w:sz w:val="24"/>
                <w:szCs w:val="24"/>
              </w:rPr>
              <w:t>________万元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542" w:type="dxa"/>
            <w:noWrap w:val="0"/>
            <w:vAlign w:val="center"/>
          </w:tcPr>
          <w:p>
            <w:pPr>
              <w:pStyle w:val="13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政策享受</w:t>
            </w:r>
          </w:p>
          <w:p>
            <w:pPr>
              <w:pStyle w:val="13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6457" w:type="dxa"/>
            <w:noWrap w:val="0"/>
            <w:vAlign w:val="top"/>
          </w:tcPr>
          <w:p>
            <w:pPr>
              <w:pStyle w:val="14"/>
              <w:bidi w:val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default"/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2019年以来</w:t>
            </w:r>
            <w:r>
              <w:rPr>
                <w:rFonts w:hint="default"/>
                <w:sz w:val="24"/>
                <w:szCs w:val="24"/>
              </w:rPr>
              <w:t>是否已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申报或获得过</w:t>
            </w:r>
            <w:r>
              <w:rPr>
                <w:rFonts w:hint="default"/>
                <w:sz w:val="24"/>
                <w:szCs w:val="24"/>
              </w:rPr>
              <w:t>国家、省、市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区政策奖励</w:t>
            </w:r>
            <w:r>
              <w:rPr>
                <w:rFonts w:hint="default"/>
                <w:sz w:val="24"/>
                <w:szCs w:val="24"/>
              </w:rPr>
              <w:t>：</w:t>
            </w:r>
          </w:p>
          <w:p>
            <w:pPr>
              <w:pStyle w:val="14"/>
              <w:bidi w:val="0"/>
              <w:jc w:val="left"/>
              <w:rPr>
                <w:rFonts w:hint="default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是，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请填写具体奖励项目及金额</w:t>
            </w:r>
            <w:r>
              <w:rPr>
                <w:rFonts w:hint="default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pStyle w:val="14"/>
              <w:bidi w:val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否</w:t>
            </w:r>
          </w:p>
          <w:p>
            <w:pPr>
              <w:pStyle w:val="14"/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②企业是否与南沙区签订过“一企一策”等支持协议：</w:t>
            </w:r>
          </w:p>
          <w:p>
            <w:pPr>
              <w:pStyle w:val="14"/>
              <w:bidi w:val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是，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请填写协议名称与签订单位</w:t>
            </w:r>
            <w:r>
              <w:rPr>
                <w:rFonts w:hint="default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pStyle w:val="14"/>
              <w:bidi w:val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否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732A6"/>
    <w:multiLevelType w:val="singleLevel"/>
    <w:tmpl w:val="C18732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397"/>
      </w:pPr>
      <w:rPr>
        <w:rFonts w:hint="eastAsia" w:ascii="楷体_GB2312" w:hAnsi="楷体_GB2312" w:eastAsia="楷体_GB2312" w:cs="楷体_GB2312"/>
      </w:rPr>
    </w:lvl>
  </w:abstractNum>
  <w:abstractNum w:abstractNumId="1">
    <w:nsid w:val="03D2711E"/>
    <w:multiLevelType w:val="singleLevel"/>
    <w:tmpl w:val="03D2711E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BiMjJiZDA2YzQ0ZTYyNWYxOGQ4MDM5ODc3ZWIifQ=="/>
  </w:docVars>
  <w:rsids>
    <w:rsidRoot w:val="65BD03CC"/>
    <w:rsid w:val="028209BC"/>
    <w:rsid w:val="046C67C9"/>
    <w:rsid w:val="0DA1776A"/>
    <w:rsid w:val="0E7D78A0"/>
    <w:rsid w:val="1DF276AF"/>
    <w:rsid w:val="25A037CF"/>
    <w:rsid w:val="287D7ED0"/>
    <w:rsid w:val="289C49E0"/>
    <w:rsid w:val="45717543"/>
    <w:rsid w:val="56336ADA"/>
    <w:rsid w:val="5806760B"/>
    <w:rsid w:val="65B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5">
    <w:name w:val="公文主标题"/>
    <w:basedOn w:val="1"/>
    <w:autoRedefine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公文.主标题"/>
    <w:basedOn w:val="1"/>
    <w:link w:val="7"/>
    <w:autoRedefine/>
    <w:qFormat/>
    <w:uiPriority w:val="6"/>
    <w:pPr>
      <w:spacing w:line="64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公文.主标题 字符"/>
    <w:basedOn w:val="4"/>
    <w:link w:val="6"/>
    <w:autoRedefine/>
    <w:qFormat/>
    <w:uiPriority w:val="6"/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公文.正文"/>
    <w:basedOn w:val="1"/>
    <w:link w:val="9"/>
    <w:autoRedefine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9">
    <w:name w:val="公文.正文 字符"/>
    <w:basedOn w:val="4"/>
    <w:link w:val="8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0">
    <w:name w:val="一、"/>
    <w:basedOn w:val="8"/>
    <w:next w:val="8"/>
    <w:autoRedefine/>
    <w:qFormat/>
    <w:uiPriority w:val="0"/>
    <w:pPr>
      <w:numPr>
        <w:ilvl w:val="0"/>
        <w:numId w:val="1"/>
      </w:numPr>
      <w:outlineLvl w:val="0"/>
    </w:pPr>
    <w:rPr>
      <w:rFonts w:ascii="黑体" w:hAnsi="黑体" w:eastAsia="黑体"/>
      <w:szCs w:val="22"/>
    </w:rPr>
  </w:style>
  <w:style w:type="paragraph" w:customStyle="1" w:styleId="11">
    <w:name w:val="（一）"/>
    <w:basedOn w:val="8"/>
    <w:next w:val="8"/>
    <w:link w:val="12"/>
    <w:autoRedefine/>
    <w:qFormat/>
    <w:uiPriority w:val="0"/>
    <w:pPr>
      <w:numPr>
        <w:ilvl w:val="0"/>
        <w:numId w:val="2"/>
      </w:numPr>
      <w:ind w:firstLine="880"/>
      <w:outlineLvl w:val="1"/>
    </w:pPr>
    <w:rPr>
      <w:rFonts w:eastAsia="楷体_GB2312"/>
      <w:szCs w:val="28"/>
    </w:rPr>
  </w:style>
  <w:style w:type="character" w:customStyle="1" w:styleId="12">
    <w:name w:val="（一） Char"/>
    <w:link w:val="11"/>
    <w:autoRedefine/>
    <w:qFormat/>
    <w:uiPriority w:val="0"/>
    <w:rPr>
      <w:rFonts w:ascii="Times New Roman" w:hAnsi="Times New Roman" w:eastAsia="楷体_GB2312" w:cs="Times New Roman"/>
      <w:szCs w:val="28"/>
    </w:rPr>
  </w:style>
  <w:style w:type="paragraph" w:customStyle="1" w:styleId="13">
    <w:name w:val="表格标题"/>
    <w:basedOn w:val="8"/>
    <w:next w:val="8"/>
    <w:autoRedefine/>
    <w:qFormat/>
    <w:uiPriority w:val="0"/>
    <w:pPr>
      <w:ind w:firstLine="0" w:firstLineChars="0"/>
      <w:jc w:val="center"/>
    </w:pPr>
    <w:rPr>
      <w:rFonts w:hint="eastAsia" w:ascii="黑体" w:hAnsi="黑体" w:eastAsia="黑体" w:cs="黑体"/>
      <w:sz w:val="28"/>
      <w:szCs w:val="22"/>
    </w:rPr>
  </w:style>
  <w:style w:type="paragraph" w:customStyle="1" w:styleId="14">
    <w:name w:val="表格文字"/>
    <w:basedOn w:val="13"/>
    <w:autoRedefine/>
    <w:qFormat/>
    <w:uiPriority w:val="0"/>
    <w:pPr>
      <w:spacing w:line="240" w:lineRule="atLeast"/>
    </w:pPr>
    <w:rPr>
      <w:rFonts w:ascii="Times New Roman" w:hAnsi="Times New Roman" w:eastAsia="仿宋_GB2312" w:cs="仿宋_GB231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2024-05-17T06:54:00Z</dcterms:created>
  <dc:creator>Kylie</dc:creator>
  <cp:lastModifiedBy>Kylie</cp:lastModifiedBy>
  <dcterms:modified xsi:type="dcterms:W3CDTF">2024-05-17T07:07:27Z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D6367BE11E394B18884D81289B0C5A3E_11</vt:lpwstr>
  </property>
</Properties>
</file>