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rPr>
          <w:rFonts w:hint="eastAsia" w:eastAsia="黑体"/>
          <w:sz w:val="44"/>
          <w:szCs w:val="44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</w:rPr>
        <w:t>直播电商行业重大影响力活动项目</w:t>
      </w:r>
    </w:p>
    <w:p>
      <w:pPr>
        <w:spacing w:line="560" w:lineRule="exact"/>
        <w:jc w:val="center"/>
        <w:rPr>
          <w:rFonts w:eastAsia="方正小标宋简体"/>
          <w:color w:val="000000"/>
          <w:szCs w:val="21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奖励资金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center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 </w:t>
      </w:r>
      <w:bookmarkStart w:id="0" w:name="_GoBack"/>
      <w:bookmarkEnd w:id="0"/>
      <w:r>
        <w:rPr>
          <w:color w:val="000000"/>
        </w:rPr>
        <w:t>法人代表（签字）：           申报日期：    年    月    日</w:t>
      </w:r>
    </w:p>
    <w:tbl>
      <w:tblPr>
        <w:tblStyle w:val="2"/>
        <w:tblW w:w="10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30"/>
        <w:gridCol w:w="3259"/>
        <w:gridCol w:w="118"/>
        <w:gridCol w:w="5"/>
        <w:gridCol w:w="1410"/>
        <w:gridCol w:w="986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项目名称</w:t>
            </w:r>
          </w:p>
        </w:tc>
        <w:tc>
          <w:tcPr>
            <w:tcW w:w="91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（须与场地合同一致，并在整本申报材料中前后表述完全一致）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举办地点</w:t>
            </w:r>
          </w:p>
        </w:tc>
        <w:tc>
          <w:tcPr>
            <w:tcW w:w="91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（应具体到场馆及场馆区域）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举办日期</w:t>
            </w:r>
          </w:p>
        </w:tc>
        <w:tc>
          <w:tcPr>
            <w:tcW w:w="4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（会议举办日期，不含前期筹备）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会期天数（天）</w:t>
            </w: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单位名称</w:t>
            </w:r>
          </w:p>
        </w:tc>
        <w:tc>
          <w:tcPr>
            <w:tcW w:w="4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单位地址</w:t>
            </w: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单位性质</w:t>
            </w:r>
          </w:p>
        </w:tc>
        <w:tc>
          <w:tcPr>
            <w:tcW w:w="91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国有控股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 </w:t>
            </w:r>
            <w:r>
              <w:rPr>
                <w:rFonts w:hint="eastAsia" w:ascii="Calibri" w:hAnsi="宋体"/>
                <w:color w:val="000000"/>
                <w:szCs w:val="24"/>
              </w:rPr>
              <w:t>集体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 </w:t>
            </w:r>
            <w:r>
              <w:rPr>
                <w:rFonts w:hint="eastAsia" w:ascii="Calibri" w:hAnsi="宋体"/>
                <w:color w:val="000000"/>
                <w:szCs w:val="24"/>
              </w:rPr>
              <w:t>民营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股份制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中外合资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其他</w:t>
            </w:r>
            <w:r>
              <w:rPr>
                <w:rFonts w:hint="eastAsia" w:ascii="宋体" w:hAnsi="宋体"/>
                <w:color w:val="000000"/>
                <w:szCs w:val="24"/>
              </w:rPr>
              <w:t>□（请注明：</w:t>
            </w:r>
            <w:r>
              <w:rPr>
                <w:rFonts w:ascii="宋体" w:hAnsi="宋体"/>
                <w:color w:val="000000"/>
                <w:szCs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主营范围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项目申请</w:t>
            </w:r>
            <w:r>
              <w:rPr>
                <w:color w:val="000000"/>
              </w:rPr>
              <w:t>年度</w:t>
            </w:r>
          </w:p>
          <w:p>
            <w:pPr>
              <w:spacing w:line="240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总营收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项目申请</w:t>
            </w:r>
            <w:r>
              <w:rPr>
                <w:color w:val="000000"/>
              </w:rPr>
              <w:t>年度</w:t>
            </w:r>
          </w:p>
          <w:p>
            <w:pPr>
              <w:spacing w:line="240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申报类别</w:t>
            </w:r>
          </w:p>
        </w:tc>
        <w:tc>
          <w:tcPr>
            <w:tcW w:w="33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直播电商博览会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高峰论坛会议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年度直播带货大赛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其它（请注明：     ）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场租费用（万元）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3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/>
                <w:color w:val="000000"/>
                <w:szCs w:val="24"/>
              </w:rPr>
            </w:pPr>
          </w:p>
        </w:tc>
        <w:tc>
          <w:tcPr>
            <w:tcW w:w="338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color w:val="000000"/>
                <w:sz w:val="36"/>
                <w:szCs w:val="36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申请奖励金额（万元）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参加企业总数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出席总人数（人）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项目联系人姓名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7E7E7E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 w:ascii="Calibri" w:hAnsi="Calibri"/>
                <w:color w:val="000000"/>
                <w:szCs w:val="24"/>
              </w:rPr>
              <w:t>手机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号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7E7E7E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 w:ascii="Calibri" w:hAnsi="Calibri"/>
                <w:color w:val="000000"/>
                <w:szCs w:val="24"/>
              </w:rPr>
              <w:t>电子邮箱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申报项目</w:t>
            </w:r>
          </w:p>
          <w:p>
            <w:pPr>
              <w:spacing w:line="28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内容及实施成效</w:t>
            </w:r>
          </w:p>
        </w:tc>
        <w:tc>
          <w:tcPr>
            <w:tcW w:w="91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（会议主办方、协办方、承办方；举办地点，会场面积；参会人员来自哪些国家、地区（港澳台）及组织，哪些业界有影响的专家学者出席；会议主要议题内容；同期举办的分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论坛</w:t>
            </w:r>
            <w:r>
              <w:rPr>
                <w:rFonts w:hint="eastAsia" w:ascii="Calibri" w:hAnsi="Calibri"/>
                <w:color w:val="7E7E7E"/>
                <w:szCs w:val="24"/>
              </w:rPr>
              <w:t>或其它活动情况等）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color w:val="000000"/>
                <w:szCs w:val="24"/>
                <w:lang w:eastAsia="zh-CN"/>
              </w:rPr>
            </w:pPr>
            <w:r>
              <w:rPr>
                <w:rFonts w:hint="eastAsia" w:ascii="Calibri" w:hAnsi="宋体"/>
                <w:color w:val="000000"/>
                <w:szCs w:val="24"/>
                <w:lang w:val="en-US" w:eastAsia="zh-CN"/>
              </w:rPr>
              <w:t>备注</w:t>
            </w:r>
          </w:p>
        </w:tc>
        <w:tc>
          <w:tcPr>
            <w:tcW w:w="91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Calibri" w:hAnsi="Calibri"/>
                <w:color w:val="000000"/>
                <w:szCs w:val="21"/>
              </w:rPr>
            </w:pPr>
          </w:p>
        </w:tc>
      </w:tr>
    </w:tbl>
    <w:p>
      <w:r>
        <w:rPr>
          <w:b/>
          <w:color w:val="000000"/>
          <w:sz w:val="24"/>
          <w:szCs w:val="24"/>
        </w:rPr>
        <w:t>注：括弧内浅色字体为填写提示，正式填报时请删除，并将字体颜色调整为黑色。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52B48"/>
    <w:rsid w:val="51B52B48"/>
    <w:rsid w:val="7931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2023-01-05T08:48:00Z</dcterms:created>
  <dc:creator>Admin</dc:creator>
  <cp:lastModifiedBy>yulw</cp:lastModifiedBy>
  <dcterms:modified xsi:type="dcterms:W3CDTF">2023-10-27T10:02:17Z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673F8A8B83BD46FDB065BB9550DD114D</vt:lpwstr>
  </property>
</Properties>
</file>