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（适用于申报《实施细则》第三条至第六条奖励的主体）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</w:rPr>
        <w:t>广州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市花都区</w:t>
      </w:r>
      <w:r>
        <w:rPr>
          <w:rFonts w:hint="eastAsia" w:ascii="仿宋_GB2312" w:hAnsi="宋体" w:eastAsia="仿宋_GB2312" w:cs="Calibri"/>
          <w:sz w:val="32"/>
          <w:szCs w:val="32"/>
          <w:u w:val="none"/>
        </w:rPr>
        <w:t>金融工作局</w:t>
      </w:r>
      <w:r>
        <w:rPr>
          <w:rFonts w:hint="eastAsia" w:ascii="仿宋_GB2312" w:hAnsi="宋体" w:eastAsia="仿宋_GB2312" w:cs="Calibri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我司已充分知悉并自愿遵守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广州市花都区支持绿色金融创新发展实施细则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（花府办规〔2023〕2号）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规定，对提交的各项申请材料的真实性、合法性、有效性负责。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我司承诺自在花都区依法登记注册之日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>/完成增资扩股之日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起，10年内不迁离花都区、不减少注册资本、</w:t>
      </w:r>
      <w:r>
        <w:rPr>
          <w:rFonts w:hint="eastAsia" w:ascii="仿宋_GB2312" w:hAnsi="宋体" w:eastAsia="仿宋_GB2312"/>
          <w:sz w:val="32"/>
          <w:szCs w:val="32"/>
          <w:shd w:val="clear" w:color="auto" w:fill="auto"/>
          <w:lang w:val="en-US" w:eastAsia="zh-CN"/>
        </w:rPr>
        <w:t>统计关系不迁离花都区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，且不改变在花都区的纳税义务，并保证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扶持资金严格按照国家有关财务、会计制度的规定进行账务处理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，涉税支出由企业或个人按相关规定自行申报缴纳，主动配合做好项目的跟踪管理工作。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 xml:space="preserve">若违反上述承诺，花都区政府有权决定取消并收回奖励资金，同时将企业列入诚信黑名单，五年内取消其申请区级专项资金的资格，并依法追究有关责任人的法律责任。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特此承诺。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default" w:ascii="仿宋_GB2312" w:hAnsi="宋体" w:eastAsia="仿宋_GB2312" w:cs="Calibri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 xml:space="preserve">                            公司（盖章）：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 xml:space="preserve">                            法定代表人：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203" w:firstLineChars="1626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（适用于申报《实施细则》第七条至第十一条奖励的主体）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jc w:val="center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</w:rPr>
        <w:t>广州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市花都区</w:t>
      </w:r>
      <w:r>
        <w:rPr>
          <w:rFonts w:hint="eastAsia" w:ascii="仿宋_GB2312" w:hAnsi="宋体" w:eastAsia="仿宋_GB2312" w:cs="Calibri"/>
          <w:sz w:val="32"/>
          <w:szCs w:val="32"/>
          <w:u w:val="none"/>
        </w:rPr>
        <w:t>金融工作局</w:t>
      </w:r>
      <w:r>
        <w:rPr>
          <w:rFonts w:hint="eastAsia" w:ascii="仿宋_GB2312" w:hAnsi="宋体" w:eastAsia="仿宋_GB2312" w:cs="Calibri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我司已充分知悉并自愿遵守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广州市花都区支持绿色金融创新发展实施细则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（花府办规〔2023〕2号）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规定，对提交的各项申请材料的真实性、合法性、有效性负责，并承诺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扶持资金严格按照国家有关财务、会计制度的规定进行账务处理</w:t>
      </w: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，涉税支出由企业或个人按相关规定自行申报缴纳，主动配合做好项目的跟踪管理工作。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 xml:space="preserve">若违反上述承诺，花都区政府有权决定取消并收回奖励资金，同时将企业列入诚信黑名单，五年内取消其申请区级专项资金的资格，并依法追究有关责任人的法律责任。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  <w:t>特此承诺。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default" w:ascii="仿宋_GB2312" w:hAnsi="宋体" w:eastAsia="仿宋_GB2312" w:cs="Calibri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 xml:space="preserve">                            公司（盖章）：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9" w:firstLineChars="228"/>
        <w:textAlignment w:val="auto"/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 xml:space="preserve">                            法定代表人：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3" w:firstLineChars="1626"/>
        <w:jc w:val="left"/>
        <w:textAlignment w:val="auto"/>
      </w:pPr>
      <w:r>
        <w:rPr>
          <w:rFonts w:hint="eastAsia" w:ascii="仿宋_GB2312" w:hAnsi="宋体" w:eastAsia="仿宋_GB2312" w:cs="Calibri"/>
          <w:sz w:val="32"/>
          <w:szCs w:val="32"/>
          <w:u w:val="none"/>
          <w:lang w:val="en-US" w:eastAsia="zh-CN"/>
        </w:rPr>
        <w:t>年   月   日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93C25"/>
    <w:rsid w:val="05A4657E"/>
    <w:rsid w:val="068C7066"/>
    <w:rsid w:val="06936B9C"/>
    <w:rsid w:val="0D2D1997"/>
    <w:rsid w:val="1084725F"/>
    <w:rsid w:val="11E11623"/>
    <w:rsid w:val="1227558D"/>
    <w:rsid w:val="124B4D99"/>
    <w:rsid w:val="134658FB"/>
    <w:rsid w:val="1AA45DFE"/>
    <w:rsid w:val="1AD27CFC"/>
    <w:rsid w:val="1B0C2CE9"/>
    <w:rsid w:val="1C281B10"/>
    <w:rsid w:val="1D4A00A9"/>
    <w:rsid w:val="26784E2F"/>
    <w:rsid w:val="27501DCD"/>
    <w:rsid w:val="2B293602"/>
    <w:rsid w:val="2D235461"/>
    <w:rsid w:val="2F767989"/>
    <w:rsid w:val="36FB2490"/>
    <w:rsid w:val="3BDC2DF6"/>
    <w:rsid w:val="3C0E6AE4"/>
    <w:rsid w:val="3D434091"/>
    <w:rsid w:val="431317EC"/>
    <w:rsid w:val="45AB6D4F"/>
    <w:rsid w:val="46D77608"/>
    <w:rsid w:val="483B2BC7"/>
    <w:rsid w:val="48901CB2"/>
    <w:rsid w:val="5F1A6439"/>
    <w:rsid w:val="5F80557F"/>
    <w:rsid w:val="5FC93C25"/>
    <w:rsid w:val="697E714A"/>
    <w:rsid w:val="6F19258D"/>
    <w:rsid w:val="71297AB6"/>
    <w:rsid w:val="745C5D9C"/>
    <w:rsid w:val="7CA0071B"/>
    <w:rsid w:val="7EB3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outlineLvl w:val="0"/>
    </w:pPr>
    <w:rPr>
      <w:rFonts w:ascii="Arial" w:hAnsi="Arial" w:eastAsia="方正小标宋_GBK"/>
      <w:kern w:val="44"/>
      <w:sz w:val="44"/>
    </w:rPr>
  </w:style>
  <w:style w:type="paragraph" w:styleId="4">
    <w:name w:val="heading 3"/>
    <w:basedOn w:val="1"/>
    <w:next w:val="1"/>
    <w:qFormat/>
    <w:uiPriority w:val="0"/>
    <w:pPr>
      <w:spacing w:before="104" w:after="104"/>
      <w:outlineLvl w:val="2"/>
    </w:p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eastAsia="方正仿宋简体"/>
      <w:b/>
      <w:szCs w:val="20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4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16">
    <w:name w:val="font21"/>
    <w:basedOn w:val="14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paragraph" w:customStyle="1" w:styleId="1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18">
    <w:name w:val="公文标题"/>
    <w:basedOn w:val="19"/>
    <w:qFormat/>
    <w:uiPriority w:val="0"/>
    <w:pPr>
      <w:widowControl/>
      <w:adjustRightInd w:val="0"/>
      <w:snapToGrid w:val="0"/>
      <w:spacing w:line="700" w:lineRule="exact"/>
      <w:jc w:val="center"/>
    </w:pPr>
    <w:rPr>
      <w:rFonts w:ascii="方正小标宋_GBK" w:hAnsi="FangSong_GB2312" w:eastAsia="方正小标宋_GBK" w:cs="宋体"/>
      <w:kern w:val="0"/>
      <w:sz w:val="44"/>
      <w:szCs w:val="44"/>
    </w:rPr>
  </w:style>
  <w:style w:type="paragraph" w:customStyle="1" w:styleId="19">
    <w:name w:val="公文"/>
    <w:basedOn w:val="1"/>
    <w:qFormat/>
    <w:uiPriority w:val="0"/>
    <w:pPr>
      <w:spacing w:line="600" w:lineRule="exact"/>
    </w:pPr>
    <w:rPr>
      <w:rFonts w:ascii="Calibri" w:hAnsi="Calibri" w:eastAsia="FangSong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区金融局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2023-03-21T01:36:00Z</dcterms:created>
  <dc:creator>wmz</dc:creator>
  <cp:lastModifiedBy>Syee</cp:lastModifiedBy>
  <cp:lastPrinted>2023-04-18T06:46:00Z</cp:lastPrinted>
  <dcterms:modified xsi:type="dcterms:W3CDTF">2024-02-26T09:24:40Z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C654A35F39F248FE9A7BC556C99AC192</vt:lpwstr>
  </property>
</Properties>
</file>