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Lines w:val="0"/>
        <w:pageBreakBefore w:val="0"/>
        <w:tabs>
          <w:tab w:val="left" w:pos="18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Lines w:val="0"/>
        <w:pageBreakBefore w:val="0"/>
        <w:tabs>
          <w:tab w:val="left" w:pos="18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名词解释</w:t>
      </w:r>
    </w:p>
    <w:p>
      <w:pPr>
        <w:pStyle w:val="2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tbl>
      <w:tblPr>
        <w:tblStyle w:val="5"/>
        <w:tblW w:w="0" w:type="auto"/>
        <w:tblInd w:w="2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6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tblHeader/>
        </w:trPr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名词</w:t>
            </w:r>
          </w:p>
        </w:tc>
        <w:tc>
          <w:tcPr>
            <w:tcW w:w="6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ind w:firstLine="562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释义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Full Mask</w:t>
            </w:r>
          </w:p>
        </w:tc>
        <w:tc>
          <w:tcPr>
            <w:tcW w:w="6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  <w:t>全掩膜，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制造流程中的全部掩膜都为某个设计服务。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MPW</w:t>
            </w:r>
          </w:p>
        </w:tc>
        <w:tc>
          <w:tcPr>
            <w:tcW w:w="6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多项目晶圆，即多个项目共享某个晶圆，也即同一次制造流程可以承担多个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集成电路（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IC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设计的制造任务。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EDA</w:t>
            </w:r>
          </w:p>
        </w:tc>
        <w:tc>
          <w:tcPr>
            <w:tcW w:w="6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11"/>
                <w:kern w:val="0"/>
                <w:sz w:val="28"/>
                <w:szCs w:val="28"/>
                <w:lang w:eastAsia="zh-CN"/>
              </w:rPr>
              <w:t>全称电子设计自动化工具（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28"/>
                <w:szCs w:val="28"/>
              </w:rPr>
              <w:t>Electronic Design Automation</w:t>
            </w:r>
            <w:r>
              <w:rPr>
                <w:rFonts w:hint="eastAsia" w:ascii="Times New Roman" w:hAnsi="Times New Roman" w:cs="Times New Roman"/>
                <w:color w:val="auto"/>
                <w:spacing w:val="-11"/>
                <w:kern w:val="0"/>
                <w:sz w:val="28"/>
                <w:szCs w:val="28"/>
                <w:lang w:eastAsia="zh-CN"/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是半导体行业必备的设计工具软件，是从计算机辅助设计、计算机辅助制造、计算机辅助测试和计算机辅助工程的概念发展而来的。以计算机为工具，设计者在 EDA 软件平台上，将芯片从电路设计、性能分析到设计出 IC 版图的整个过程都交由计算机自动处理完成。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IP</w:t>
            </w:r>
          </w:p>
        </w:tc>
        <w:tc>
          <w:tcPr>
            <w:tcW w:w="6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全称知识产权核（intellectual property core），是在集成电路的可重用设计方法学中，指某一方提供的、形式为逻辑单元、芯片设计的可重用模组。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AEC</w:t>
            </w:r>
            <w:r>
              <w:rPr>
                <w:rFonts w:hint="eastAsia" w:ascii="仿宋_GB2312" w:hAnsi="仿宋_GB2312" w:cs="Times New Roman"/>
                <w:color w:val="auto"/>
                <w:kern w:val="0"/>
                <w:sz w:val="28"/>
                <w:szCs w:val="28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Q100</w:t>
            </w:r>
          </w:p>
        </w:tc>
        <w:tc>
          <w:tcPr>
            <w:tcW w:w="6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汽车集成电路的重要应力测试标准。由AIAG汽车组织开发的用于集成电路的资格认证测试流程。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1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AEC</w:t>
            </w:r>
            <w:r>
              <w:rPr>
                <w:rFonts w:hint="eastAsia" w:ascii="仿宋_GB2312" w:hAnsi="仿宋_GB2312" w:cs="Times New Roman"/>
                <w:color w:val="auto"/>
                <w:kern w:val="0"/>
                <w:sz w:val="28"/>
                <w:szCs w:val="28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Q101</w:t>
            </w:r>
          </w:p>
        </w:tc>
        <w:tc>
          <w:tcPr>
            <w:tcW w:w="6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车用分立半导体元器件的基于失效机理的应力测试验证。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1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AEC</w:t>
            </w:r>
            <w:r>
              <w:rPr>
                <w:rFonts w:hint="eastAsia" w:ascii="仿宋_GB2312" w:hAnsi="仿宋_GB2312" w:cs="Times New Roman"/>
                <w:color w:val="auto"/>
                <w:kern w:val="0"/>
                <w:sz w:val="28"/>
                <w:szCs w:val="28"/>
                <w:lang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Q200</w:t>
            </w:r>
          </w:p>
        </w:tc>
        <w:tc>
          <w:tcPr>
            <w:tcW w:w="6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针对汽车上应用的被动元器件的产品标准。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ISO/TS 16949</w:t>
            </w:r>
          </w:p>
        </w:tc>
        <w:tc>
          <w:tcPr>
            <w:tcW w:w="6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又名IATF16949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全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  <w:t>称“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质量管理体系</w:t>
            </w:r>
            <w:r>
              <w:rPr>
                <w:rFonts w:hint="eastAsia" w:ascii="仿宋_GB2312" w:hAnsi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汽车行业生产件与相关服务件的组织实施ISO9007的要求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  <w:t>”，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IATF16949是国际汽车行业的技术规范，是基于ISO9001的基础，加进了汽车行业的技术规范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此规范完全和ISO9001：2015保持一致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但更重于缺陷防范，减少在汽车零部件供应链中容易产生的质量波动和浪费。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流片</w:t>
            </w:r>
          </w:p>
        </w:tc>
        <w:tc>
          <w:tcPr>
            <w:tcW w:w="6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指像流水线一样通过一系列工艺步骤制造芯片，在集成电路设计领域特指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试生产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136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NjczYmYzZjAxNGU1NjdhNTNjMjBiMmQyMjY5OTYifQ=="/>
  </w:docVars>
  <w:rsids>
    <w:rsidRoot w:val="00000000"/>
    <w:rsid w:val="03F72A60"/>
    <w:rsid w:val="06A535D2"/>
    <w:rsid w:val="0A474103"/>
    <w:rsid w:val="1A88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jc w:val="center"/>
      <w:outlineLvl w:val="1"/>
    </w:pPr>
    <w:rPr>
      <w:rFonts w:eastAsia="宋体"/>
      <w:b/>
      <w:bCs/>
      <w:color w:val="FFFFFF"/>
      <w:sz w:val="48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651</Characters>
  <Lines>0</Lines>
  <Paragraphs>0</Paragraphs>
  <TotalTime>0</TotalTime>
  <ScaleCrop>false</ScaleCrop>
  <LinksUpToDate>false</LinksUpToDate>
  <CharactersWithSpaces>661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2022-10-25T06:52:00Z</dcterms:created>
  <dc:creator>Dell</dc:creator>
  <cp:lastModifiedBy>朱财伟</cp:lastModifiedBy>
  <dcterms:modified xsi:type="dcterms:W3CDTF">2022-10-26T02:55:18Z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BF6D3BFECA3848CFA650C12681D4E3CE</vt:lpwstr>
  </property>
</Properties>
</file>