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outlineLvl w:val="0"/>
        <w:rPr>
          <w:rFonts w:hint="eastAsia" w:ascii="Times New Roman" w:hAnsi="Times New Roman" w:eastAsia="方正小标宋简体"/>
          <w:color w:val="auto"/>
          <w:sz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highlight w:val="none"/>
        </w:rPr>
        <w:t>申请</w:t>
      </w:r>
      <w:r>
        <w:rPr>
          <w:rFonts w:hint="eastAsia" w:ascii="Times New Roman" w:hAnsi="Times New Roman" w:eastAsia="方正小标宋简体"/>
          <w:color w:val="auto"/>
          <w:sz w:val="44"/>
          <w:highlight w:val="none"/>
        </w:rPr>
        <w:t>广州开发区（黄埔区）科技创新创业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outlineLvl w:val="0"/>
        <w:rPr>
          <w:rFonts w:ascii="Times New Roman" w:hAnsi="Times New Roman" w:eastAsia="方正小标宋简体"/>
          <w:color w:val="auto"/>
          <w:sz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highlight w:val="none"/>
        </w:rPr>
        <w:t>投资</w:t>
      </w:r>
      <w:r>
        <w:rPr>
          <w:rFonts w:hint="eastAsia" w:ascii="Times New Roman" w:hAnsi="Times New Roman" w:eastAsia="方正小标宋简体"/>
          <w:color w:val="auto"/>
          <w:sz w:val="44"/>
          <w:highlight w:val="none"/>
          <w:lang w:val="en-US" w:eastAsia="zh-CN"/>
        </w:rPr>
        <w:t>母</w:t>
      </w:r>
      <w:r>
        <w:rPr>
          <w:rFonts w:hint="eastAsia" w:ascii="Times New Roman" w:hAnsi="Times New Roman" w:eastAsia="方正小标宋简体"/>
          <w:color w:val="auto"/>
          <w:sz w:val="44"/>
          <w:highlight w:val="none"/>
        </w:rPr>
        <w:t>基金</w:t>
      </w:r>
      <w:r>
        <w:rPr>
          <w:rFonts w:hint="eastAsia" w:ascii="Times New Roman" w:hAnsi="Times New Roman" w:eastAsia="方正小标宋简体"/>
          <w:color w:val="auto"/>
          <w:sz w:val="44"/>
          <w:highlight w:val="none"/>
          <w:lang w:val="en-US" w:eastAsia="zh-CN"/>
        </w:rPr>
        <w:t>直接股权投资办事</w:t>
      </w:r>
      <w:r>
        <w:rPr>
          <w:rFonts w:ascii="Times New Roman" w:hAnsi="Times New Roman" w:eastAsia="方正小标宋简体"/>
          <w:color w:val="auto"/>
          <w:sz w:val="44"/>
          <w:highlight w:val="none"/>
        </w:rPr>
        <w:t>指南</w:t>
      </w:r>
    </w:p>
    <w:p>
      <w:pPr>
        <w:pStyle w:val="14"/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adjustRightInd w:val="0"/>
        <w:spacing w:after="0" w:line="580" w:lineRule="exact"/>
        <w:jc w:val="center"/>
        <w:textAlignment w:val="auto"/>
        <w:rPr>
          <w:rFonts w:eastAsia="楷体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outlineLvl w:val="1"/>
        <w:rPr>
          <w:rFonts w:ascii="Times New Roman" w:hAnsi="Times New Roman" w:eastAsia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b w:val="0"/>
          <w:bCs w:val="0"/>
          <w:color w:val="auto"/>
          <w:kern w:val="0"/>
          <w:sz w:val="32"/>
          <w:szCs w:val="32"/>
          <w:highlight w:val="none"/>
        </w:rPr>
        <w:t>一、发布依据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color w:val="auto"/>
          <w:sz w:val="32"/>
          <w:highlight w:val="none"/>
        </w:rPr>
        <w:t>《广州开发区（黄埔区）促进经济高质量发展政策措施》（穗埔府规〔202</w:t>
      </w:r>
      <w:r>
        <w:rPr>
          <w:rFonts w:hint="eastAsia" w:ascii="Times New Roman" w:hAnsi="Times New Roman" w:eastAsia="仿宋_GB2312" w:cs="宋体"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color w:val="auto"/>
          <w:sz w:val="32"/>
          <w:highlight w:val="none"/>
        </w:rPr>
        <w:t>〕</w:t>
      </w:r>
      <w:r>
        <w:rPr>
          <w:rFonts w:hint="eastAsia" w:ascii="Times New Roman" w:hAnsi="Times New Roman" w:eastAsia="仿宋_GB2312" w:cs="宋体"/>
          <w:color w:val="auto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sz w:val="32"/>
          <w:highlight w:val="none"/>
        </w:rPr>
        <w:t>号）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《</w:t>
      </w:r>
      <w:bookmarkStart w:id="0" w:name="_Hlk143612584"/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广州开发区（黄埔区）</w:t>
      </w:r>
      <w:bookmarkEnd w:id="0"/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科技创新创业投资母基金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管理办法》（穗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开国资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规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字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〔202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号）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广州开发区（黄埔区）科技创新创业投资母基金直接股权投资实施细则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》（穗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开国资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规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字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〔202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号）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outlineLvl w:val="1"/>
        <w:rPr>
          <w:rFonts w:ascii="Times New Roman" w:hAnsi="Times New Roman" w:eastAsia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黑体"/>
          <w:b w:val="0"/>
          <w:bCs w:val="0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申请</w:t>
      </w:r>
      <w:r>
        <w:rPr>
          <w:rFonts w:ascii="Times New Roman" w:hAnsi="Times New Roman" w:eastAsia="黑体"/>
          <w:b w:val="0"/>
          <w:bCs w:val="0"/>
          <w:color w:val="auto"/>
          <w:kern w:val="0"/>
          <w:sz w:val="32"/>
          <w:szCs w:val="32"/>
          <w:highlight w:val="none"/>
        </w:rPr>
        <w:t>条件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种子直投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种子直投投资企业应同时具备以下基本条件：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1.在本区内从事生产经营活动，实行独立核算，符合国家统计、税收征管、信用管理等规定，且实际运营时间不满一年；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2.科技团队在其创设企业中持有股权不低于40%；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3.科技团队携带的科技成果拥有自主知识产权，所属领域符合区产业发展规划；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4.种子直投的投资须为其首轮外部机构投资；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5.种子直投投资决策时企业估值不超过1亿元人民币。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种子直投择优支持符合以下条件的科技团队创办的科技型企业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择优支持的科技团队应具备以下条件之一：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1.市级及以上创新创业大赛的获奖项目或优胜项目团队；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2.大院大所、科技龙头企业所举办行业赛事的获奖项目或优胜项目团队；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3.优秀大学生创业团队，包括海外留学生、硕士、博士研究生以及优秀本科毕业生；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4.具有自主知识产权的高端科技人才，包括但不限于“两院”院士、行业领军人才、海外高层次人才、优秀大中型企业高管等人员；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5.具有职务科技成果的高校科研院所、院（校）地合作共建协同创新平台副高及以上科研人员。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若符合本条款的科技团队未设立企业，需在签订投资意向书后六个月内设立企业。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天使直投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天使直投投资企业应同时具备以下基本条件：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1.在本区内从事生产经营活动，实行独立核算，符合国家统计、税收征管、信用管理等规定；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2.年销售额不超过3000万元，净利润不超过800万元；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3.企业人数不超过200人，其中，直接从事研究开发的科技人员占职工总数的20%以上，每年用于技术研发的经费占销售额10%以上；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4.天使直投的投资须为其首两轮外部机构投资，或天使直投投资决策时企业设立时间不超过3年（生物医药领域企业设立时间可放宽至5年以内）；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5.属于我区重点培育发展的战略性新兴产业，从事技术产品研究、开发、生产、服务或从事商业模式创新等的科技企业。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天使直投择优支持符合以下条件的科技型企业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择优支持企业类别应具备以下条件之一：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1.支持高层次科技人才团队携带具有自主知识产权的高端科技成果、高新技术产品，在本区独立创办或合作设立的科技型企业。高层次科技人才团队入股公司的股份不低于30%；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2.支持以各类创新创业竞赛中优秀项目为载体而设立的科技型企业；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3.支持大学生创业设立的科技型企业，团队发起人应为拥有自主知识产权或者创新商业模式的个人，包括海外留学生、全日制大学本科以上学历的在校生、5年以内高校毕业生；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4.其他优秀科技型企业。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产业直投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产业直投的支持对象应同时具备以下要求：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1.在本区内从事生产经营活动，实行独立核算，符合国家统计、税收征管、信用管理等规定，实缴注册资本不低于500万元；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2.属于我区重点培育发展的战略性新兴产业，从事技术产品研究、开发、生产、服务或从事商业模式创新等的科技企业；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3.近两年经审计后每年营业总收入不低于3000万元，且均为正增长；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4.已经获得股权投资机构不低于2000万元（含）股权投资（不含关联方投资及本轮次融资），且该投资应已实际到账并完成工商变更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5.直接从事研究开发的科技人员占职工总数的10%以上。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黑体"/>
          <w:b w:val="0"/>
          <w:bCs w:val="0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申请时间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科创母基金直接股权投资资金实行常年申报、常年受理，企业根据本办事指南的规定和要求，编制申报材料报受托管理机构。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黑体"/>
          <w:b w:val="0"/>
          <w:bCs w:val="0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申请金额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种子直投原则上投资单个企业的投资额度不超过200万元，且不超过本轮融资金额的50%，不作为本轮次单一机构投资人；累计持股比例原则上最高不超过40%，且种子投资不得作为单一大股东或实际控制人；原则上，直投资金与其他财政投资资金、区属国企资金出资合计不超过种子项目本轮实收融资金额的70%，直投资金在项目本轮融资中末位出资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天使直投原则上投资单个企业的投资额度不超过500万元，且不超过本轮融资金额的40%，不作为本轮次单一机构投资人；累计持股比例原则上最高不超过30%，且天使投资不得作为单一大股东或实际控制人；原则上，直投资金与其他财政投资资金、区属国企资金出资合计不超过天使项目本轮实收融资金额的60%，直投资金在项目本轮融资中末位出资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产业直投原则上对单个企业的出资金额不超过2000万元，且不超过本轮融资金额的30%，不作为本轮次单一机构投资人；产业直投出资比例不得超过被投企业总股本的20%且不作为第一大股东；原则上，直投资金与其他财政投资资金、区属国企资金出资合计不超过产业直投项目本轮实收融资金额的50%，直投资金在项目本轮融资中末位出资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eastAsia="黑体"/>
          <w:b w:val="0"/>
          <w:bCs w:val="0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申请材料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以下材料一式两份，分别用A4纸按顺序打印装订。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（1）法定（授权）代表人签章的《广州开发区（黄埔区）科技创新创业投资基金直接股权投资申请表》（原件，并加盖公司公章）；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（2）法人代表身份证正反面或护照复印件，个人简介及持有股权证明材料（加盖申请单位公章）；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（3）企业营业执照（复印件并加盖公司公章，验原件）；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（4）股权架构，种子类项目需标明科技团队（原件，并加盖公司公章）；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（5）知识产权证明文件（复印件并加盖公司公章，验原件）；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（6）员工名册，标明研发人员（原件，并加盖公司公章）；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（7）企业情况或拟设立企业情况（包括但不限于：企业概要、企业介绍、管理团队与公司治理、行业分析、产品、业务与市场、发展规划、财务状况、本轮融资计划与用途）（原件，加盖公司公章）；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（8）公司章程（复印件并加盖公司公章）；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（9）企业近3年由第三方专业机构出具的审计报告（复印件并加盖公司公章）（如有）；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（10）</w:t>
      </w:r>
      <w:r>
        <w:rPr>
          <w:rFonts w:ascii="Times New Roman" w:hAnsi="Times New Roman" w:eastAsia="仿宋_GB2312"/>
          <w:spacing w:val="8"/>
          <w:sz w:val="32"/>
          <w:szCs w:val="32"/>
        </w:rPr>
        <w:t>择优支持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val="en-US" w:eastAsia="zh-CN"/>
        </w:rPr>
        <w:t>证明（如有）；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（11）受托管理机构要求补充的其他必要材料。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、受理单位联系方式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受理单位：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广州开发区科创母基金管理有限公司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地    址： 广州市黄埔区科学大道245号1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室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办公时间：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工作日上午9:00-12:00、下午14:00-18:00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020-32033942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七</w:t>
      </w:r>
      <w:r>
        <w:rPr>
          <w:rFonts w:hint="eastAsia" w:ascii="黑体" w:hAnsi="黑体" w:eastAsia="黑体" w:cs="宋体"/>
          <w:sz w:val="32"/>
          <w:szCs w:val="32"/>
        </w:rPr>
        <w:t>、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申请</w:t>
      </w:r>
      <w:r>
        <w:rPr>
          <w:rFonts w:hint="eastAsia" w:ascii="黑体" w:hAnsi="黑体" w:eastAsia="黑体" w:cs="宋体"/>
          <w:sz w:val="32"/>
          <w:szCs w:val="32"/>
        </w:rPr>
        <w:t>流程</w:t>
      </w:r>
    </w:p>
    <w:p>
      <w:pPr>
        <w:adjustRightInd w:val="0"/>
        <w:snapToGrid w:val="0"/>
        <w:spacing w:line="560" w:lineRule="exact"/>
        <w:ind w:firstLine="480" w:firstLineChars="1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申请人</w:t>
      </w:r>
      <w:r>
        <w:rPr>
          <w:rFonts w:hint="eastAsia" w:ascii="仿宋_GB2312" w:eastAsia="仿宋_GB2312"/>
          <w:sz w:val="32"/>
          <w:szCs w:val="32"/>
        </w:rPr>
        <w:t>按照办事指南要求带齐纸质材料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与电子版材料</w:t>
      </w:r>
      <w:r>
        <w:rPr>
          <w:rFonts w:hint="eastAsia" w:ascii="仿宋_GB2312" w:eastAsia="仿宋_GB2312"/>
          <w:sz w:val="32"/>
          <w:szCs w:val="32"/>
        </w:rPr>
        <w:t>到受托管理机构递交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或邮寄至受理单位</w:t>
      </w:r>
      <w:r>
        <w:rPr>
          <w:rFonts w:hint="eastAsia" w:ascii="仿宋_GB2312" w:eastAsia="仿宋_GB2312"/>
          <w:sz w:val="32"/>
          <w:szCs w:val="32"/>
        </w:rPr>
        <w:t>，受托管理机构收集汇总。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（二）对材料齐备无误的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科创母基金直接股权投资</w:t>
      </w:r>
      <w:r>
        <w:rPr>
          <w:rFonts w:hint="eastAsia" w:ascii="仿宋_GB2312" w:eastAsia="仿宋_GB2312"/>
          <w:sz w:val="32"/>
          <w:szCs w:val="32"/>
        </w:rPr>
        <w:t>申请，受托管理机构开展符合性初审；对于符合性初审未通过或需要补正申请材料的，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及时</w:t>
      </w:r>
      <w:r>
        <w:rPr>
          <w:rFonts w:ascii="仿宋_GB2312" w:eastAsia="仿宋_GB2312"/>
          <w:sz w:val="32"/>
          <w:szCs w:val="32"/>
        </w:rPr>
        <w:t>通知</w:t>
      </w:r>
      <w:r>
        <w:rPr>
          <w:rFonts w:hint="eastAsia" w:ascii="仿宋_GB2312" w:eastAsia="仿宋_GB2312"/>
          <w:sz w:val="32"/>
          <w:szCs w:val="32"/>
          <w:lang w:eastAsia="zh-CN"/>
        </w:rPr>
        <w:t>申请人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（三）通过符合性初审的，由受托管理机构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对申请人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立项、</w:t>
      </w:r>
      <w:r>
        <w:rPr>
          <w:rFonts w:hint="eastAsia" w:ascii="仿宋_GB2312" w:eastAsia="仿宋_GB2312"/>
          <w:sz w:val="32"/>
          <w:szCs w:val="32"/>
        </w:rPr>
        <w:t>尽职调查、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综合评议、</w:t>
      </w:r>
      <w:r>
        <w:rPr>
          <w:rFonts w:hint="eastAsia" w:ascii="仿宋_GB2312" w:eastAsia="仿宋_GB2312"/>
          <w:sz w:val="32"/>
          <w:szCs w:val="32"/>
        </w:rPr>
        <w:t>专家评审、</w:t>
      </w:r>
      <w:r>
        <w:rPr>
          <w:rFonts w:ascii="Times New Roman" w:hAnsi="Times New Roman" w:eastAsia="仿宋_GB2312"/>
          <w:spacing w:val="8"/>
          <w:sz w:val="32"/>
          <w:szCs w:val="32"/>
        </w:rPr>
        <w:t>征求意见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等工作。按照管理权限由</w:t>
      </w:r>
      <w:r>
        <w:rPr>
          <w:rFonts w:hint="eastAsia" w:ascii="仿宋_GB2312" w:eastAsia="仿宋_GB2312"/>
          <w:sz w:val="32"/>
          <w:szCs w:val="32"/>
        </w:rPr>
        <w:t>受托管理机构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或区管委会完成投资决策。投资决策完成后由</w:t>
      </w:r>
      <w:r>
        <w:rPr>
          <w:rFonts w:hint="eastAsia" w:ascii="仿宋_GB2312" w:eastAsia="仿宋_GB2312"/>
          <w:sz w:val="32"/>
          <w:szCs w:val="32"/>
        </w:rPr>
        <w:t>受托管理机构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eastAsia="仿宋_GB2312"/>
          <w:sz w:val="32"/>
          <w:szCs w:val="32"/>
        </w:rPr>
        <w:t>投资谈判、协议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签署</w:t>
      </w:r>
      <w:r>
        <w:rPr>
          <w:rFonts w:hint="eastAsia" w:ascii="仿宋_GB2312" w:eastAsia="仿宋_GB2312"/>
          <w:sz w:val="32"/>
          <w:szCs w:val="32"/>
        </w:rPr>
        <w:t>等各项工作。</w:t>
      </w:r>
    </w:p>
    <w:p>
      <w:pPr>
        <w:adjustRightInd w:val="0"/>
        <w:snapToGrid w:val="0"/>
        <w:spacing w:line="560" w:lineRule="exact"/>
        <w:ind w:firstLine="480" w:firstLineChars="150"/>
        <w:rPr>
          <w:rFonts w:hint="default" w:ascii="楷体_GB2312" w:hAnsi="楷体_GB2312" w:eastAsia="仿宋_GB2312" w:cs="楷体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（四）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签署投资合同后，由</w:t>
      </w:r>
      <w:r>
        <w:rPr>
          <w:rFonts w:hint="eastAsia" w:ascii="仿宋_GB2312" w:eastAsia="仿宋_GB2312"/>
          <w:sz w:val="32"/>
          <w:szCs w:val="32"/>
        </w:rPr>
        <w:t>受托管理机构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按投资协议约定代表直投资金履行出资手续。申请人应在约定时间内依照《中华人民共和国公司法》规定修改公司章程，完成公司变更登记。</w:t>
      </w:r>
      <w:r>
        <w:rPr>
          <w:rFonts w:hint="eastAsia" w:ascii="仿宋_GB2312" w:eastAsia="仿宋_GB2312"/>
          <w:sz w:val="32"/>
          <w:szCs w:val="32"/>
        </w:rPr>
        <w:t>受托管理机构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对申请人行使出资人职责，履行投后管理责任。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adjustRightInd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（封面）</w:t>
      </w:r>
    </w:p>
    <w:p>
      <w:pPr>
        <w:ind w:firstLine="2341" w:firstLineChars="650"/>
        <w:rPr>
          <w:rFonts w:eastAsia="Arial Unicode MS"/>
          <w:b/>
          <w:sz w:val="36"/>
          <w:szCs w:val="36"/>
        </w:rPr>
      </w:pPr>
    </w:p>
    <w:p>
      <w:pPr>
        <w:spacing w:line="660" w:lineRule="exact"/>
        <w:ind w:firstLine="2871" w:firstLineChars="650"/>
        <w:rPr>
          <w:rFonts w:eastAsia="黑体"/>
          <w:b/>
          <w:sz w:val="44"/>
          <w:szCs w:val="44"/>
        </w:rPr>
      </w:pPr>
    </w:p>
    <w:p>
      <w:pPr>
        <w:spacing w:line="66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广州开发区（黄埔区）科技创新创业投资</w:t>
      </w:r>
    </w:p>
    <w:p>
      <w:pPr>
        <w:spacing w:line="6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母</w:t>
      </w:r>
      <w:r>
        <w:rPr>
          <w:rFonts w:hint="eastAsia" w:ascii="宋体" w:hAnsi="宋体" w:cs="宋体"/>
          <w:b/>
          <w:sz w:val="44"/>
          <w:szCs w:val="44"/>
        </w:rPr>
        <w:t>基金直接股权投资</w:t>
      </w:r>
      <w:r>
        <w:rPr>
          <w:rFonts w:hint="eastAsia" w:ascii="宋体" w:hAnsi="宋体"/>
          <w:b/>
          <w:sz w:val="44"/>
          <w:szCs w:val="44"/>
        </w:rPr>
        <w:t>申报材料</w:t>
      </w:r>
    </w:p>
    <w:p>
      <w:pPr>
        <w:spacing w:line="66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（加盖单位公章）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964" w:firstLineChars="3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企业名称（盖章）：</w:t>
      </w:r>
      <w:r>
        <w:rPr>
          <w:rFonts w:ascii="仿宋_GB2312" w:eastAsia="仿宋_GB2312"/>
          <w:b/>
          <w:sz w:val="32"/>
          <w:szCs w:val="32"/>
        </w:rPr>
        <w:t xml:space="preserve">   </w:t>
      </w:r>
    </w:p>
    <w:p>
      <w:pPr>
        <w:ind w:firstLine="964" w:firstLineChars="3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法人代表：</w:t>
      </w:r>
    </w:p>
    <w:p>
      <w:pPr>
        <w:ind w:firstLine="964" w:firstLineChars="3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联系人：</w:t>
      </w:r>
    </w:p>
    <w:p>
      <w:pPr>
        <w:ind w:firstLine="964" w:firstLineChars="3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联系电话：</w:t>
      </w:r>
    </w:p>
    <w:p>
      <w:pPr>
        <w:ind w:firstLine="964" w:firstLineChars="3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邮箱：</w:t>
      </w:r>
    </w:p>
    <w:p>
      <w:pPr>
        <w:pStyle w:val="15"/>
        <w:ind w:firstLine="948" w:firstLineChars="295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申报时间：</w:t>
      </w:r>
    </w:p>
    <w:p>
      <w:pPr>
        <w:spacing w:line="6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spacing w:line="6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申请材料真实性声明</w:t>
      </w:r>
    </w:p>
    <w:p>
      <w:pPr>
        <w:spacing w:line="660" w:lineRule="exact"/>
        <w:jc w:val="center"/>
        <w:rPr>
          <w:rFonts w:eastAsia="黑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本企业在此郑重承诺：本企业提供的项目及企业材料真实可靠，无任何虚假成份，对所报项目及企业资料的真实性负责并承担相应的责任。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FFFF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法人代表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/>
          <w:color w:val="FFFFFF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FFFFFF"/>
          <w:sz w:val="32"/>
          <w:szCs w:val="32"/>
        </w:rPr>
        <w:t>推荐单位意见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申报单位盖章</w:t>
      </w: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ascii="仿宋_GB2312" w:eastAsia="仿宋_GB2312"/>
          <w:color w:val="FFFFFF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FFFFFF"/>
          <w:sz w:val="32"/>
          <w:szCs w:val="32"/>
        </w:rPr>
        <w:t>推荐单位盖章</w:t>
      </w:r>
      <w:r>
        <w:rPr>
          <w:rFonts w:ascii="仿宋_GB2312" w:eastAsia="仿宋_GB2312"/>
          <w:color w:val="FFFFFF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ascii="仿宋_GB2312" w:eastAsia="仿宋_GB2312"/>
          <w:color w:val="FFFFFF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FFFFFF"/>
          <w:sz w:val="32"/>
          <w:szCs w:val="32"/>
        </w:rPr>
        <w:t>年</w:t>
      </w:r>
      <w:r>
        <w:rPr>
          <w:rFonts w:ascii="仿宋_GB2312" w:eastAsia="仿宋_GB2312"/>
          <w:color w:val="FFFFFF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FFFFFF"/>
          <w:sz w:val="32"/>
          <w:szCs w:val="32"/>
        </w:rPr>
        <w:t>月</w:t>
      </w:r>
      <w:r>
        <w:rPr>
          <w:rFonts w:ascii="仿宋_GB2312" w:eastAsia="仿宋_GB2312"/>
          <w:color w:val="FFFFFF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FFFFFF"/>
          <w:sz w:val="32"/>
          <w:szCs w:val="32"/>
        </w:rPr>
        <w:t>日</w:t>
      </w:r>
      <w:r>
        <w:rPr>
          <w:rFonts w:ascii="仿宋_GB2312" w:eastAsia="仿宋_GB2312"/>
          <w:color w:val="FFFFFF"/>
          <w:sz w:val="32"/>
          <w:szCs w:val="32"/>
        </w:rPr>
        <w:t xml:space="preserve">    </w:t>
      </w:r>
    </w:p>
    <w:p>
      <w:pPr>
        <w:autoSpaceDN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utoSpaceDN w:val="0"/>
        <w:spacing w:line="560" w:lineRule="exact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88" w:header="851" w:footer="1304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华文仿宋" w:eastAsia="仿宋_GB2312"/>
          <w:sz w:val="32"/>
          <w:szCs w:val="32"/>
        </w:rPr>
        <w:t>申报单位对申请材料的真实性作出书面声明，须法人代表签字和盖有公章）</w:t>
      </w:r>
    </w:p>
    <w:p>
      <w:pPr>
        <w:spacing w:afterLines="50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广州开发区（黄埔区）科技创新创业投资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母</w:t>
      </w:r>
      <w:r>
        <w:rPr>
          <w:rFonts w:hint="eastAsia" w:ascii="黑体" w:hAnsi="黑体" w:eastAsia="黑体"/>
          <w:b/>
          <w:sz w:val="36"/>
          <w:szCs w:val="36"/>
        </w:rPr>
        <w:t>基金</w:t>
      </w:r>
    </w:p>
    <w:p>
      <w:pPr>
        <w:spacing w:afterLines="5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直接股权投资申请表</w:t>
      </w:r>
    </w:p>
    <w:tbl>
      <w:tblPr>
        <w:tblStyle w:val="17"/>
        <w:tblW w:w="10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979"/>
        <w:gridCol w:w="1623"/>
        <w:gridCol w:w="1906"/>
        <w:gridCol w:w="15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387" w:type="dxa"/>
            <w:gridSpan w:val="6"/>
            <w:tcBorders>
              <w:top w:val="single" w:color="auto" w:sz="4" w:space="0"/>
              <w:bottom w:val="single" w:color="auto" w:sz="6" w:space="0"/>
            </w:tcBorders>
            <w:shd w:val="clear" w:color="auto" w:fill="D9D9D9"/>
            <w:vAlign w:val="center"/>
          </w:tcPr>
          <w:p>
            <w:pPr>
              <w:spacing w:line="16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一、企业基本信息栏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单位全称</w:t>
            </w:r>
          </w:p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（盖章）</w:t>
            </w:r>
          </w:p>
        </w:tc>
        <w:tc>
          <w:tcPr>
            <w:tcW w:w="197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统一社会信用代码（机构代码）</w:t>
            </w:r>
          </w:p>
        </w:tc>
        <w:tc>
          <w:tcPr>
            <w:tcW w:w="1906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4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注册资本</w:t>
            </w:r>
          </w:p>
        </w:tc>
        <w:tc>
          <w:tcPr>
            <w:tcW w:w="1976" w:type="dxa"/>
            <w:tcBorders>
              <w:top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903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企业简介</w:t>
            </w:r>
          </w:p>
        </w:tc>
        <w:tc>
          <w:tcPr>
            <w:tcW w:w="903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160" w:lineRule="atLeas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法定代表人</w:t>
            </w:r>
          </w:p>
        </w:tc>
        <w:tc>
          <w:tcPr>
            <w:tcW w:w="197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开户银行</w:t>
            </w:r>
          </w:p>
        </w:tc>
        <w:tc>
          <w:tcPr>
            <w:tcW w:w="19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银行账号</w:t>
            </w:r>
          </w:p>
        </w:tc>
        <w:tc>
          <w:tcPr>
            <w:tcW w:w="19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经办人</w:t>
            </w:r>
          </w:p>
        </w:tc>
        <w:tc>
          <w:tcPr>
            <w:tcW w:w="1979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办公电话</w:t>
            </w:r>
          </w:p>
        </w:tc>
        <w:tc>
          <w:tcPr>
            <w:tcW w:w="190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Email及QQ</w:t>
            </w:r>
          </w:p>
        </w:tc>
        <w:tc>
          <w:tcPr>
            <w:tcW w:w="1976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387" w:type="dxa"/>
            <w:gridSpan w:val="6"/>
            <w:tcBorders>
              <w:top w:val="single" w:color="auto" w:sz="6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16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二、申请条件信息栏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3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政策</w:t>
            </w:r>
            <w:r>
              <w:rPr>
                <w:rFonts w:hint="eastAsia" w:ascii="宋体" w:hAnsi="宋体"/>
                <w:b/>
                <w:bCs/>
                <w:szCs w:val="21"/>
              </w:rPr>
              <w:t>依据</w:t>
            </w:r>
          </w:p>
        </w:tc>
        <w:tc>
          <w:tcPr>
            <w:tcW w:w="9030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《广州开发区（黄埔区）促进经济高质量发展政策措施》（穗埔府规〔2024〕5号）</w:t>
            </w:r>
          </w:p>
          <w:p>
            <w:pPr>
              <w:spacing w:line="240" w:lineRule="exact"/>
              <w:jc w:val="both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《广州开发区（黄埔区）科技创新创业投资母基金管理办法》（穗开国资规字〔2024〕1号）</w:t>
            </w:r>
          </w:p>
          <w:p>
            <w:pPr>
              <w:spacing w:line="240" w:lineRule="exact"/>
              <w:jc w:val="both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Times New Roman"/>
              </w:rPr>
              <w:t>《广州开发区（黄埔区）科技创新创业投资母基金直接股权投资实施细则》（穗开国资规字〔2025〕1号）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3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投资</w:t>
            </w:r>
            <w:r>
              <w:rPr>
                <w:rFonts w:hint="eastAsia" w:ascii="宋体" w:hAnsi="宋体"/>
                <w:b/>
                <w:szCs w:val="21"/>
              </w:rPr>
              <w:t>标准</w:t>
            </w:r>
          </w:p>
        </w:tc>
        <w:tc>
          <w:tcPr>
            <w:tcW w:w="9030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种子直投原则上投资单个企业的投资额度不超过200万元，天使直投原则上投资单个企业的投资额度不超过500万元</w:t>
            </w:r>
            <w:r>
              <w:rPr>
                <w:rFonts w:hint="eastAsia" w:ascii="宋体" w:hAnsi="宋体"/>
                <w:szCs w:val="21"/>
                <w:lang w:eastAsia="zh-CN"/>
              </w:rPr>
              <w:t>，产业直投原则上对单个企业的出资金额不超过2000万元。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股权结构</w:t>
            </w:r>
          </w:p>
        </w:tc>
        <w:tc>
          <w:tcPr>
            <w:tcW w:w="9030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5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上一年度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（20___年）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营业收入</w:t>
            </w:r>
          </w:p>
        </w:tc>
        <w:tc>
          <w:tcPr>
            <w:tcW w:w="197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万元</w:t>
            </w:r>
          </w:p>
        </w:tc>
        <w:tc>
          <w:tcPr>
            <w:tcW w:w="16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近两年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同比增长率</w:t>
            </w:r>
          </w:p>
        </w:tc>
        <w:tc>
          <w:tcPr>
            <w:tcW w:w="19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20___年：___%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20___年：___%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近两年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复合增长率</w:t>
            </w:r>
          </w:p>
        </w:tc>
        <w:tc>
          <w:tcPr>
            <w:tcW w:w="19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20___年-20___年：___%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申请直投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资金额度</w:t>
            </w:r>
          </w:p>
        </w:tc>
        <w:tc>
          <w:tcPr>
            <w:tcW w:w="197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万元</w:t>
            </w:r>
          </w:p>
        </w:tc>
        <w:tc>
          <w:tcPr>
            <w:tcW w:w="16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拟占股比例</w:t>
            </w:r>
          </w:p>
        </w:tc>
        <w:tc>
          <w:tcPr>
            <w:tcW w:w="19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%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拟投资期限</w:t>
            </w:r>
          </w:p>
        </w:tc>
        <w:tc>
          <w:tcPr>
            <w:tcW w:w="19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3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本轮融资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其他意向</w:t>
            </w:r>
          </w:p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融资方</w:t>
            </w:r>
          </w:p>
        </w:tc>
        <w:tc>
          <w:tcPr>
            <w:tcW w:w="9030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3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资金计划用途</w:t>
            </w:r>
          </w:p>
        </w:tc>
        <w:tc>
          <w:tcPr>
            <w:tcW w:w="9030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2" w:hRule="atLeast"/>
          <w:jc w:val="center"/>
        </w:trPr>
        <w:tc>
          <w:tcPr>
            <w:tcW w:w="13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投资与退出方案概要</w:t>
            </w:r>
          </w:p>
        </w:tc>
        <w:tc>
          <w:tcPr>
            <w:tcW w:w="9030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1155" w:firstLineChars="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法人（授权人）签字：                       单位公章：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</w:t>
            </w:r>
          </w:p>
          <w:p>
            <w:pPr>
              <w:wordWrap w:val="0"/>
              <w:spacing w:line="240" w:lineRule="exact"/>
              <w:ind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月  日       </w:t>
            </w:r>
          </w:p>
          <w:p>
            <w:pPr>
              <w:spacing w:line="240" w:lineRule="exact"/>
              <w:ind w:firstLine="105" w:firstLineChars="5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105" w:firstLineChars="5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105" w:firstLineChars="50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</w:tbl>
    <w:p>
      <w:pPr>
        <w:spacing w:afterLines="50"/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spacing w:line="660" w:lineRule="exact"/>
        <w:jc w:val="center"/>
        <w:rPr>
          <w:rFonts w:hint="default" w:asci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企业情况</w:t>
      </w:r>
    </w:p>
    <w:p>
      <w:pPr>
        <w:spacing w:line="660" w:lineRule="exact"/>
        <w:jc w:val="center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（编制要点）</w:t>
      </w:r>
    </w:p>
    <w:p>
      <w:pPr>
        <w:spacing w:line="660" w:lineRule="exact"/>
        <w:jc w:val="center"/>
        <w:rPr>
          <w:b/>
          <w:sz w:val="36"/>
          <w:szCs w:val="36"/>
        </w:rPr>
      </w:pP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企业</w:t>
      </w:r>
      <w:r>
        <w:rPr>
          <w:rFonts w:hint="eastAsia" w:eastAsia="黑体"/>
          <w:color w:val="000000"/>
          <w:kern w:val="0"/>
          <w:sz w:val="32"/>
          <w:szCs w:val="32"/>
        </w:rPr>
        <w:t>概要</w:t>
      </w:r>
    </w:p>
    <w:p>
      <w:pPr>
        <w:widowControl/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宋体" w:hAnsi="宋体"/>
          <w:bCs/>
          <w:sz w:val="32"/>
          <w:szCs w:val="32"/>
        </w:rPr>
        <w:t>企业总体发展情况介绍，主营业务、企业已取得的成绩或资质、行业地位等。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企业架构介绍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主要股东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历史沿革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股权架构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组织架构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管理团队与公司治理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企业管理层（实际控制人、董事、监事及高管）的个人简历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近三年，经营决策层及高级管理人员是否发生重大变更（控股股东、董事长变更或</w:t>
      </w:r>
      <w:r>
        <w:rPr>
          <w:color w:val="000000"/>
          <w:kern w:val="0"/>
          <w:sz w:val="32"/>
          <w:szCs w:val="32"/>
        </w:rPr>
        <w:t>1/3</w:t>
      </w:r>
      <w:r>
        <w:rPr>
          <w:rFonts w:hint="eastAsia"/>
          <w:color w:val="000000"/>
          <w:kern w:val="0"/>
          <w:sz w:val="32"/>
          <w:szCs w:val="32"/>
        </w:rPr>
        <w:t>管理层发生变更）及变更原因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公司治理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人力资源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行业分析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行业概况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行业特点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行业发展趋势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行业竞争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产品、业务与市场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主要产品或服务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主要供应商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竞争对手分析及比较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市场定位及营销策略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研究开发与知识产权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企业核心技术及技术保护措施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研发机构设置及职责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已拥有的自主知识产权及其权利的状态（申请中、有效、失效、撤销、异议、未续费等）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发展规划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企业未来</w:t>
      </w:r>
      <w:r>
        <w:rPr>
          <w:color w:val="000000"/>
          <w:kern w:val="0"/>
          <w:sz w:val="32"/>
          <w:szCs w:val="32"/>
        </w:rPr>
        <w:t>3</w:t>
      </w:r>
      <w:r>
        <w:rPr>
          <w:rFonts w:hint="eastAsia"/>
          <w:color w:val="000000"/>
          <w:kern w:val="0"/>
          <w:sz w:val="32"/>
          <w:szCs w:val="32"/>
        </w:rPr>
        <w:t>－</w:t>
      </w:r>
      <w:r>
        <w:rPr>
          <w:color w:val="000000"/>
          <w:kern w:val="0"/>
          <w:sz w:val="32"/>
          <w:szCs w:val="32"/>
        </w:rPr>
        <w:t>5</w:t>
      </w:r>
      <w:r>
        <w:rPr>
          <w:rFonts w:hint="eastAsia"/>
          <w:color w:val="000000"/>
          <w:kern w:val="0"/>
          <w:sz w:val="32"/>
          <w:szCs w:val="32"/>
        </w:rPr>
        <w:t>年的业务发展目标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财务状况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资产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负债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企业最近3个年度审计报告（可作为附件）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融资计划与用途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融资计划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资金用途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项目建设进度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价值评估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估值方法和估值情况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交易与退出方案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包括但不限于申请</w:t>
      </w:r>
      <w:r>
        <w:rPr>
          <w:rFonts w:hint="eastAsia"/>
          <w:color w:val="000000"/>
          <w:kern w:val="0"/>
          <w:sz w:val="32"/>
          <w:szCs w:val="32"/>
          <w:lang w:val="en-US" w:eastAsia="zh-CN"/>
        </w:rPr>
        <w:t>直接股权投资</w:t>
      </w:r>
      <w:r>
        <w:rPr>
          <w:rFonts w:hint="eastAsia"/>
          <w:color w:val="000000"/>
          <w:kern w:val="0"/>
          <w:sz w:val="32"/>
          <w:szCs w:val="32"/>
        </w:rPr>
        <w:t>资金额度、占股比例、退出方式</w:t>
      </w: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风险因素与不确定性</w:t>
      </w:r>
    </w:p>
    <w:p>
      <w:pPr>
        <w:widowControl/>
        <w:numPr>
          <w:ilvl w:val="1"/>
          <w:numId w:val="1"/>
        </w:num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技术、政策、市场等风险因素</w:t>
      </w:r>
    </w:p>
    <w:p>
      <w:pPr>
        <w:spacing w:line="560" w:lineRule="exact"/>
        <w:ind w:firstLine="643"/>
        <w:rPr>
          <w:sz w:val="32"/>
          <w:szCs w:val="32"/>
        </w:rPr>
      </w:pPr>
      <w:r>
        <w:rPr>
          <w:rFonts w:hint="eastAsia"/>
          <w:b/>
          <w:color w:val="000000"/>
          <w:kern w:val="0"/>
          <w:sz w:val="32"/>
          <w:szCs w:val="32"/>
        </w:rPr>
        <w:t>注：请按上述顺序依次编排材料，复印件须注明与原件相符并盖公章。</w:t>
      </w:r>
    </w:p>
    <w:p>
      <w:pPr>
        <w:spacing w:afterLines="50"/>
        <w:jc w:val="both"/>
        <w:rPr>
          <w:rFonts w:ascii="黑体" w:hAnsi="黑体" w:eastAsia="黑体"/>
          <w:b/>
          <w:sz w:val="36"/>
          <w:szCs w:val="36"/>
        </w:rPr>
      </w:pPr>
    </w:p>
    <w:p>
      <w:pPr>
        <w:spacing w:afterLines="50"/>
        <w:jc w:val="center"/>
        <w:rPr>
          <w:rFonts w:ascii="黑体" w:hAnsi="黑体" w:eastAsia="黑体"/>
          <w:b/>
          <w:sz w:val="36"/>
          <w:szCs w:val="36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623" w:right="1800" w:bottom="623" w:left="1800" w:header="548" w:footer="280" w:gutter="0"/>
          <w:cols w:space="720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承诺书</w:t>
      </w:r>
    </w:p>
    <w:p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（模板）</w:t>
      </w:r>
    </w:p>
    <w:p>
      <w:pPr>
        <w:rPr>
          <w:rFonts w:ascii="宋体" w:hAnsi="宋体"/>
          <w:b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广州开发区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科创母基金管理有限公司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adjustRightInd w:val="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按照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广州开发区（黄埔区）科技创新创业投资母基金直接股权投资实施细则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》（穗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开国资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规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字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〔202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号）</w:t>
      </w:r>
      <w:r>
        <w:rPr>
          <w:rFonts w:hint="eastAsia" w:ascii="仿宋_GB2312" w:hAnsi="宋体" w:eastAsia="仿宋_GB2312" w:cs="宋体"/>
          <w:sz w:val="32"/>
          <w:szCs w:val="32"/>
        </w:rPr>
        <w:t>有关要求，我司申请广州开发区（黄埔区）科技创新创业投资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母</w:t>
      </w:r>
      <w:r>
        <w:rPr>
          <w:rFonts w:hint="eastAsia" w:ascii="仿宋_GB2312" w:hAnsi="宋体" w:eastAsia="仿宋_GB2312" w:cs="宋体"/>
          <w:sz w:val="32"/>
          <w:szCs w:val="32"/>
        </w:rPr>
        <w:t>基金直接股权投资。</w:t>
      </w:r>
    </w:p>
    <w:p>
      <w:pPr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我司郑重承诺：</w:t>
      </w:r>
    </w:p>
    <w:p>
      <w:pPr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我司保证申请材料所填报内容和所提交材料均为真实、合法的，否则对此承担一切法律责任。</w:t>
      </w:r>
    </w:p>
    <w:p>
      <w:pPr>
        <w:ind w:firstLine="645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ind w:firstLine="645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ind w:firstLine="645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spacing w:line="360" w:lineRule="auto"/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right="16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公司名称（加盖公章）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202 年  月  日    </w:t>
      </w:r>
    </w:p>
    <w:p>
      <w:r>
        <w:rPr>
          <w:rFonts w:hint="eastAsia"/>
        </w:rPr>
        <w:t xml:space="preserve"> </w:t>
      </w:r>
    </w:p>
    <w:p>
      <w:pPr>
        <w:adjustRightInd w:val="0"/>
        <w:ind w:firstLine="420" w:firstLineChars="200"/>
        <w:rPr>
          <w:rFonts w:ascii="仿宋_GB2312" w:hAnsi="仿宋" w:eastAsia="仿宋_GB2312" w:cs="仿宋"/>
        </w:rPr>
      </w:pPr>
    </w:p>
    <w:p>
      <w:pPr>
        <w:rPr>
          <w:rFonts w:ascii="宋体" w:hAnsi="宋体"/>
          <w:color w:val="000000"/>
          <w:sz w:val="32"/>
          <w:szCs w:val="32"/>
        </w:rPr>
      </w:pPr>
    </w:p>
    <w:p/>
    <w:p/>
    <w:p/>
    <w:p>
      <w:pPr>
        <w:shd w:val="clear"/>
        <w:spacing w:line="660" w:lineRule="exact"/>
        <w:rPr>
          <w:rFonts w:ascii="Times New Roman" w:hAnsi="Times New Roman"/>
          <w:color w:val="auto"/>
          <w:highlight w:val="none"/>
        </w:rPr>
      </w:pPr>
    </w:p>
    <w:sectPr>
      <w:headerReference r:id="rId8" w:type="default"/>
      <w:footerReference r:id="rId10" w:type="default"/>
      <w:headerReference r:id="rId9" w:type="even"/>
      <w:footerReference r:id="rId11" w:type="even"/>
      <w:pgSz w:w="11906" w:h="16838"/>
      <w:pgMar w:top="1440" w:right="1486" w:bottom="1440" w:left="1800" w:header="851" w:footer="6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789FAD-039C-4C51-94EA-7505A8932A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755507-7312-488D-8D09-7C3AB6FA8FC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686BE86-5F01-4FAA-82F6-CB3B3E314E4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AA92A8E-8F11-4996-A339-3680AB82AF05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5" w:fontKey="{DADAB199-DC0D-4268-8548-7119DFDB782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B8C5C4B1-CFCA-4EBB-AD10-CD7B02F42E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91CBBC9-67A7-4317-90BC-20605E5406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13</w:t>
    </w:r>
    <w:r>
      <w:fldChar w:fldCharType="end"/>
    </w:r>
  </w:p>
  <w:p>
    <w:pPr>
      <w:pStyle w:val="10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0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Times New Roman" w:hAnsi="Times New Roman" w:eastAsia="仿宋_GB2312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  <w:p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t>- 18 -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D78BC"/>
    <w:multiLevelType w:val="multilevel"/>
    <w:tmpl w:val="109D78B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5YjY1YWFiOGYxZTA0YTExNjcxMzdjZTFmMzIwM2IifQ=="/>
  </w:docVars>
  <w:rsids>
    <w:rsidRoot w:val="7D8E5862"/>
    <w:rsid w:val="000135E6"/>
    <w:rsid w:val="000169B7"/>
    <w:rsid w:val="0003333B"/>
    <w:rsid w:val="00034042"/>
    <w:rsid w:val="00046290"/>
    <w:rsid w:val="00047934"/>
    <w:rsid w:val="00047AEB"/>
    <w:rsid w:val="00053AC8"/>
    <w:rsid w:val="00060B44"/>
    <w:rsid w:val="00062656"/>
    <w:rsid w:val="00063FC8"/>
    <w:rsid w:val="0007528A"/>
    <w:rsid w:val="00081F3A"/>
    <w:rsid w:val="00086495"/>
    <w:rsid w:val="0009522E"/>
    <w:rsid w:val="00096034"/>
    <w:rsid w:val="000A490C"/>
    <w:rsid w:val="000A4EDE"/>
    <w:rsid w:val="000B5EFA"/>
    <w:rsid w:val="000C3475"/>
    <w:rsid w:val="000D194A"/>
    <w:rsid w:val="000E042D"/>
    <w:rsid w:val="000E1EEE"/>
    <w:rsid w:val="000E539B"/>
    <w:rsid w:val="001000D7"/>
    <w:rsid w:val="001016C7"/>
    <w:rsid w:val="001154F7"/>
    <w:rsid w:val="001165E2"/>
    <w:rsid w:val="00116C27"/>
    <w:rsid w:val="001218AE"/>
    <w:rsid w:val="00135ABD"/>
    <w:rsid w:val="00141271"/>
    <w:rsid w:val="00143731"/>
    <w:rsid w:val="00144AAB"/>
    <w:rsid w:val="00152687"/>
    <w:rsid w:val="00154AE1"/>
    <w:rsid w:val="00162883"/>
    <w:rsid w:val="00174414"/>
    <w:rsid w:val="00191C9E"/>
    <w:rsid w:val="00192707"/>
    <w:rsid w:val="00196899"/>
    <w:rsid w:val="001A2212"/>
    <w:rsid w:val="001B15FF"/>
    <w:rsid w:val="001B2FB5"/>
    <w:rsid w:val="001C16F3"/>
    <w:rsid w:val="001C7E7E"/>
    <w:rsid w:val="001D4E01"/>
    <w:rsid w:val="001D7791"/>
    <w:rsid w:val="001D7FE6"/>
    <w:rsid w:val="001E6795"/>
    <w:rsid w:val="001F2261"/>
    <w:rsid w:val="00200D0E"/>
    <w:rsid w:val="002026A9"/>
    <w:rsid w:val="00205B13"/>
    <w:rsid w:val="002136CB"/>
    <w:rsid w:val="002140F9"/>
    <w:rsid w:val="00216F33"/>
    <w:rsid w:val="00220A5E"/>
    <w:rsid w:val="00232719"/>
    <w:rsid w:val="0023346A"/>
    <w:rsid w:val="002334C0"/>
    <w:rsid w:val="002341E9"/>
    <w:rsid w:val="00237C34"/>
    <w:rsid w:val="00262E09"/>
    <w:rsid w:val="00271E66"/>
    <w:rsid w:val="002740B7"/>
    <w:rsid w:val="00281B0A"/>
    <w:rsid w:val="00281CCB"/>
    <w:rsid w:val="00294DF4"/>
    <w:rsid w:val="00295AE0"/>
    <w:rsid w:val="002A1A67"/>
    <w:rsid w:val="002A36A5"/>
    <w:rsid w:val="002A5B05"/>
    <w:rsid w:val="002A63C0"/>
    <w:rsid w:val="002A654A"/>
    <w:rsid w:val="002B1E71"/>
    <w:rsid w:val="002D1BF0"/>
    <w:rsid w:val="002D26A0"/>
    <w:rsid w:val="002D3567"/>
    <w:rsid w:val="002D3601"/>
    <w:rsid w:val="002F7B03"/>
    <w:rsid w:val="003019BC"/>
    <w:rsid w:val="00301D35"/>
    <w:rsid w:val="00304D5E"/>
    <w:rsid w:val="00314FC0"/>
    <w:rsid w:val="003225CB"/>
    <w:rsid w:val="00326886"/>
    <w:rsid w:val="00376155"/>
    <w:rsid w:val="00380BA7"/>
    <w:rsid w:val="003828F3"/>
    <w:rsid w:val="003920BE"/>
    <w:rsid w:val="003A2197"/>
    <w:rsid w:val="003A2233"/>
    <w:rsid w:val="003A51F8"/>
    <w:rsid w:val="003B33C0"/>
    <w:rsid w:val="003B43B8"/>
    <w:rsid w:val="003B786E"/>
    <w:rsid w:val="003D109B"/>
    <w:rsid w:val="003D34D1"/>
    <w:rsid w:val="003E1C31"/>
    <w:rsid w:val="003F2265"/>
    <w:rsid w:val="003F3004"/>
    <w:rsid w:val="003F74EB"/>
    <w:rsid w:val="0042028D"/>
    <w:rsid w:val="00421EB6"/>
    <w:rsid w:val="00426AA5"/>
    <w:rsid w:val="004302AD"/>
    <w:rsid w:val="00430357"/>
    <w:rsid w:val="004456F1"/>
    <w:rsid w:val="004459E0"/>
    <w:rsid w:val="00451CB8"/>
    <w:rsid w:val="004526B5"/>
    <w:rsid w:val="004779C3"/>
    <w:rsid w:val="00487324"/>
    <w:rsid w:val="00492A77"/>
    <w:rsid w:val="00495DBF"/>
    <w:rsid w:val="004A382D"/>
    <w:rsid w:val="004B56BE"/>
    <w:rsid w:val="004B5ECE"/>
    <w:rsid w:val="004B6155"/>
    <w:rsid w:val="004B75C5"/>
    <w:rsid w:val="004D0F04"/>
    <w:rsid w:val="0050170E"/>
    <w:rsid w:val="005040AE"/>
    <w:rsid w:val="005158D1"/>
    <w:rsid w:val="005260AC"/>
    <w:rsid w:val="0053476F"/>
    <w:rsid w:val="00534CE0"/>
    <w:rsid w:val="00535106"/>
    <w:rsid w:val="0055118E"/>
    <w:rsid w:val="00552815"/>
    <w:rsid w:val="00552ECA"/>
    <w:rsid w:val="00553072"/>
    <w:rsid w:val="00557787"/>
    <w:rsid w:val="005640D9"/>
    <w:rsid w:val="005651FC"/>
    <w:rsid w:val="005701F8"/>
    <w:rsid w:val="0057457A"/>
    <w:rsid w:val="005808B0"/>
    <w:rsid w:val="00581277"/>
    <w:rsid w:val="00581846"/>
    <w:rsid w:val="00583D26"/>
    <w:rsid w:val="00586DB9"/>
    <w:rsid w:val="005A09B3"/>
    <w:rsid w:val="005A27B0"/>
    <w:rsid w:val="005A36BB"/>
    <w:rsid w:val="005B2CF9"/>
    <w:rsid w:val="005C7796"/>
    <w:rsid w:val="005D1FD6"/>
    <w:rsid w:val="005D47A5"/>
    <w:rsid w:val="005E4448"/>
    <w:rsid w:val="005F06F5"/>
    <w:rsid w:val="005F089A"/>
    <w:rsid w:val="005F5955"/>
    <w:rsid w:val="005F674E"/>
    <w:rsid w:val="006105EE"/>
    <w:rsid w:val="00613344"/>
    <w:rsid w:val="0061529C"/>
    <w:rsid w:val="0062596B"/>
    <w:rsid w:val="00626CD7"/>
    <w:rsid w:val="00641427"/>
    <w:rsid w:val="00642F4C"/>
    <w:rsid w:val="0064776C"/>
    <w:rsid w:val="00656185"/>
    <w:rsid w:val="006676C2"/>
    <w:rsid w:val="00667870"/>
    <w:rsid w:val="00667BE4"/>
    <w:rsid w:val="0067096B"/>
    <w:rsid w:val="006718B3"/>
    <w:rsid w:val="006850DF"/>
    <w:rsid w:val="0068794C"/>
    <w:rsid w:val="00692202"/>
    <w:rsid w:val="006A063D"/>
    <w:rsid w:val="006A6522"/>
    <w:rsid w:val="006B1ABF"/>
    <w:rsid w:val="006C062B"/>
    <w:rsid w:val="006D02E0"/>
    <w:rsid w:val="006D0420"/>
    <w:rsid w:val="006E41D0"/>
    <w:rsid w:val="006F47BA"/>
    <w:rsid w:val="006F5E39"/>
    <w:rsid w:val="006F5EBD"/>
    <w:rsid w:val="00705508"/>
    <w:rsid w:val="0070705F"/>
    <w:rsid w:val="007110C1"/>
    <w:rsid w:val="007112BE"/>
    <w:rsid w:val="00724050"/>
    <w:rsid w:val="007278F4"/>
    <w:rsid w:val="00731C6D"/>
    <w:rsid w:val="0074152F"/>
    <w:rsid w:val="00741BA2"/>
    <w:rsid w:val="007863DB"/>
    <w:rsid w:val="00791FEF"/>
    <w:rsid w:val="007961E2"/>
    <w:rsid w:val="007A4C2C"/>
    <w:rsid w:val="007C6AB7"/>
    <w:rsid w:val="007D2986"/>
    <w:rsid w:val="007D7C67"/>
    <w:rsid w:val="007D7F89"/>
    <w:rsid w:val="007E720B"/>
    <w:rsid w:val="00800C99"/>
    <w:rsid w:val="00813809"/>
    <w:rsid w:val="00815583"/>
    <w:rsid w:val="00816E6E"/>
    <w:rsid w:val="008233F5"/>
    <w:rsid w:val="0082551B"/>
    <w:rsid w:val="00827392"/>
    <w:rsid w:val="00853657"/>
    <w:rsid w:val="00860685"/>
    <w:rsid w:val="008610FE"/>
    <w:rsid w:val="0087055E"/>
    <w:rsid w:val="008803ED"/>
    <w:rsid w:val="0088371F"/>
    <w:rsid w:val="00885C5D"/>
    <w:rsid w:val="00890317"/>
    <w:rsid w:val="008A022E"/>
    <w:rsid w:val="008A63D5"/>
    <w:rsid w:val="008B7D9D"/>
    <w:rsid w:val="008C1BF0"/>
    <w:rsid w:val="008C407E"/>
    <w:rsid w:val="008C7D4B"/>
    <w:rsid w:val="008C7D8A"/>
    <w:rsid w:val="008D2CAF"/>
    <w:rsid w:val="008D3EA1"/>
    <w:rsid w:val="008D4FF7"/>
    <w:rsid w:val="008D6BA9"/>
    <w:rsid w:val="008F0E3F"/>
    <w:rsid w:val="008F3ECC"/>
    <w:rsid w:val="008F7344"/>
    <w:rsid w:val="00903B0A"/>
    <w:rsid w:val="00905A70"/>
    <w:rsid w:val="00912FA7"/>
    <w:rsid w:val="00923CB0"/>
    <w:rsid w:val="009247DE"/>
    <w:rsid w:val="0094365B"/>
    <w:rsid w:val="00943B79"/>
    <w:rsid w:val="00944951"/>
    <w:rsid w:val="00954CEF"/>
    <w:rsid w:val="00960DB7"/>
    <w:rsid w:val="00963F9D"/>
    <w:rsid w:val="00966A38"/>
    <w:rsid w:val="009853F1"/>
    <w:rsid w:val="00985589"/>
    <w:rsid w:val="009917CA"/>
    <w:rsid w:val="00995839"/>
    <w:rsid w:val="009A112D"/>
    <w:rsid w:val="009A11C1"/>
    <w:rsid w:val="009A2797"/>
    <w:rsid w:val="009A3891"/>
    <w:rsid w:val="009A5A20"/>
    <w:rsid w:val="009B7E33"/>
    <w:rsid w:val="009C79C1"/>
    <w:rsid w:val="009D3687"/>
    <w:rsid w:val="009E4582"/>
    <w:rsid w:val="009F44F8"/>
    <w:rsid w:val="009F4A9C"/>
    <w:rsid w:val="00A02129"/>
    <w:rsid w:val="00A12DCA"/>
    <w:rsid w:val="00A3638E"/>
    <w:rsid w:val="00A37459"/>
    <w:rsid w:val="00A41694"/>
    <w:rsid w:val="00A42EFB"/>
    <w:rsid w:val="00A5031B"/>
    <w:rsid w:val="00A50BCD"/>
    <w:rsid w:val="00A51D32"/>
    <w:rsid w:val="00A54F74"/>
    <w:rsid w:val="00A57DFC"/>
    <w:rsid w:val="00A6347C"/>
    <w:rsid w:val="00A67C5A"/>
    <w:rsid w:val="00A74D4F"/>
    <w:rsid w:val="00A76C59"/>
    <w:rsid w:val="00A771BA"/>
    <w:rsid w:val="00A8335A"/>
    <w:rsid w:val="00A85D80"/>
    <w:rsid w:val="00A90624"/>
    <w:rsid w:val="00AB5DC2"/>
    <w:rsid w:val="00AC0FC5"/>
    <w:rsid w:val="00AC61F9"/>
    <w:rsid w:val="00AE2B00"/>
    <w:rsid w:val="00AF2E39"/>
    <w:rsid w:val="00B01B1F"/>
    <w:rsid w:val="00B17529"/>
    <w:rsid w:val="00B31874"/>
    <w:rsid w:val="00B32E94"/>
    <w:rsid w:val="00B402DF"/>
    <w:rsid w:val="00B43990"/>
    <w:rsid w:val="00B64263"/>
    <w:rsid w:val="00B74C1A"/>
    <w:rsid w:val="00B8416C"/>
    <w:rsid w:val="00B91BA4"/>
    <w:rsid w:val="00B96808"/>
    <w:rsid w:val="00BA2781"/>
    <w:rsid w:val="00BC0A24"/>
    <w:rsid w:val="00BC26F4"/>
    <w:rsid w:val="00BD138E"/>
    <w:rsid w:val="00BD13F3"/>
    <w:rsid w:val="00BE04A6"/>
    <w:rsid w:val="00BE08EE"/>
    <w:rsid w:val="00BE388B"/>
    <w:rsid w:val="00BE44DD"/>
    <w:rsid w:val="00BE754D"/>
    <w:rsid w:val="00BF70B2"/>
    <w:rsid w:val="00BF7857"/>
    <w:rsid w:val="00C02E9E"/>
    <w:rsid w:val="00C0308E"/>
    <w:rsid w:val="00C032C4"/>
    <w:rsid w:val="00C145E7"/>
    <w:rsid w:val="00C16C64"/>
    <w:rsid w:val="00C17157"/>
    <w:rsid w:val="00C21588"/>
    <w:rsid w:val="00C30909"/>
    <w:rsid w:val="00C4527B"/>
    <w:rsid w:val="00C730E7"/>
    <w:rsid w:val="00C80701"/>
    <w:rsid w:val="00C862E9"/>
    <w:rsid w:val="00C87E06"/>
    <w:rsid w:val="00C93B15"/>
    <w:rsid w:val="00C96AE3"/>
    <w:rsid w:val="00CA1DFF"/>
    <w:rsid w:val="00CA274F"/>
    <w:rsid w:val="00CA3656"/>
    <w:rsid w:val="00CB4146"/>
    <w:rsid w:val="00CC236F"/>
    <w:rsid w:val="00CC6FC5"/>
    <w:rsid w:val="00CD00DB"/>
    <w:rsid w:val="00CD7856"/>
    <w:rsid w:val="00CE0F15"/>
    <w:rsid w:val="00CE491F"/>
    <w:rsid w:val="00CF2090"/>
    <w:rsid w:val="00CF29AF"/>
    <w:rsid w:val="00CF3E3C"/>
    <w:rsid w:val="00CF48B6"/>
    <w:rsid w:val="00CF7E9D"/>
    <w:rsid w:val="00D01BA8"/>
    <w:rsid w:val="00D036BB"/>
    <w:rsid w:val="00D042F0"/>
    <w:rsid w:val="00D064E8"/>
    <w:rsid w:val="00D13F20"/>
    <w:rsid w:val="00D24558"/>
    <w:rsid w:val="00D26909"/>
    <w:rsid w:val="00D34585"/>
    <w:rsid w:val="00D36F33"/>
    <w:rsid w:val="00D4432A"/>
    <w:rsid w:val="00D47795"/>
    <w:rsid w:val="00D50DCC"/>
    <w:rsid w:val="00D53DF8"/>
    <w:rsid w:val="00D57E13"/>
    <w:rsid w:val="00D60188"/>
    <w:rsid w:val="00D65BA5"/>
    <w:rsid w:val="00D70C95"/>
    <w:rsid w:val="00D72607"/>
    <w:rsid w:val="00D75A6C"/>
    <w:rsid w:val="00D8015A"/>
    <w:rsid w:val="00D80319"/>
    <w:rsid w:val="00D87644"/>
    <w:rsid w:val="00DA7684"/>
    <w:rsid w:val="00DA7CC1"/>
    <w:rsid w:val="00DB31B5"/>
    <w:rsid w:val="00DB495A"/>
    <w:rsid w:val="00DC02AE"/>
    <w:rsid w:val="00DC4CD3"/>
    <w:rsid w:val="00DC7388"/>
    <w:rsid w:val="00DD0AA5"/>
    <w:rsid w:val="00DD1B05"/>
    <w:rsid w:val="00DD7546"/>
    <w:rsid w:val="00DE1B48"/>
    <w:rsid w:val="00DE26F8"/>
    <w:rsid w:val="00E021E0"/>
    <w:rsid w:val="00E03977"/>
    <w:rsid w:val="00E229C2"/>
    <w:rsid w:val="00E2360F"/>
    <w:rsid w:val="00E23B79"/>
    <w:rsid w:val="00E25ABF"/>
    <w:rsid w:val="00E26A36"/>
    <w:rsid w:val="00E27A85"/>
    <w:rsid w:val="00E308EB"/>
    <w:rsid w:val="00E30A39"/>
    <w:rsid w:val="00E31A22"/>
    <w:rsid w:val="00E33932"/>
    <w:rsid w:val="00E34C19"/>
    <w:rsid w:val="00E379A9"/>
    <w:rsid w:val="00E40ABE"/>
    <w:rsid w:val="00E40EC9"/>
    <w:rsid w:val="00E43C18"/>
    <w:rsid w:val="00E54E49"/>
    <w:rsid w:val="00E5504D"/>
    <w:rsid w:val="00E5528B"/>
    <w:rsid w:val="00E55FCB"/>
    <w:rsid w:val="00E62AF1"/>
    <w:rsid w:val="00E64DA0"/>
    <w:rsid w:val="00E70145"/>
    <w:rsid w:val="00E76CF4"/>
    <w:rsid w:val="00E77663"/>
    <w:rsid w:val="00E81576"/>
    <w:rsid w:val="00E81981"/>
    <w:rsid w:val="00EA5EBC"/>
    <w:rsid w:val="00EB5471"/>
    <w:rsid w:val="00EC3041"/>
    <w:rsid w:val="00ED282A"/>
    <w:rsid w:val="00EE253A"/>
    <w:rsid w:val="00EE6392"/>
    <w:rsid w:val="00EF666D"/>
    <w:rsid w:val="00EF724A"/>
    <w:rsid w:val="00F03E5C"/>
    <w:rsid w:val="00F043AE"/>
    <w:rsid w:val="00F05CB7"/>
    <w:rsid w:val="00F1534B"/>
    <w:rsid w:val="00F156B9"/>
    <w:rsid w:val="00F215E3"/>
    <w:rsid w:val="00F235D5"/>
    <w:rsid w:val="00F24AC9"/>
    <w:rsid w:val="00F27145"/>
    <w:rsid w:val="00F31440"/>
    <w:rsid w:val="00F32991"/>
    <w:rsid w:val="00F34153"/>
    <w:rsid w:val="00F3539F"/>
    <w:rsid w:val="00F36C5F"/>
    <w:rsid w:val="00F3719E"/>
    <w:rsid w:val="00F37C0C"/>
    <w:rsid w:val="00F501A8"/>
    <w:rsid w:val="00F56236"/>
    <w:rsid w:val="00F570B8"/>
    <w:rsid w:val="00F6134A"/>
    <w:rsid w:val="00F72467"/>
    <w:rsid w:val="00F90C72"/>
    <w:rsid w:val="00F966F6"/>
    <w:rsid w:val="00F96AB6"/>
    <w:rsid w:val="00F97524"/>
    <w:rsid w:val="00FA12B4"/>
    <w:rsid w:val="00FA2225"/>
    <w:rsid w:val="00FA7827"/>
    <w:rsid w:val="00FB4547"/>
    <w:rsid w:val="00FC3281"/>
    <w:rsid w:val="00FC4467"/>
    <w:rsid w:val="00FD234D"/>
    <w:rsid w:val="00FD2920"/>
    <w:rsid w:val="00FD4C4C"/>
    <w:rsid w:val="00FF05C2"/>
    <w:rsid w:val="00FF67EB"/>
    <w:rsid w:val="010333FC"/>
    <w:rsid w:val="010C29B1"/>
    <w:rsid w:val="01495B3E"/>
    <w:rsid w:val="015F2CC0"/>
    <w:rsid w:val="01C33899"/>
    <w:rsid w:val="01CA509A"/>
    <w:rsid w:val="01F36FCC"/>
    <w:rsid w:val="021F6013"/>
    <w:rsid w:val="023615AF"/>
    <w:rsid w:val="0236325C"/>
    <w:rsid w:val="024C492F"/>
    <w:rsid w:val="02645D62"/>
    <w:rsid w:val="027619AC"/>
    <w:rsid w:val="0289053A"/>
    <w:rsid w:val="028C11CF"/>
    <w:rsid w:val="02A7438F"/>
    <w:rsid w:val="02B50726"/>
    <w:rsid w:val="02E62FD5"/>
    <w:rsid w:val="03724AD3"/>
    <w:rsid w:val="03A24F2D"/>
    <w:rsid w:val="03A32C74"/>
    <w:rsid w:val="03C94846"/>
    <w:rsid w:val="04002E7F"/>
    <w:rsid w:val="04415569"/>
    <w:rsid w:val="04446205"/>
    <w:rsid w:val="044B1342"/>
    <w:rsid w:val="04B52C5F"/>
    <w:rsid w:val="04DA1329"/>
    <w:rsid w:val="051F79A0"/>
    <w:rsid w:val="05437F21"/>
    <w:rsid w:val="05576C6B"/>
    <w:rsid w:val="055C0EF2"/>
    <w:rsid w:val="05600E1D"/>
    <w:rsid w:val="05B11678"/>
    <w:rsid w:val="05BF4603"/>
    <w:rsid w:val="06374ECB"/>
    <w:rsid w:val="06514C09"/>
    <w:rsid w:val="06563FCE"/>
    <w:rsid w:val="0670289F"/>
    <w:rsid w:val="06732DD2"/>
    <w:rsid w:val="06875ECD"/>
    <w:rsid w:val="068831CA"/>
    <w:rsid w:val="06B62CBE"/>
    <w:rsid w:val="06B70F10"/>
    <w:rsid w:val="06E33589"/>
    <w:rsid w:val="06F04422"/>
    <w:rsid w:val="071C0D73"/>
    <w:rsid w:val="072F4F4B"/>
    <w:rsid w:val="07342561"/>
    <w:rsid w:val="073C1416"/>
    <w:rsid w:val="073D0CEA"/>
    <w:rsid w:val="078B2DB9"/>
    <w:rsid w:val="07E61652"/>
    <w:rsid w:val="082A5712"/>
    <w:rsid w:val="08477F86"/>
    <w:rsid w:val="086E0253"/>
    <w:rsid w:val="0870280F"/>
    <w:rsid w:val="087921F6"/>
    <w:rsid w:val="089332B7"/>
    <w:rsid w:val="0899026A"/>
    <w:rsid w:val="08C92D84"/>
    <w:rsid w:val="08CA1641"/>
    <w:rsid w:val="08D84396"/>
    <w:rsid w:val="092D4B98"/>
    <w:rsid w:val="09336848"/>
    <w:rsid w:val="093A28E5"/>
    <w:rsid w:val="095073FA"/>
    <w:rsid w:val="09B01C47"/>
    <w:rsid w:val="09C41517"/>
    <w:rsid w:val="09D822E2"/>
    <w:rsid w:val="09F61C94"/>
    <w:rsid w:val="0A06498B"/>
    <w:rsid w:val="0A620487"/>
    <w:rsid w:val="0A696248"/>
    <w:rsid w:val="0A7501D7"/>
    <w:rsid w:val="0A8D3D36"/>
    <w:rsid w:val="0ABA2D7D"/>
    <w:rsid w:val="0AC05EBA"/>
    <w:rsid w:val="0B13288E"/>
    <w:rsid w:val="0B5036E2"/>
    <w:rsid w:val="0B5F3D2C"/>
    <w:rsid w:val="0B8D5EAF"/>
    <w:rsid w:val="0BB51B43"/>
    <w:rsid w:val="0BF57548"/>
    <w:rsid w:val="0C006EB6"/>
    <w:rsid w:val="0C567357"/>
    <w:rsid w:val="0CA02447"/>
    <w:rsid w:val="0CC223BD"/>
    <w:rsid w:val="0CCF4EB0"/>
    <w:rsid w:val="0CDC2BC2"/>
    <w:rsid w:val="0D1644B7"/>
    <w:rsid w:val="0D5E59FE"/>
    <w:rsid w:val="0D905556"/>
    <w:rsid w:val="0DCF4D92"/>
    <w:rsid w:val="0DE94206"/>
    <w:rsid w:val="0DF04D08"/>
    <w:rsid w:val="0E034A3B"/>
    <w:rsid w:val="0E205D2A"/>
    <w:rsid w:val="0E235C0F"/>
    <w:rsid w:val="0E7E40C2"/>
    <w:rsid w:val="0E912BEC"/>
    <w:rsid w:val="0ED44AEA"/>
    <w:rsid w:val="0ED463D8"/>
    <w:rsid w:val="0ED63EFE"/>
    <w:rsid w:val="0ED77FEF"/>
    <w:rsid w:val="0EF7427B"/>
    <w:rsid w:val="0F052A35"/>
    <w:rsid w:val="0F136F00"/>
    <w:rsid w:val="0F156355"/>
    <w:rsid w:val="0F4D242F"/>
    <w:rsid w:val="0F5B2655"/>
    <w:rsid w:val="0F744D47"/>
    <w:rsid w:val="0F81030D"/>
    <w:rsid w:val="0F8759EB"/>
    <w:rsid w:val="0F957915"/>
    <w:rsid w:val="0FD241C0"/>
    <w:rsid w:val="0FDE750E"/>
    <w:rsid w:val="101758FF"/>
    <w:rsid w:val="106B753C"/>
    <w:rsid w:val="10881228"/>
    <w:rsid w:val="10FA0A8C"/>
    <w:rsid w:val="110D3EBD"/>
    <w:rsid w:val="11357601"/>
    <w:rsid w:val="11607D02"/>
    <w:rsid w:val="116A7A77"/>
    <w:rsid w:val="119D6F55"/>
    <w:rsid w:val="11A22C08"/>
    <w:rsid w:val="11BB7CBA"/>
    <w:rsid w:val="11CC15E8"/>
    <w:rsid w:val="11F50F62"/>
    <w:rsid w:val="12902616"/>
    <w:rsid w:val="12F40DF6"/>
    <w:rsid w:val="13C618A4"/>
    <w:rsid w:val="13D80718"/>
    <w:rsid w:val="142C2815"/>
    <w:rsid w:val="143377B6"/>
    <w:rsid w:val="145A737F"/>
    <w:rsid w:val="146A0FB6"/>
    <w:rsid w:val="147C10A3"/>
    <w:rsid w:val="147C6A23"/>
    <w:rsid w:val="149503B7"/>
    <w:rsid w:val="14B20F69"/>
    <w:rsid w:val="14B97F4B"/>
    <w:rsid w:val="14F670A8"/>
    <w:rsid w:val="14FF7703"/>
    <w:rsid w:val="1522107D"/>
    <w:rsid w:val="1540013C"/>
    <w:rsid w:val="1546345F"/>
    <w:rsid w:val="159123D4"/>
    <w:rsid w:val="15A1385B"/>
    <w:rsid w:val="15A94914"/>
    <w:rsid w:val="15B56146"/>
    <w:rsid w:val="15F5456E"/>
    <w:rsid w:val="162714E3"/>
    <w:rsid w:val="16810BF3"/>
    <w:rsid w:val="169035F0"/>
    <w:rsid w:val="16B32D77"/>
    <w:rsid w:val="16DB47A7"/>
    <w:rsid w:val="16FD0F0B"/>
    <w:rsid w:val="17051824"/>
    <w:rsid w:val="17497826"/>
    <w:rsid w:val="17565439"/>
    <w:rsid w:val="17721B6B"/>
    <w:rsid w:val="1796247C"/>
    <w:rsid w:val="17985ABB"/>
    <w:rsid w:val="17A96653"/>
    <w:rsid w:val="17F3167D"/>
    <w:rsid w:val="1823484C"/>
    <w:rsid w:val="18415278"/>
    <w:rsid w:val="18426224"/>
    <w:rsid w:val="185760AF"/>
    <w:rsid w:val="18A02EA1"/>
    <w:rsid w:val="18B03A11"/>
    <w:rsid w:val="18B54B84"/>
    <w:rsid w:val="18C13529"/>
    <w:rsid w:val="18D74C37"/>
    <w:rsid w:val="18FC0FF4"/>
    <w:rsid w:val="19257F5C"/>
    <w:rsid w:val="193F257F"/>
    <w:rsid w:val="19645F97"/>
    <w:rsid w:val="198253AE"/>
    <w:rsid w:val="19925F2D"/>
    <w:rsid w:val="19D43730"/>
    <w:rsid w:val="19E33973"/>
    <w:rsid w:val="1A0E09F0"/>
    <w:rsid w:val="1A127499"/>
    <w:rsid w:val="1A3A7A37"/>
    <w:rsid w:val="1A3D3083"/>
    <w:rsid w:val="1A5959E3"/>
    <w:rsid w:val="1AA752CA"/>
    <w:rsid w:val="1ABF6C36"/>
    <w:rsid w:val="1AE70ACE"/>
    <w:rsid w:val="1B3426D8"/>
    <w:rsid w:val="1B7D72FD"/>
    <w:rsid w:val="1B870451"/>
    <w:rsid w:val="1BBF4F5B"/>
    <w:rsid w:val="1BC746DD"/>
    <w:rsid w:val="1BDB6FF7"/>
    <w:rsid w:val="1BE84A67"/>
    <w:rsid w:val="1BF508AA"/>
    <w:rsid w:val="1BF805FB"/>
    <w:rsid w:val="1C393D1E"/>
    <w:rsid w:val="1C5D199B"/>
    <w:rsid w:val="1C89504D"/>
    <w:rsid w:val="1CA7399C"/>
    <w:rsid w:val="1CB515F6"/>
    <w:rsid w:val="1D4C6B8A"/>
    <w:rsid w:val="1D530C7D"/>
    <w:rsid w:val="1D61352C"/>
    <w:rsid w:val="1D6D0123"/>
    <w:rsid w:val="1D8B7F6B"/>
    <w:rsid w:val="1E081BFA"/>
    <w:rsid w:val="1EB86FEC"/>
    <w:rsid w:val="1EC87108"/>
    <w:rsid w:val="1EDD5DBC"/>
    <w:rsid w:val="1EEA62A7"/>
    <w:rsid w:val="1EEE7042"/>
    <w:rsid w:val="1F1544ED"/>
    <w:rsid w:val="1F342DB1"/>
    <w:rsid w:val="1F465F41"/>
    <w:rsid w:val="1F83778A"/>
    <w:rsid w:val="1FDC6E9A"/>
    <w:rsid w:val="201C373B"/>
    <w:rsid w:val="20387A22"/>
    <w:rsid w:val="203E49E9"/>
    <w:rsid w:val="204C2272"/>
    <w:rsid w:val="20783067"/>
    <w:rsid w:val="20A57BD4"/>
    <w:rsid w:val="20C77B4A"/>
    <w:rsid w:val="20DB53A4"/>
    <w:rsid w:val="210C7C53"/>
    <w:rsid w:val="211A2AC0"/>
    <w:rsid w:val="214B1912"/>
    <w:rsid w:val="21515666"/>
    <w:rsid w:val="2156078F"/>
    <w:rsid w:val="215E7885"/>
    <w:rsid w:val="217E2260"/>
    <w:rsid w:val="21AD47F8"/>
    <w:rsid w:val="21FE759C"/>
    <w:rsid w:val="225A4430"/>
    <w:rsid w:val="22837AA1"/>
    <w:rsid w:val="22CA3922"/>
    <w:rsid w:val="22D42010"/>
    <w:rsid w:val="23235544"/>
    <w:rsid w:val="238656D8"/>
    <w:rsid w:val="239253F7"/>
    <w:rsid w:val="239F090A"/>
    <w:rsid w:val="23B83B7A"/>
    <w:rsid w:val="23D07F22"/>
    <w:rsid w:val="23D17E42"/>
    <w:rsid w:val="23E77805"/>
    <w:rsid w:val="23F91CEF"/>
    <w:rsid w:val="24150519"/>
    <w:rsid w:val="24280900"/>
    <w:rsid w:val="244B1065"/>
    <w:rsid w:val="248717F2"/>
    <w:rsid w:val="24B86EAC"/>
    <w:rsid w:val="24D7734A"/>
    <w:rsid w:val="24FD1CD8"/>
    <w:rsid w:val="24FD1D8D"/>
    <w:rsid w:val="251175E6"/>
    <w:rsid w:val="25145F24"/>
    <w:rsid w:val="251D1E87"/>
    <w:rsid w:val="2543260B"/>
    <w:rsid w:val="25592D3B"/>
    <w:rsid w:val="256C3747"/>
    <w:rsid w:val="25711AB6"/>
    <w:rsid w:val="25DA0320"/>
    <w:rsid w:val="264B6B28"/>
    <w:rsid w:val="266008A8"/>
    <w:rsid w:val="26787E1E"/>
    <w:rsid w:val="26F947D6"/>
    <w:rsid w:val="27090EBD"/>
    <w:rsid w:val="27335F39"/>
    <w:rsid w:val="274B0504"/>
    <w:rsid w:val="275E3747"/>
    <w:rsid w:val="279C2148"/>
    <w:rsid w:val="27A110F5"/>
    <w:rsid w:val="27C941A8"/>
    <w:rsid w:val="27EC733D"/>
    <w:rsid w:val="280F0246"/>
    <w:rsid w:val="281A4BAF"/>
    <w:rsid w:val="281B5A9E"/>
    <w:rsid w:val="28630BFC"/>
    <w:rsid w:val="2879797C"/>
    <w:rsid w:val="288D1679"/>
    <w:rsid w:val="28A80261"/>
    <w:rsid w:val="28D4262F"/>
    <w:rsid w:val="29332AE8"/>
    <w:rsid w:val="29463424"/>
    <w:rsid w:val="2973086F"/>
    <w:rsid w:val="29EA6657"/>
    <w:rsid w:val="2A077209"/>
    <w:rsid w:val="2A295EAC"/>
    <w:rsid w:val="2A603A3B"/>
    <w:rsid w:val="2A9C3DF6"/>
    <w:rsid w:val="2ACD2201"/>
    <w:rsid w:val="2AF43C32"/>
    <w:rsid w:val="2B530B1F"/>
    <w:rsid w:val="2BAF0B81"/>
    <w:rsid w:val="2BB07D04"/>
    <w:rsid w:val="2BD001FB"/>
    <w:rsid w:val="2BEA53B0"/>
    <w:rsid w:val="2BF8505C"/>
    <w:rsid w:val="2BFD08C4"/>
    <w:rsid w:val="2C167BD8"/>
    <w:rsid w:val="2C3F2C8B"/>
    <w:rsid w:val="2C436623"/>
    <w:rsid w:val="2C7843EE"/>
    <w:rsid w:val="2C932FD6"/>
    <w:rsid w:val="2CF9108B"/>
    <w:rsid w:val="2D0E48AD"/>
    <w:rsid w:val="2D102EB7"/>
    <w:rsid w:val="2D7217DC"/>
    <w:rsid w:val="2D8737C0"/>
    <w:rsid w:val="2DC23B73"/>
    <w:rsid w:val="2DE13FFE"/>
    <w:rsid w:val="2DFF5A30"/>
    <w:rsid w:val="2E051CB2"/>
    <w:rsid w:val="2E0B376C"/>
    <w:rsid w:val="2E731311"/>
    <w:rsid w:val="2E9279E9"/>
    <w:rsid w:val="2EB55486"/>
    <w:rsid w:val="2EF55327"/>
    <w:rsid w:val="2F151A7B"/>
    <w:rsid w:val="2F4244C2"/>
    <w:rsid w:val="2F64653C"/>
    <w:rsid w:val="2F8376E0"/>
    <w:rsid w:val="2FC54BD5"/>
    <w:rsid w:val="2FC63E6A"/>
    <w:rsid w:val="2FE813FF"/>
    <w:rsid w:val="3005243D"/>
    <w:rsid w:val="30274766"/>
    <w:rsid w:val="30330EA0"/>
    <w:rsid w:val="304D5781"/>
    <w:rsid w:val="30724417"/>
    <w:rsid w:val="308C2A75"/>
    <w:rsid w:val="309546D6"/>
    <w:rsid w:val="30D836AE"/>
    <w:rsid w:val="30E33504"/>
    <w:rsid w:val="31174143"/>
    <w:rsid w:val="312D39F9"/>
    <w:rsid w:val="313B4368"/>
    <w:rsid w:val="31496359"/>
    <w:rsid w:val="316E496E"/>
    <w:rsid w:val="317E6AC1"/>
    <w:rsid w:val="31B732C3"/>
    <w:rsid w:val="31DA0C05"/>
    <w:rsid w:val="328566B6"/>
    <w:rsid w:val="328C0147"/>
    <w:rsid w:val="32A90903"/>
    <w:rsid w:val="32C4213C"/>
    <w:rsid w:val="32DC7485"/>
    <w:rsid w:val="32EF66DA"/>
    <w:rsid w:val="33422808"/>
    <w:rsid w:val="33704071"/>
    <w:rsid w:val="337E053C"/>
    <w:rsid w:val="3384093A"/>
    <w:rsid w:val="33925D96"/>
    <w:rsid w:val="33AD211A"/>
    <w:rsid w:val="33DC5263"/>
    <w:rsid w:val="33E5525F"/>
    <w:rsid w:val="33FD6212"/>
    <w:rsid w:val="342C1D18"/>
    <w:rsid w:val="343E5F1E"/>
    <w:rsid w:val="346516FC"/>
    <w:rsid w:val="34C72DAC"/>
    <w:rsid w:val="34E72998"/>
    <w:rsid w:val="34EF0651"/>
    <w:rsid w:val="35042CC3"/>
    <w:rsid w:val="35132F06"/>
    <w:rsid w:val="35170C48"/>
    <w:rsid w:val="351A24E7"/>
    <w:rsid w:val="353C63F7"/>
    <w:rsid w:val="35AC1B93"/>
    <w:rsid w:val="35DB7EC8"/>
    <w:rsid w:val="36062A6B"/>
    <w:rsid w:val="36273488"/>
    <w:rsid w:val="36356233"/>
    <w:rsid w:val="364C2B74"/>
    <w:rsid w:val="367B78BC"/>
    <w:rsid w:val="3701771A"/>
    <w:rsid w:val="37054AD1"/>
    <w:rsid w:val="37214432"/>
    <w:rsid w:val="375241BA"/>
    <w:rsid w:val="37543EAE"/>
    <w:rsid w:val="376566A7"/>
    <w:rsid w:val="378D7680"/>
    <w:rsid w:val="37D01583"/>
    <w:rsid w:val="37E63F70"/>
    <w:rsid w:val="37FC2378"/>
    <w:rsid w:val="381B5A04"/>
    <w:rsid w:val="384D4981"/>
    <w:rsid w:val="38735DD8"/>
    <w:rsid w:val="387E4B3B"/>
    <w:rsid w:val="38A85061"/>
    <w:rsid w:val="38CC0052"/>
    <w:rsid w:val="38CC4BB9"/>
    <w:rsid w:val="38E5105E"/>
    <w:rsid w:val="391D25A6"/>
    <w:rsid w:val="3922196A"/>
    <w:rsid w:val="395D33E0"/>
    <w:rsid w:val="396F4183"/>
    <w:rsid w:val="39727572"/>
    <w:rsid w:val="397C1C5A"/>
    <w:rsid w:val="39861EF9"/>
    <w:rsid w:val="398E5DCE"/>
    <w:rsid w:val="39A44A75"/>
    <w:rsid w:val="39CB3DB0"/>
    <w:rsid w:val="39D42195"/>
    <w:rsid w:val="39DE7F87"/>
    <w:rsid w:val="3A347FCC"/>
    <w:rsid w:val="3A414072"/>
    <w:rsid w:val="3A4F2C33"/>
    <w:rsid w:val="3A60099C"/>
    <w:rsid w:val="3A6C04B6"/>
    <w:rsid w:val="3A98512E"/>
    <w:rsid w:val="3ABE56C2"/>
    <w:rsid w:val="3ACA22B9"/>
    <w:rsid w:val="3B1B00D1"/>
    <w:rsid w:val="3B4E6A46"/>
    <w:rsid w:val="3B895488"/>
    <w:rsid w:val="3BAC26AF"/>
    <w:rsid w:val="3C006BBF"/>
    <w:rsid w:val="3C153A08"/>
    <w:rsid w:val="3C187054"/>
    <w:rsid w:val="3C1F6635"/>
    <w:rsid w:val="3C304E40"/>
    <w:rsid w:val="3C7B480D"/>
    <w:rsid w:val="3C805325"/>
    <w:rsid w:val="3CA81216"/>
    <w:rsid w:val="3CB74ABF"/>
    <w:rsid w:val="3CBA20A0"/>
    <w:rsid w:val="3CC01CC3"/>
    <w:rsid w:val="3D141CE2"/>
    <w:rsid w:val="3D363C36"/>
    <w:rsid w:val="3D3A19A2"/>
    <w:rsid w:val="3D4A148F"/>
    <w:rsid w:val="3D5D7415"/>
    <w:rsid w:val="3D933153"/>
    <w:rsid w:val="3D960114"/>
    <w:rsid w:val="3DF37A09"/>
    <w:rsid w:val="3E043D34"/>
    <w:rsid w:val="3E481E73"/>
    <w:rsid w:val="3E576F63"/>
    <w:rsid w:val="3E595E2E"/>
    <w:rsid w:val="3E6447D3"/>
    <w:rsid w:val="3EA80B63"/>
    <w:rsid w:val="3ECF4342"/>
    <w:rsid w:val="3EED47C8"/>
    <w:rsid w:val="3F23643C"/>
    <w:rsid w:val="3F285DA2"/>
    <w:rsid w:val="3F986C0F"/>
    <w:rsid w:val="3FA460B2"/>
    <w:rsid w:val="3FC41DC7"/>
    <w:rsid w:val="3FF83425"/>
    <w:rsid w:val="401304E1"/>
    <w:rsid w:val="401B7113"/>
    <w:rsid w:val="401C0B48"/>
    <w:rsid w:val="4035319B"/>
    <w:rsid w:val="40546D49"/>
    <w:rsid w:val="408F61F2"/>
    <w:rsid w:val="40C357E1"/>
    <w:rsid w:val="41306BEE"/>
    <w:rsid w:val="417A6EF9"/>
    <w:rsid w:val="41873439"/>
    <w:rsid w:val="41B17D2F"/>
    <w:rsid w:val="41B25855"/>
    <w:rsid w:val="42784CF1"/>
    <w:rsid w:val="427E2307"/>
    <w:rsid w:val="42976F25"/>
    <w:rsid w:val="42C055ED"/>
    <w:rsid w:val="42D9753D"/>
    <w:rsid w:val="42DF6B1E"/>
    <w:rsid w:val="431C742A"/>
    <w:rsid w:val="432335FB"/>
    <w:rsid w:val="43290A63"/>
    <w:rsid w:val="43350C92"/>
    <w:rsid w:val="43370708"/>
    <w:rsid w:val="433D463A"/>
    <w:rsid w:val="437053AE"/>
    <w:rsid w:val="4382430B"/>
    <w:rsid w:val="438730E0"/>
    <w:rsid w:val="43BD32B0"/>
    <w:rsid w:val="43CA332A"/>
    <w:rsid w:val="442E1B0B"/>
    <w:rsid w:val="445B0426"/>
    <w:rsid w:val="445B3D5C"/>
    <w:rsid w:val="449C4DE8"/>
    <w:rsid w:val="44AA2A0C"/>
    <w:rsid w:val="44B57B36"/>
    <w:rsid w:val="44BD58E1"/>
    <w:rsid w:val="44D0505E"/>
    <w:rsid w:val="44D72FF5"/>
    <w:rsid w:val="44D97CC8"/>
    <w:rsid w:val="452151CC"/>
    <w:rsid w:val="45260A34"/>
    <w:rsid w:val="45293B9F"/>
    <w:rsid w:val="4530392C"/>
    <w:rsid w:val="45633A36"/>
    <w:rsid w:val="45AC0F39"/>
    <w:rsid w:val="45B9351A"/>
    <w:rsid w:val="45E22BAD"/>
    <w:rsid w:val="45E41D8B"/>
    <w:rsid w:val="45F4643C"/>
    <w:rsid w:val="46116E0B"/>
    <w:rsid w:val="46162970"/>
    <w:rsid w:val="46366A55"/>
    <w:rsid w:val="463A4797"/>
    <w:rsid w:val="467A0D3A"/>
    <w:rsid w:val="46971BE9"/>
    <w:rsid w:val="46A566C9"/>
    <w:rsid w:val="46E069D7"/>
    <w:rsid w:val="46E36784"/>
    <w:rsid w:val="47394A4E"/>
    <w:rsid w:val="474C1716"/>
    <w:rsid w:val="475B0FCA"/>
    <w:rsid w:val="47AB6FCE"/>
    <w:rsid w:val="47C550EB"/>
    <w:rsid w:val="47C564F3"/>
    <w:rsid w:val="47D14C57"/>
    <w:rsid w:val="47D71DD0"/>
    <w:rsid w:val="481E1B48"/>
    <w:rsid w:val="48284AC3"/>
    <w:rsid w:val="4836426C"/>
    <w:rsid w:val="483F133C"/>
    <w:rsid w:val="48634358"/>
    <w:rsid w:val="4869459C"/>
    <w:rsid w:val="486E041F"/>
    <w:rsid w:val="48783354"/>
    <w:rsid w:val="489F24E0"/>
    <w:rsid w:val="48B40181"/>
    <w:rsid w:val="48BA396D"/>
    <w:rsid w:val="48C90054"/>
    <w:rsid w:val="4904715D"/>
    <w:rsid w:val="49431BB4"/>
    <w:rsid w:val="498A26CF"/>
    <w:rsid w:val="49975A5C"/>
    <w:rsid w:val="49A57A37"/>
    <w:rsid w:val="49D40A5E"/>
    <w:rsid w:val="4A113A61"/>
    <w:rsid w:val="4A547DF1"/>
    <w:rsid w:val="4A6029CD"/>
    <w:rsid w:val="4A6F2535"/>
    <w:rsid w:val="4A807238"/>
    <w:rsid w:val="4A987CDE"/>
    <w:rsid w:val="4A9E3C4D"/>
    <w:rsid w:val="4AC5484B"/>
    <w:rsid w:val="4AF62C56"/>
    <w:rsid w:val="4B043101"/>
    <w:rsid w:val="4B397D2A"/>
    <w:rsid w:val="4B49722A"/>
    <w:rsid w:val="4B571947"/>
    <w:rsid w:val="4B625FA2"/>
    <w:rsid w:val="4B683B54"/>
    <w:rsid w:val="4B6E5949"/>
    <w:rsid w:val="4B971D44"/>
    <w:rsid w:val="4BC30D8B"/>
    <w:rsid w:val="4BD9235C"/>
    <w:rsid w:val="4C15710C"/>
    <w:rsid w:val="4C172E84"/>
    <w:rsid w:val="4C1C4E0C"/>
    <w:rsid w:val="4C8111AB"/>
    <w:rsid w:val="4C8437F1"/>
    <w:rsid w:val="4C9D782D"/>
    <w:rsid w:val="4CB02346"/>
    <w:rsid w:val="4CD46FC7"/>
    <w:rsid w:val="4CF136D5"/>
    <w:rsid w:val="4D256C82"/>
    <w:rsid w:val="4D5D6FBD"/>
    <w:rsid w:val="4D73058E"/>
    <w:rsid w:val="4D8B3B2A"/>
    <w:rsid w:val="4DD0778F"/>
    <w:rsid w:val="4E2F1574"/>
    <w:rsid w:val="4E4C150B"/>
    <w:rsid w:val="4E5C266D"/>
    <w:rsid w:val="4E5F2FF1"/>
    <w:rsid w:val="4E775C2B"/>
    <w:rsid w:val="4E82001E"/>
    <w:rsid w:val="4E822C1B"/>
    <w:rsid w:val="4EA92B5D"/>
    <w:rsid w:val="4EB26669"/>
    <w:rsid w:val="4F0C663F"/>
    <w:rsid w:val="4F5166AD"/>
    <w:rsid w:val="4F615F75"/>
    <w:rsid w:val="4F720592"/>
    <w:rsid w:val="4FCB46B2"/>
    <w:rsid w:val="4FEE370F"/>
    <w:rsid w:val="50047BC4"/>
    <w:rsid w:val="504B5532"/>
    <w:rsid w:val="507B7E86"/>
    <w:rsid w:val="50874A7C"/>
    <w:rsid w:val="51347EA6"/>
    <w:rsid w:val="513B5867"/>
    <w:rsid w:val="514D0CC5"/>
    <w:rsid w:val="516052CE"/>
    <w:rsid w:val="51A319A0"/>
    <w:rsid w:val="51AB6549"/>
    <w:rsid w:val="51DA0BDC"/>
    <w:rsid w:val="520B6FE7"/>
    <w:rsid w:val="52287B99"/>
    <w:rsid w:val="52AB50F7"/>
    <w:rsid w:val="52AE3CC5"/>
    <w:rsid w:val="52BE04FE"/>
    <w:rsid w:val="52EA30A1"/>
    <w:rsid w:val="52FF7870"/>
    <w:rsid w:val="53470203"/>
    <w:rsid w:val="53656BCB"/>
    <w:rsid w:val="5385101B"/>
    <w:rsid w:val="53916635"/>
    <w:rsid w:val="53A07C03"/>
    <w:rsid w:val="53A56FC8"/>
    <w:rsid w:val="53CE6E0D"/>
    <w:rsid w:val="53F57F4F"/>
    <w:rsid w:val="541C1980"/>
    <w:rsid w:val="544669FD"/>
    <w:rsid w:val="54534C76"/>
    <w:rsid w:val="546E1AAF"/>
    <w:rsid w:val="547249FC"/>
    <w:rsid w:val="547C3027"/>
    <w:rsid w:val="54A156D0"/>
    <w:rsid w:val="54A435DB"/>
    <w:rsid w:val="54A656ED"/>
    <w:rsid w:val="54E748E4"/>
    <w:rsid w:val="54E83610"/>
    <w:rsid w:val="558A3992"/>
    <w:rsid w:val="55CB540B"/>
    <w:rsid w:val="55F3226C"/>
    <w:rsid w:val="55FD758F"/>
    <w:rsid w:val="560A614D"/>
    <w:rsid w:val="5612303A"/>
    <w:rsid w:val="565B7D9F"/>
    <w:rsid w:val="565D052B"/>
    <w:rsid w:val="567A1F80"/>
    <w:rsid w:val="57016C0B"/>
    <w:rsid w:val="5730685E"/>
    <w:rsid w:val="57820283"/>
    <w:rsid w:val="578515EA"/>
    <w:rsid w:val="57884F9D"/>
    <w:rsid w:val="57D72EA0"/>
    <w:rsid w:val="580575F6"/>
    <w:rsid w:val="581A61D6"/>
    <w:rsid w:val="583E1337"/>
    <w:rsid w:val="587533DA"/>
    <w:rsid w:val="589A10C5"/>
    <w:rsid w:val="58CB24E9"/>
    <w:rsid w:val="590A19FE"/>
    <w:rsid w:val="590A6F7C"/>
    <w:rsid w:val="591E2B30"/>
    <w:rsid w:val="59232E69"/>
    <w:rsid w:val="59287642"/>
    <w:rsid w:val="59367040"/>
    <w:rsid w:val="59411541"/>
    <w:rsid w:val="59433EDE"/>
    <w:rsid w:val="59E124F4"/>
    <w:rsid w:val="5AD52888"/>
    <w:rsid w:val="5B062A42"/>
    <w:rsid w:val="5B2335F4"/>
    <w:rsid w:val="5B2E3D47"/>
    <w:rsid w:val="5B2F01ED"/>
    <w:rsid w:val="5B6360E6"/>
    <w:rsid w:val="5B686199"/>
    <w:rsid w:val="5B6D16F0"/>
    <w:rsid w:val="5B6F4A8B"/>
    <w:rsid w:val="5B920779"/>
    <w:rsid w:val="5B9754B7"/>
    <w:rsid w:val="5BAA5AC3"/>
    <w:rsid w:val="5BB24978"/>
    <w:rsid w:val="5BE56AFB"/>
    <w:rsid w:val="5BFD2097"/>
    <w:rsid w:val="5C2327C7"/>
    <w:rsid w:val="5C557A0C"/>
    <w:rsid w:val="5C681B1D"/>
    <w:rsid w:val="5C907917"/>
    <w:rsid w:val="5C9F30DD"/>
    <w:rsid w:val="5CAC586B"/>
    <w:rsid w:val="5CC606DB"/>
    <w:rsid w:val="5CE2303B"/>
    <w:rsid w:val="5CE32285"/>
    <w:rsid w:val="5D6A375C"/>
    <w:rsid w:val="5D6B35DA"/>
    <w:rsid w:val="5D6F16D0"/>
    <w:rsid w:val="5D8D744A"/>
    <w:rsid w:val="5DAB1196"/>
    <w:rsid w:val="5E2F22B0"/>
    <w:rsid w:val="5EBF32CA"/>
    <w:rsid w:val="5ECA3D86"/>
    <w:rsid w:val="5F112A2F"/>
    <w:rsid w:val="5F24793A"/>
    <w:rsid w:val="5F2D53DD"/>
    <w:rsid w:val="5F443B39"/>
    <w:rsid w:val="5F67539C"/>
    <w:rsid w:val="5F8623A3"/>
    <w:rsid w:val="5FAE5456"/>
    <w:rsid w:val="5FD90725"/>
    <w:rsid w:val="60E47381"/>
    <w:rsid w:val="610C68D8"/>
    <w:rsid w:val="61525D38"/>
    <w:rsid w:val="61935C81"/>
    <w:rsid w:val="61AF6F2D"/>
    <w:rsid w:val="61B551C2"/>
    <w:rsid w:val="61BF439B"/>
    <w:rsid w:val="61E25792"/>
    <w:rsid w:val="61FE0917"/>
    <w:rsid w:val="62196495"/>
    <w:rsid w:val="62830E1C"/>
    <w:rsid w:val="63166963"/>
    <w:rsid w:val="63211123"/>
    <w:rsid w:val="63310878"/>
    <w:rsid w:val="63DF2082"/>
    <w:rsid w:val="6413776E"/>
    <w:rsid w:val="64332DAB"/>
    <w:rsid w:val="64367E85"/>
    <w:rsid w:val="64430335"/>
    <w:rsid w:val="645C7B76"/>
    <w:rsid w:val="64923598"/>
    <w:rsid w:val="64966BE4"/>
    <w:rsid w:val="64BE64D3"/>
    <w:rsid w:val="64CD45D0"/>
    <w:rsid w:val="65026AFE"/>
    <w:rsid w:val="65270184"/>
    <w:rsid w:val="65661CED"/>
    <w:rsid w:val="65CA2839"/>
    <w:rsid w:val="65D35C16"/>
    <w:rsid w:val="65DA1AC6"/>
    <w:rsid w:val="660675E8"/>
    <w:rsid w:val="66201ED0"/>
    <w:rsid w:val="662F3026"/>
    <w:rsid w:val="666861B8"/>
    <w:rsid w:val="667A37AB"/>
    <w:rsid w:val="6686229A"/>
    <w:rsid w:val="66DD4F9F"/>
    <w:rsid w:val="6732709C"/>
    <w:rsid w:val="67342E44"/>
    <w:rsid w:val="674072BB"/>
    <w:rsid w:val="674476A9"/>
    <w:rsid w:val="674768BC"/>
    <w:rsid w:val="675501C1"/>
    <w:rsid w:val="675B5EC3"/>
    <w:rsid w:val="676A328E"/>
    <w:rsid w:val="678F7F8E"/>
    <w:rsid w:val="67C10502"/>
    <w:rsid w:val="67C81292"/>
    <w:rsid w:val="67CF0CBF"/>
    <w:rsid w:val="67DA14DE"/>
    <w:rsid w:val="67F600D8"/>
    <w:rsid w:val="68D61D2B"/>
    <w:rsid w:val="68E57F47"/>
    <w:rsid w:val="68E72104"/>
    <w:rsid w:val="68E87C2B"/>
    <w:rsid w:val="68EF720B"/>
    <w:rsid w:val="694426C3"/>
    <w:rsid w:val="696E7717"/>
    <w:rsid w:val="697A2F79"/>
    <w:rsid w:val="69AE49D0"/>
    <w:rsid w:val="69BF371A"/>
    <w:rsid w:val="69C26BD5"/>
    <w:rsid w:val="6A1A0674"/>
    <w:rsid w:val="6A1B4F77"/>
    <w:rsid w:val="6A3239D4"/>
    <w:rsid w:val="6A4F47EB"/>
    <w:rsid w:val="6A622BF1"/>
    <w:rsid w:val="6A6C07F5"/>
    <w:rsid w:val="6A890F99"/>
    <w:rsid w:val="6A935974"/>
    <w:rsid w:val="6A9A4F55"/>
    <w:rsid w:val="6AAF3179"/>
    <w:rsid w:val="6AC12A02"/>
    <w:rsid w:val="6AE12B83"/>
    <w:rsid w:val="6AEB1A18"/>
    <w:rsid w:val="6B6F63E1"/>
    <w:rsid w:val="6C0B149F"/>
    <w:rsid w:val="6C0E48EF"/>
    <w:rsid w:val="6C286174"/>
    <w:rsid w:val="6C3F5DB4"/>
    <w:rsid w:val="6C5555D7"/>
    <w:rsid w:val="6C590EAD"/>
    <w:rsid w:val="6C5B062A"/>
    <w:rsid w:val="6C9360FF"/>
    <w:rsid w:val="6CF92406"/>
    <w:rsid w:val="6D157BBB"/>
    <w:rsid w:val="6D231231"/>
    <w:rsid w:val="6D363822"/>
    <w:rsid w:val="6D6F6EAE"/>
    <w:rsid w:val="6D88746D"/>
    <w:rsid w:val="6D9701D3"/>
    <w:rsid w:val="6D9F7C70"/>
    <w:rsid w:val="6DD62748"/>
    <w:rsid w:val="6DE035C6"/>
    <w:rsid w:val="6DE05374"/>
    <w:rsid w:val="6DF57072"/>
    <w:rsid w:val="6DF66946"/>
    <w:rsid w:val="6E210D3F"/>
    <w:rsid w:val="6E38471B"/>
    <w:rsid w:val="6E3F75F3"/>
    <w:rsid w:val="6E4948F1"/>
    <w:rsid w:val="6E4C5EDF"/>
    <w:rsid w:val="6E5D0773"/>
    <w:rsid w:val="6E9323E7"/>
    <w:rsid w:val="6ED22F0F"/>
    <w:rsid w:val="6F0A12EA"/>
    <w:rsid w:val="6F172D14"/>
    <w:rsid w:val="6F6124E5"/>
    <w:rsid w:val="6F643F7E"/>
    <w:rsid w:val="6F6D3C3D"/>
    <w:rsid w:val="6F8D6DE2"/>
    <w:rsid w:val="6FBC5308"/>
    <w:rsid w:val="6FCC3D88"/>
    <w:rsid w:val="6FD84B92"/>
    <w:rsid w:val="703B0F88"/>
    <w:rsid w:val="7050742E"/>
    <w:rsid w:val="70862203"/>
    <w:rsid w:val="70A1174F"/>
    <w:rsid w:val="70C0121E"/>
    <w:rsid w:val="70C53B3E"/>
    <w:rsid w:val="70DD7498"/>
    <w:rsid w:val="70EE4341"/>
    <w:rsid w:val="7148570A"/>
    <w:rsid w:val="716360A0"/>
    <w:rsid w:val="71FE769E"/>
    <w:rsid w:val="72231CD3"/>
    <w:rsid w:val="725F3CDC"/>
    <w:rsid w:val="7278201F"/>
    <w:rsid w:val="72792141"/>
    <w:rsid w:val="72B62B48"/>
    <w:rsid w:val="72C214EC"/>
    <w:rsid w:val="72D01FA0"/>
    <w:rsid w:val="72DB2F85"/>
    <w:rsid w:val="72E8679E"/>
    <w:rsid w:val="730C756B"/>
    <w:rsid w:val="732133CD"/>
    <w:rsid w:val="73557E89"/>
    <w:rsid w:val="737035E6"/>
    <w:rsid w:val="739C0F5E"/>
    <w:rsid w:val="73AD380D"/>
    <w:rsid w:val="73B379B0"/>
    <w:rsid w:val="743A48FA"/>
    <w:rsid w:val="7476258E"/>
    <w:rsid w:val="74A55BEC"/>
    <w:rsid w:val="74A964C0"/>
    <w:rsid w:val="74BC50AC"/>
    <w:rsid w:val="74BD01BD"/>
    <w:rsid w:val="74D27B77"/>
    <w:rsid w:val="74DD2CC1"/>
    <w:rsid w:val="75502DDF"/>
    <w:rsid w:val="75527599"/>
    <w:rsid w:val="7568637B"/>
    <w:rsid w:val="75722D56"/>
    <w:rsid w:val="75B71E55"/>
    <w:rsid w:val="760C31AA"/>
    <w:rsid w:val="761E337E"/>
    <w:rsid w:val="76283B5B"/>
    <w:rsid w:val="76375D4D"/>
    <w:rsid w:val="764F2F30"/>
    <w:rsid w:val="7654022B"/>
    <w:rsid w:val="765C137C"/>
    <w:rsid w:val="767B3E8C"/>
    <w:rsid w:val="7698720C"/>
    <w:rsid w:val="76A7438F"/>
    <w:rsid w:val="76CC6772"/>
    <w:rsid w:val="76DB1101"/>
    <w:rsid w:val="76E345BB"/>
    <w:rsid w:val="76ED21EC"/>
    <w:rsid w:val="7731279D"/>
    <w:rsid w:val="777A05E8"/>
    <w:rsid w:val="77860D3A"/>
    <w:rsid w:val="778A10EC"/>
    <w:rsid w:val="77B27D81"/>
    <w:rsid w:val="77E67A2B"/>
    <w:rsid w:val="77E72809"/>
    <w:rsid w:val="782045B5"/>
    <w:rsid w:val="78486753"/>
    <w:rsid w:val="78B11DE7"/>
    <w:rsid w:val="78B74F24"/>
    <w:rsid w:val="78B8118C"/>
    <w:rsid w:val="78CC6C21"/>
    <w:rsid w:val="790A6C5E"/>
    <w:rsid w:val="791A5BDE"/>
    <w:rsid w:val="793D7ACD"/>
    <w:rsid w:val="794E4EE6"/>
    <w:rsid w:val="796E5F2A"/>
    <w:rsid w:val="79C673BC"/>
    <w:rsid w:val="79FA15EB"/>
    <w:rsid w:val="7A0A683E"/>
    <w:rsid w:val="7A0D43C0"/>
    <w:rsid w:val="7A180DA7"/>
    <w:rsid w:val="7A3031E0"/>
    <w:rsid w:val="7A3507F6"/>
    <w:rsid w:val="7A4A24F3"/>
    <w:rsid w:val="7A583837"/>
    <w:rsid w:val="7A5C3FD5"/>
    <w:rsid w:val="7A677F46"/>
    <w:rsid w:val="7A8B6668"/>
    <w:rsid w:val="7AA9564E"/>
    <w:rsid w:val="7ACC7EAD"/>
    <w:rsid w:val="7AD43CCF"/>
    <w:rsid w:val="7B2C6EB1"/>
    <w:rsid w:val="7B2E70E7"/>
    <w:rsid w:val="7B580C40"/>
    <w:rsid w:val="7B637EF6"/>
    <w:rsid w:val="7B656EB9"/>
    <w:rsid w:val="7B874204"/>
    <w:rsid w:val="7B8812E4"/>
    <w:rsid w:val="7BB408EF"/>
    <w:rsid w:val="7BC84A7A"/>
    <w:rsid w:val="7BD36518"/>
    <w:rsid w:val="7BD92135"/>
    <w:rsid w:val="7BFE1EAB"/>
    <w:rsid w:val="7C4F3DF1"/>
    <w:rsid w:val="7C701E12"/>
    <w:rsid w:val="7C75551E"/>
    <w:rsid w:val="7C971C5E"/>
    <w:rsid w:val="7CE3278B"/>
    <w:rsid w:val="7D592A4D"/>
    <w:rsid w:val="7D8E5862"/>
    <w:rsid w:val="7DAD3FC0"/>
    <w:rsid w:val="7DAE2D99"/>
    <w:rsid w:val="7DF2712A"/>
    <w:rsid w:val="7E17093E"/>
    <w:rsid w:val="7E386B07"/>
    <w:rsid w:val="7E5A6063"/>
    <w:rsid w:val="7EBA359F"/>
    <w:rsid w:val="7EF46AEE"/>
    <w:rsid w:val="7F0A2251"/>
    <w:rsid w:val="7F127301"/>
    <w:rsid w:val="7F4D1678"/>
    <w:rsid w:val="7F71407E"/>
    <w:rsid w:val="7F7A3A4D"/>
    <w:rsid w:val="7FA26D74"/>
    <w:rsid w:val="7FB248E5"/>
    <w:rsid w:val="7FBE7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0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locked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25"/>
    <w:qFormat/>
    <w:locked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9"/>
    <w:semiHidden/>
    <w:unhideWhenUsed/>
    <w:qFormat/>
    <w:uiPriority w:val="99"/>
    <w:pPr>
      <w:widowControl/>
      <w:adjustRightInd w:val="0"/>
      <w:snapToGrid w:val="0"/>
      <w:spacing w:after="2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6">
    <w:name w:val="Body Text"/>
    <w:basedOn w:val="1"/>
    <w:next w:val="1"/>
    <w:unhideWhenUsed/>
    <w:qFormat/>
    <w:uiPriority w:val="1"/>
    <w:pPr>
      <w:autoSpaceDE w:val="0"/>
      <w:autoSpaceDN w:val="0"/>
      <w:spacing w:after="120"/>
      <w:jc w:val="left"/>
    </w:pPr>
    <w:rPr>
      <w:rFonts w:ascii="仿宋_GB2312" w:hAnsi="仿宋_GB2312" w:eastAsia="仿宋_GB2312" w:cs="仿宋_GB2312"/>
      <w:kern w:val="0"/>
      <w:sz w:val="22"/>
      <w:szCs w:val="22"/>
    </w:rPr>
  </w:style>
  <w:style w:type="paragraph" w:styleId="7">
    <w:name w:val="Body Text Indent"/>
    <w:basedOn w:val="1"/>
    <w:link w:val="51"/>
    <w:semiHidden/>
    <w:unhideWhenUsed/>
    <w:qFormat/>
    <w:uiPriority w:val="99"/>
    <w:pPr>
      <w:spacing w:after="120"/>
      <w:ind w:left="420" w:leftChars="200"/>
    </w:p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3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4">
    <w:name w:val="Body Text 2"/>
    <w:basedOn w:val="1"/>
    <w:link w:val="29"/>
    <w:qFormat/>
    <w:uiPriority w:val="99"/>
    <w:pPr>
      <w:spacing w:after="120" w:line="480" w:lineRule="auto"/>
    </w:pPr>
    <w:rPr>
      <w:rFonts w:ascii="Times New Roman" w:hAnsi="Times New Roman"/>
      <w:szCs w:val="21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16">
    <w:name w:val="annotation subject"/>
    <w:basedOn w:val="5"/>
    <w:next w:val="5"/>
    <w:link w:val="40"/>
    <w:semiHidden/>
    <w:unhideWhenUsed/>
    <w:qFormat/>
    <w:uiPriority w:val="99"/>
    <w:pPr>
      <w:widowControl w:val="0"/>
      <w:adjustRightInd/>
      <w:snapToGrid/>
      <w:spacing w:after="0"/>
    </w:pPr>
    <w:rPr>
      <w:rFonts w:ascii="Calibri" w:hAnsi="Calibri" w:eastAsia="宋体"/>
      <w:b/>
      <w:bCs/>
      <w:kern w:val="2"/>
      <w:sz w:val="21"/>
      <w:szCs w:val="24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locked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unhideWhenUsed/>
    <w:qFormat/>
    <w:uiPriority w:val="0"/>
    <w:rPr>
      <w:sz w:val="21"/>
      <w:szCs w:val="21"/>
    </w:rPr>
  </w:style>
  <w:style w:type="character" w:styleId="24">
    <w:name w:val="footnote reference"/>
    <w:basedOn w:val="19"/>
    <w:semiHidden/>
    <w:unhideWhenUsed/>
    <w:qFormat/>
    <w:uiPriority w:val="99"/>
    <w:rPr>
      <w:vertAlign w:val="superscript"/>
    </w:rPr>
  </w:style>
  <w:style w:type="character" w:customStyle="1" w:styleId="25">
    <w:name w:val="标题 3 字符"/>
    <w:basedOn w:val="19"/>
    <w:link w:val="4"/>
    <w:qFormat/>
    <w:uiPriority w:val="99"/>
    <w:rPr>
      <w:b/>
      <w:bCs/>
      <w:sz w:val="32"/>
      <w:szCs w:val="32"/>
    </w:rPr>
  </w:style>
  <w:style w:type="character" w:customStyle="1" w:styleId="26">
    <w:name w:val="页眉 字符"/>
    <w:link w:val="11"/>
    <w:qFormat/>
    <w:uiPriority w:val="0"/>
    <w:rPr>
      <w:sz w:val="18"/>
      <w:szCs w:val="18"/>
    </w:rPr>
  </w:style>
  <w:style w:type="character" w:customStyle="1" w:styleId="27">
    <w:name w:val="页脚 字符"/>
    <w:link w:val="10"/>
    <w:qFormat/>
    <w:uiPriority w:val="99"/>
    <w:rPr>
      <w:sz w:val="18"/>
      <w:szCs w:val="18"/>
    </w:rPr>
  </w:style>
  <w:style w:type="character" w:customStyle="1" w:styleId="28">
    <w:name w:val="日期 字符"/>
    <w:basedOn w:val="19"/>
    <w:link w:val="8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9">
    <w:name w:val="正文文本 2 字符"/>
    <w:basedOn w:val="19"/>
    <w:link w:val="14"/>
    <w:qFormat/>
    <w:uiPriority w:val="99"/>
    <w:rPr>
      <w:kern w:val="2"/>
      <w:sz w:val="21"/>
      <w:szCs w:val="21"/>
    </w:rPr>
  </w:style>
  <w:style w:type="paragraph" w:customStyle="1" w:styleId="30">
    <w:name w:val="无间隔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1">
    <w:name w:val="List Paragraph1"/>
    <w:basedOn w:val="1"/>
    <w:qFormat/>
    <w:uiPriority w:val="99"/>
    <w:pPr>
      <w:ind w:firstLine="420" w:firstLineChars="200"/>
    </w:pPr>
    <w:rPr>
      <w:rFonts w:ascii="Times New Roman" w:hAnsi="Times New Roman"/>
      <w:szCs w:val="21"/>
    </w:rPr>
  </w:style>
  <w:style w:type="paragraph" w:customStyle="1" w:styleId="3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批注框文本 字符"/>
    <w:basedOn w:val="19"/>
    <w:link w:val="9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4">
    <w:name w:val="批注引用1"/>
    <w:qFormat/>
    <w:uiPriority w:val="0"/>
    <w:rPr>
      <w:sz w:val="21"/>
      <w:szCs w:val="21"/>
    </w:rPr>
  </w:style>
  <w:style w:type="character" w:customStyle="1" w:styleId="35">
    <w:name w:val="Normal New Char Char"/>
    <w:link w:val="36"/>
    <w:qFormat/>
    <w:uiPriority w:val="0"/>
    <w:rPr>
      <w:kern w:val="2"/>
      <w:sz w:val="21"/>
    </w:rPr>
  </w:style>
  <w:style w:type="paragraph" w:customStyle="1" w:styleId="36">
    <w:name w:val="Normal New"/>
    <w:link w:val="35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7">
    <w:name w:val="Normal New New New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正文 New New New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9">
    <w:name w:val="批注文字 字符"/>
    <w:basedOn w:val="19"/>
    <w:link w:val="5"/>
    <w:semiHidden/>
    <w:qFormat/>
    <w:uiPriority w:val="99"/>
    <w:rPr>
      <w:rFonts w:ascii="Tahoma" w:hAnsi="Tahoma" w:eastAsia="微软雅黑"/>
      <w:sz w:val="22"/>
      <w:szCs w:val="22"/>
    </w:rPr>
  </w:style>
  <w:style w:type="character" w:customStyle="1" w:styleId="40">
    <w:name w:val="批注主题 字符"/>
    <w:basedOn w:val="39"/>
    <w:link w:val="16"/>
    <w:semiHidden/>
    <w:qFormat/>
    <w:uiPriority w:val="99"/>
    <w:rPr>
      <w:rFonts w:ascii="Calibri" w:hAnsi="Calibri" w:eastAsia="微软雅黑"/>
      <w:b/>
      <w:bCs/>
      <w:kern w:val="2"/>
      <w:sz w:val="21"/>
      <w:szCs w:val="24"/>
    </w:rPr>
  </w:style>
  <w:style w:type="character" w:customStyle="1" w:styleId="41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2">
    <w:name w:val="页码1"/>
    <w:basedOn w:val="19"/>
    <w:qFormat/>
    <w:uiPriority w:val="0"/>
  </w:style>
  <w:style w:type="paragraph" w:customStyle="1" w:styleId="43">
    <w:name w:val="正文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6">
    <w:name w:val="公文样式1 Char"/>
    <w:link w:val="47"/>
    <w:qFormat/>
    <w:uiPriority w:val="0"/>
    <w:rPr>
      <w:rFonts w:ascii="宋体" w:cs="宋体"/>
      <w:b/>
      <w:bCs/>
      <w:kern w:val="44"/>
      <w:sz w:val="36"/>
      <w:szCs w:val="36"/>
    </w:rPr>
  </w:style>
  <w:style w:type="paragraph" w:customStyle="1" w:styleId="47">
    <w:name w:val="公文样式1"/>
    <w:basedOn w:val="2"/>
    <w:link w:val="46"/>
    <w:qFormat/>
    <w:uiPriority w:val="0"/>
    <w:pPr>
      <w:widowControl/>
      <w:spacing w:line="240" w:lineRule="auto"/>
      <w:jc w:val="left"/>
    </w:pPr>
    <w:rPr>
      <w:rFonts w:ascii="宋体" w:hAnsi="Times New Roman" w:cs="宋体"/>
      <w:sz w:val="36"/>
      <w:szCs w:val="36"/>
    </w:rPr>
  </w:style>
  <w:style w:type="character" w:customStyle="1" w:styleId="48">
    <w:name w:val="公文样式2 Char"/>
    <w:link w:val="49"/>
    <w:qFormat/>
    <w:uiPriority w:val="0"/>
    <w:rPr>
      <w:rFonts w:eastAsia="仿宋_GB2312"/>
      <w:b/>
      <w:bCs/>
      <w:kern w:val="2"/>
      <w:sz w:val="24"/>
      <w:szCs w:val="24"/>
    </w:rPr>
  </w:style>
  <w:style w:type="paragraph" w:customStyle="1" w:styleId="49">
    <w:name w:val="公文样式2"/>
    <w:basedOn w:val="1"/>
    <w:link w:val="48"/>
    <w:qFormat/>
    <w:uiPriority w:val="0"/>
    <w:pPr>
      <w:wordWrap w:val="0"/>
      <w:autoSpaceDE w:val="0"/>
      <w:autoSpaceDN w:val="0"/>
      <w:snapToGrid w:val="0"/>
    </w:pPr>
    <w:rPr>
      <w:rFonts w:ascii="Times New Roman" w:hAnsi="Times New Roman" w:eastAsia="仿宋_GB2312"/>
      <w:b/>
      <w:bCs/>
      <w:sz w:val="24"/>
    </w:rPr>
  </w:style>
  <w:style w:type="character" w:customStyle="1" w:styleId="50">
    <w:name w:val="标题 1 字符"/>
    <w:basedOn w:val="19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51">
    <w:name w:val="正文文本缩进 字符"/>
    <w:basedOn w:val="19"/>
    <w:link w:val="7"/>
    <w:semiHidden/>
    <w:qFormat/>
    <w:uiPriority w:val="99"/>
    <w:rPr>
      <w:rFonts w:ascii="Calibri" w:hAnsi="Calibri"/>
      <w:kern w:val="2"/>
      <w:sz w:val="21"/>
      <w:szCs w:val="24"/>
    </w:rPr>
  </w:style>
  <w:style w:type="paragraph" w:customStyle="1" w:styleId="52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修订3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修订4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6350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A3A3A1-3285-4AFD-90AF-87C9D0B43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14</Pages>
  <Words>2811</Words>
  <Characters>2935</Characters>
  <Lines>203</Lines>
  <Paragraphs>57</Paragraphs>
  <TotalTime>72</TotalTime>
  <ScaleCrop>false</ScaleCrop>
  <LinksUpToDate>false</LinksUpToDate>
  <CharactersWithSpaces>2944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2023-09-01T06:55:00Z</dcterms:created>
  <dc:creator>米米</dc:creator>
  <cp:lastModifiedBy>hp</cp:lastModifiedBy>
  <cp:lastPrinted>2023-08-31T10:27:00Z</cp:lastPrinted>
  <dcterms:modified xsi:type="dcterms:W3CDTF">2025-02-17T03:52:11Z</dcterms:modified>
  <dc:title>申请广州开发区（黄埔区）科技创新创业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5A3D8E285658460B8FA7741D74A097F7</vt:lpwstr>
  </property>
  <property fmtid="{D5CDD505-2E9C-101B-9397-08002B2CF9AE}" pid="4" name="KSOTemplateDocerSaveRecord">
    <vt:lpwstr>eyJoZGlkIjoiOWFlMWM0Mjg1ODQ0NDRkMjI5YTI3OGQ2YmM3YTQyNDkiLCJ1c2VySWQiOiIyNTQ5ODk3NDAifQ==</vt:lpwstr>
  </property>
</Properties>
</file>