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FD20F">
      <w:pPr>
        <w:spacing w:line="56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附件3</w:t>
      </w:r>
    </w:p>
    <w:p w14:paraId="76CEA0C8">
      <w:pPr>
        <w:spacing w:line="560" w:lineRule="exact"/>
        <w:jc w:val="center"/>
        <w:rPr>
          <w:rFonts w:ascii="宋体" w:hAnsi="宋体" w:eastAsia="宋体" w:cs="宋体"/>
          <w:b/>
          <w:sz w:val="36"/>
          <w:szCs w:val="36"/>
        </w:rPr>
      </w:pPr>
      <w:r>
        <w:rPr>
          <w:rFonts w:hint="eastAsia" w:ascii="宋体" w:hAnsi="宋体" w:eastAsia="宋体" w:cs="宋体"/>
          <w:b/>
          <w:sz w:val="36"/>
          <w:szCs w:val="36"/>
          <w:lang w:val="en-US" w:eastAsia="zh-CN"/>
        </w:rPr>
        <w:t>专利转化运用</w:t>
      </w:r>
      <w:r>
        <w:rPr>
          <w:rFonts w:hint="eastAsia" w:ascii="宋体" w:hAnsi="宋体" w:eastAsia="宋体" w:cs="宋体"/>
          <w:b/>
          <w:sz w:val="36"/>
          <w:szCs w:val="36"/>
        </w:rPr>
        <w:t>服务类平台年度考核评分表</w:t>
      </w:r>
    </w:p>
    <w:p w14:paraId="5150E421">
      <w:pPr>
        <w:spacing w:line="560" w:lineRule="exact"/>
        <w:rPr>
          <w:rFonts w:ascii="仿宋" w:hAnsi="仿宋" w:eastAsia="仿宋" w:cs="仿宋"/>
          <w:sz w:val="24"/>
          <w:szCs w:val="24"/>
        </w:rPr>
      </w:pPr>
      <w:r>
        <w:rPr>
          <w:rFonts w:hint="eastAsia" w:ascii="仿宋" w:hAnsi="仿宋" w:eastAsia="仿宋" w:cs="仿宋"/>
          <w:sz w:val="24"/>
          <w:szCs w:val="24"/>
        </w:rPr>
        <w:t>平台运营单位名称：</w:t>
      </w:r>
    </w:p>
    <w:tbl>
      <w:tblPr>
        <w:tblStyle w:val="2"/>
        <w:tblW w:w="13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2443"/>
        <w:gridCol w:w="957"/>
        <w:gridCol w:w="7979"/>
        <w:gridCol w:w="892"/>
      </w:tblGrid>
      <w:tr w14:paraId="32494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707" w:type="dxa"/>
            <w:noWrap w:val="0"/>
            <w:vAlign w:val="center"/>
          </w:tcPr>
          <w:p w14:paraId="706CFD60">
            <w:pPr>
              <w:spacing w:line="360" w:lineRule="exact"/>
              <w:jc w:val="center"/>
              <w:rPr>
                <w:rFonts w:ascii="仿宋" w:hAnsi="仿宋" w:eastAsia="仿宋" w:cs="仿宋"/>
                <w:b/>
                <w:bCs/>
                <w:sz w:val="24"/>
                <w:szCs w:val="24"/>
              </w:rPr>
            </w:pPr>
            <w:r>
              <w:rPr>
                <w:rFonts w:hint="eastAsia" w:ascii="仿宋" w:hAnsi="仿宋" w:eastAsia="仿宋" w:cs="仿宋"/>
                <w:b/>
                <w:bCs/>
                <w:sz w:val="24"/>
                <w:szCs w:val="24"/>
              </w:rPr>
              <w:t>大类指标</w:t>
            </w:r>
          </w:p>
        </w:tc>
        <w:tc>
          <w:tcPr>
            <w:tcW w:w="2443" w:type="dxa"/>
            <w:noWrap w:val="0"/>
            <w:vAlign w:val="center"/>
          </w:tcPr>
          <w:p w14:paraId="65E94B15">
            <w:pPr>
              <w:spacing w:line="360" w:lineRule="exact"/>
              <w:jc w:val="center"/>
              <w:rPr>
                <w:rFonts w:ascii="仿宋" w:hAnsi="仿宋" w:eastAsia="仿宋" w:cs="仿宋"/>
                <w:b/>
                <w:bCs/>
                <w:sz w:val="24"/>
                <w:szCs w:val="24"/>
              </w:rPr>
            </w:pPr>
            <w:r>
              <w:rPr>
                <w:rFonts w:hint="eastAsia" w:ascii="仿宋" w:hAnsi="仿宋" w:eastAsia="仿宋" w:cs="仿宋"/>
                <w:b/>
                <w:bCs/>
                <w:sz w:val="24"/>
                <w:szCs w:val="24"/>
              </w:rPr>
              <w:t>小类指标</w:t>
            </w:r>
          </w:p>
        </w:tc>
        <w:tc>
          <w:tcPr>
            <w:tcW w:w="957" w:type="dxa"/>
            <w:noWrap w:val="0"/>
            <w:vAlign w:val="center"/>
          </w:tcPr>
          <w:p w14:paraId="1AF15916">
            <w:pPr>
              <w:spacing w:line="360" w:lineRule="exact"/>
              <w:jc w:val="center"/>
              <w:rPr>
                <w:rFonts w:ascii="仿宋" w:hAnsi="仿宋" w:eastAsia="仿宋" w:cs="仿宋"/>
                <w:b/>
                <w:bCs/>
                <w:sz w:val="24"/>
                <w:szCs w:val="24"/>
              </w:rPr>
            </w:pPr>
            <w:r>
              <w:rPr>
                <w:rFonts w:hint="eastAsia" w:ascii="仿宋" w:hAnsi="仿宋" w:eastAsia="仿宋" w:cs="仿宋"/>
                <w:b/>
                <w:bCs/>
                <w:sz w:val="24"/>
                <w:szCs w:val="24"/>
              </w:rPr>
              <w:t>分值</w:t>
            </w:r>
          </w:p>
        </w:tc>
        <w:tc>
          <w:tcPr>
            <w:tcW w:w="7979" w:type="dxa"/>
            <w:noWrap w:val="0"/>
            <w:vAlign w:val="center"/>
          </w:tcPr>
          <w:p w14:paraId="31286951">
            <w:pPr>
              <w:spacing w:line="360" w:lineRule="exact"/>
              <w:jc w:val="center"/>
              <w:rPr>
                <w:rFonts w:ascii="仿宋" w:hAnsi="仿宋" w:eastAsia="仿宋" w:cs="仿宋"/>
                <w:b/>
                <w:bCs/>
                <w:sz w:val="24"/>
                <w:szCs w:val="24"/>
              </w:rPr>
            </w:pPr>
            <w:r>
              <w:rPr>
                <w:rFonts w:hint="eastAsia" w:ascii="仿宋" w:hAnsi="仿宋" w:eastAsia="仿宋" w:cs="仿宋"/>
                <w:b/>
                <w:bCs/>
                <w:sz w:val="24"/>
                <w:szCs w:val="24"/>
              </w:rPr>
              <w:t>评分标准</w:t>
            </w:r>
          </w:p>
        </w:tc>
        <w:tc>
          <w:tcPr>
            <w:tcW w:w="892" w:type="dxa"/>
            <w:noWrap w:val="0"/>
            <w:vAlign w:val="center"/>
          </w:tcPr>
          <w:p w14:paraId="3FE22342">
            <w:pPr>
              <w:spacing w:line="360" w:lineRule="exact"/>
              <w:jc w:val="center"/>
              <w:rPr>
                <w:rFonts w:ascii="仿宋" w:hAnsi="仿宋" w:eastAsia="仿宋" w:cs="仿宋"/>
                <w:b/>
                <w:bCs/>
                <w:sz w:val="24"/>
                <w:szCs w:val="24"/>
              </w:rPr>
            </w:pPr>
            <w:r>
              <w:rPr>
                <w:rFonts w:hint="eastAsia" w:ascii="仿宋" w:hAnsi="仿宋" w:eastAsia="仿宋" w:cs="仿宋"/>
                <w:b/>
                <w:bCs/>
                <w:sz w:val="24"/>
                <w:szCs w:val="24"/>
              </w:rPr>
              <w:t>得分</w:t>
            </w:r>
          </w:p>
        </w:tc>
      </w:tr>
      <w:tr w14:paraId="16455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707" w:type="dxa"/>
            <w:vMerge w:val="restart"/>
            <w:noWrap w:val="0"/>
            <w:vAlign w:val="center"/>
          </w:tcPr>
          <w:p w14:paraId="1697162C">
            <w:pPr>
              <w:spacing w:line="360" w:lineRule="exact"/>
              <w:jc w:val="center"/>
              <w:rPr>
                <w:rFonts w:ascii="仿宋" w:hAnsi="仿宋" w:eastAsia="仿宋" w:cs="仿宋"/>
                <w:b/>
                <w:bCs/>
                <w:sz w:val="24"/>
                <w:szCs w:val="24"/>
              </w:rPr>
            </w:pPr>
            <w:r>
              <w:rPr>
                <w:rFonts w:hint="eastAsia" w:ascii="仿宋" w:hAnsi="仿宋" w:eastAsia="仿宋" w:cs="仿宋"/>
                <w:b/>
                <w:bCs/>
                <w:sz w:val="24"/>
                <w:szCs w:val="24"/>
              </w:rPr>
              <w:t>平台基础条件（2</w:t>
            </w:r>
            <w:r>
              <w:rPr>
                <w:rFonts w:hint="eastAsia" w:ascii="仿宋" w:hAnsi="仿宋" w:eastAsia="仿宋" w:cs="仿宋"/>
                <w:b/>
                <w:bCs/>
                <w:sz w:val="24"/>
                <w:szCs w:val="24"/>
                <w:lang w:val="en-US" w:eastAsia="zh-CN"/>
              </w:rPr>
              <w:t>0</w:t>
            </w:r>
            <w:r>
              <w:rPr>
                <w:rFonts w:hint="eastAsia" w:ascii="仿宋" w:hAnsi="仿宋" w:eastAsia="仿宋" w:cs="仿宋"/>
                <w:b/>
                <w:bCs/>
                <w:sz w:val="24"/>
                <w:szCs w:val="24"/>
              </w:rPr>
              <w:t>分）</w:t>
            </w:r>
          </w:p>
        </w:tc>
        <w:tc>
          <w:tcPr>
            <w:tcW w:w="2443" w:type="dxa"/>
            <w:noWrap w:val="0"/>
            <w:vAlign w:val="center"/>
          </w:tcPr>
          <w:p w14:paraId="70F044F8">
            <w:pPr>
              <w:spacing w:line="360" w:lineRule="exact"/>
              <w:jc w:val="left"/>
              <w:rPr>
                <w:rFonts w:ascii="仿宋" w:hAnsi="仿宋" w:eastAsia="仿宋" w:cs="仿宋"/>
                <w:sz w:val="24"/>
                <w:szCs w:val="24"/>
              </w:rPr>
            </w:pPr>
            <w:r>
              <w:rPr>
                <w:rFonts w:hint="eastAsia" w:ascii="仿宋" w:hAnsi="仿宋" w:eastAsia="仿宋" w:cs="仿宋"/>
                <w:sz w:val="24"/>
                <w:szCs w:val="24"/>
              </w:rPr>
              <w:t>服务平台硬件设施</w:t>
            </w:r>
          </w:p>
        </w:tc>
        <w:tc>
          <w:tcPr>
            <w:tcW w:w="957" w:type="dxa"/>
            <w:noWrap w:val="0"/>
            <w:vAlign w:val="center"/>
          </w:tcPr>
          <w:p w14:paraId="618C2284">
            <w:pPr>
              <w:spacing w:line="360" w:lineRule="exact"/>
              <w:jc w:val="center"/>
              <w:rPr>
                <w:rFonts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c>
          <w:tcPr>
            <w:tcW w:w="7979" w:type="dxa"/>
            <w:noWrap w:val="0"/>
            <w:vAlign w:val="center"/>
          </w:tcPr>
          <w:p w14:paraId="0BED2A18">
            <w:pPr>
              <w:spacing w:line="360" w:lineRule="exact"/>
              <w:jc w:val="left"/>
              <w:rPr>
                <w:rFonts w:hint="eastAsia" w:ascii="仿宋" w:hAnsi="仿宋" w:eastAsia="仿宋" w:cs="仿宋"/>
                <w:sz w:val="24"/>
                <w:szCs w:val="24"/>
                <w:lang w:eastAsia="zh-CN"/>
              </w:rPr>
            </w:pPr>
            <w:r>
              <w:rPr>
                <w:rFonts w:hint="eastAsia" w:ascii="仿宋" w:hAnsi="仿宋" w:eastAsia="仿宋" w:cs="仿宋"/>
                <w:sz w:val="24"/>
                <w:szCs w:val="24"/>
              </w:rPr>
              <w:t>服务平台有固定的办公场地，具备提供公共服务必要的服务设施、办公设备等，得</w:t>
            </w:r>
            <w:r>
              <w:rPr>
                <w:rFonts w:hint="eastAsia" w:ascii="仿宋" w:hAnsi="仿宋" w:eastAsia="仿宋" w:cs="仿宋"/>
                <w:sz w:val="24"/>
                <w:szCs w:val="24"/>
                <w:lang w:val="en-US" w:eastAsia="zh-CN"/>
              </w:rPr>
              <w:t>5</w:t>
            </w:r>
            <w:r>
              <w:rPr>
                <w:rFonts w:hint="eastAsia" w:ascii="仿宋" w:hAnsi="仿宋" w:eastAsia="仿宋" w:cs="仿宋"/>
                <w:sz w:val="24"/>
                <w:szCs w:val="24"/>
              </w:rPr>
              <w:t>分</w:t>
            </w:r>
            <w:r>
              <w:rPr>
                <w:rFonts w:hint="eastAsia" w:ascii="仿宋" w:hAnsi="仿宋" w:eastAsia="仿宋" w:cs="仿宋"/>
                <w:sz w:val="24"/>
                <w:szCs w:val="24"/>
                <w:lang w:eastAsia="zh-CN"/>
              </w:rPr>
              <w:t>。</w:t>
            </w:r>
          </w:p>
        </w:tc>
        <w:tc>
          <w:tcPr>
            <w:tcW w:w="892" w:type="dxa"/>
            <w:noWrap w:val="0"/>
            <w:vAlign w:val="center"/>
          </w:tcPr>
          <w:p w14:paraId="4B3BE365">
            <w:pPr>
              <w:spacing w:line="360" w:lineRule="exact"/>
              <w:jc w:val="center"/>
              <w:rPr>
                <w:rFonts w:ascii="仿宋" w:hAnsi="仿宋" w:eastAsia="仿宋" w:cs="仿宋"/>
                <w:b/>
                <w:bCs/>
                <w:sz w:val="24"/>
                <w:szCs w:val="24"/>
              </w:rPr>
            </w:pPr>
          </w:p>
        </w:tc>
      </w:tr>
      <w:tr w14:paraId="6826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1707" w:type="dxa"/>
            <w:vMerge w:val="continue"/>
            <w:noWrap w:val="0"/>
            <w:vAlign w:val="center"/>
          </w:tcPr>
          <w:p w14:paraId="69BC9E80">
            <w:pPr>
              <w:spacing w:line="360" w:lineRule="exact"/>
              <w:jc w:val="center"/>
              <w:rPr>
                <w:rFonts w:ascii="仿宋" w:hAnsi="仿宋" w:eastAsia="仿宋" w:cs="仿宋"/>
                <w:b/>
                <w:bCs/>
                <w:sz w:val="24"/>
                <w:szCs w:val="24"/>
              </w:rPr>
            </w:pPr>
          </w:p>
        </w:tc>
        <w:tc>
          <w:tcPr>
            <w:tcW w:w="2443" w:type="dxa"/>
            <w:noWrap w:val="0"/>
            <w:vAlign w:val="center"/>
          </w:tcPr>
          <w:p w14:paraId="1E47ABEC">
            <w:pPr>
              <w:tabs>
                <w:tab w:val="center" w:pos="2274"/>
              </w:tabs>
              <w:spacing w:line="360" w:lineRule="exact"/>
              <w:rPr>
                <w:rFonts w:ascii="仿宋" w:hAnsi="仿宋" w:eastAsia="仿宋" w:cs="仿宋"/>
                <w:sz w:val="24"/>
                <w:szCs w:val="24"/>
              </w:rPr>
            </w:pPr>
            <w:r>
              <w:rPr>
                <w:rFonts w:hint="eastAsia" w:ascii="仿宋" w:hAnsi="仿宋" w:eastAsia="仿宋" w:cs="仿宋"/>
                <w:sz w:val="24"/>
                <w:szCs w:val="24"/>
              </w:rPr>
              <w:t>服务平台软件设施</w:t>
            </w:r>
          </w:p>
        </w:tc>
        <w:tc>
          <w:tcPr>
            <w:tcW w:w="957" w:type="dxa"/>
            <w:noWrap w:val="0"/>
            <w:vAlign w:val="center"/>
          </w:tcPr>
          <w:p w14:paraId="74C3C70F">
            <w:pPr>
              <w:spacing w:line="360" w:lineRule="exact"/>
              <w:jc w:val="center"/>
              <w:rPr>
                <w:rFonts w:ascii="仿宋" w:hAnsi="仿宋" w:eastAsia="仿宋" w:cs="仿宋"/>
                <w:sz w:val="24"/>
                <w:szCs w:val="24"/>
              </w:rPr>
            </w:pPr>
            <w:r>
              <w:rPr>
                <w:rFonts w:hint="eastAsia" w:ascii="仿宋" w:hAnsi="仿宋" w:eastAsia="仿宋" w:cs="仿宋"/>
                <w:sz w:val="24"/>
                <w:szCs w:val="24"/>
              </w:rPr>
              <w:t>5分</w:t>
            </w:r>
          </w:p>
        </w:tc>
        <w:tc>
          <w:tcPr>
            <w:tcW w:w="7979" w:type="dxa"/>
            <w:noWrap w:val="0"/>
            <w:vAlign w:val="center"/>
          </w:tcPr>
          <w:p w14:paraId="4C8A553A">
            <w:pPr>
              <w:spacing w:line="360" w:lineRule="exact"/>
              <w:rPr>
                <w:rFonts w:hint="eastAsia" w:ascii="仿宋" w:hAnsi="仿宋" w:eastAsia="仿宋" w:cs="仿宋"/>
                <w:sz w:val="24"/>
                <w:szCs w:val="24"/>
                <w:lang w:eastAsia="zh-CN"/>
              </w:rPr>
            </w:pPr>
            <w:r>
              <w:rPr>
                <w:rFonts w:hint="eastAsia" w:ascii="仿宋" w:hAnsi="仿宋" w:eastAsia="仿宋" w:cs="仿宋"/>
                <w:sz w:val="24"/>
                <w:szCs w:val="24"/>
              </w:rPr>
              <w:t>有明确的服务事项、服务规范及服务指引，及必要的宣传单张或折页，建有平台网站</w:t>
            </w:r>
            <w:r>
              <w:rPr>
                <w:rFonts w:hint="eastAsia" w:ascii="仿宋" w:hAnsi="仿宋" w:eastAsia="仿宋" w:cs="仿宋"/>
                <w:sz w:val="24"/>
                <w:szCs w:val="24"/>
                <w:lang w:eastAsia="zh-CN"/>
              </w:rPr>
              <w:t>、</w:t>
            </w:r>
            <w:r>
              <w:rPr>
                <w:rFonts w:hint="eastAsia" w:ascii="仿宋" w:hAnsi="仿宋" w:eastAsia="仿宋" w:cs="仿宋"/>
                <w:sz w:val="24"/>
                <w:szCs w:val="24"/>
              </w:rPr>
              <w:t>公众号</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线上小程序等线上服务工具</w:t>
            </w:r>
            <w:r>
              <w:rPr>
                <w:rFonts w:hint="eastAsia" w:ascii="仿宋" w:hAnsi="仿宋" w:eastAsia="仿宋" w:cs="仿宋"/>
                <w:sz w:val="24"/>
                <w:szCs w:val="24"/>
              </w:rPr>
              <w:t>，发布服务信息并及时更新维护，得5分</w:t>
            </w:r>
            <w:r>
              <w:rPr>
                <w:rFonts w:hint="eastAsia" w:ascii="仿宋" w:hAnsi="仿宋" w:eastAsia="仿宋" w:cs="仿宋"/>
                <w:sz w:val="24"/>
                <w:szCs w:val="24"/>
                <w:lang w:eastAsia="zh-CN"/>
              </w:rPr>
              <w:t>。</w:t>
            </w:r>
          </w:p>
        </w:tc>
        <w:tc>
          <w:tcPr>
            <w:tcW w:w="892" w:type="dxa"/>
            <w:noWrap w:val="0"/>
            <w:vAlign w:val="center"/>
          </w:tcPr>
          <w:p w14:paraId="49DC9698">
            <w:pPr>
              <w:spacing w:line="360" w:lineRule="exact"/>
              <w:jc w:val="center"/>
              <w:rPr>
                <w:rFonts w:ascii="仿宋" w:hAnsi="仿宋" w:eastAsia="仿宋" w:cs="仿宋"/>
                <w:sz w:val="24"/>
                <w:szCs w:val="24"/>
              </w:rPr>
            </w:pPr>
          </w:p>
        </w:tc>
      </w:tr>
      <w:tr w14:paraId="26DF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707" w:type="dxa"/>
            <w:vMerge w:val="continue"/>
            <w:noWrap w:val="0"/>
            <w:vAlign w:val="center"/>
          </w:tcPr>
          <w:p w14:paraId="2CA8309E">
            <w:pPr>
              <w:spacing w:line="360" w:lineRule="exact"/>
              <w:jc w:val="center"/>
              <w:rPr>
                <w:rFonts w:ascii="仿宋" w:hAnsi="仿宋" w:eastAsia="仿宋" w:cs="仿宋"/>
                <w:b/>
                <w:bCs/>
                <w:sz w:val="24"/>
                <w:szCs w:val="24"/>
              </w:rPr>
            </w:pPr>
          </w:p>
        </w:tc>
        <w:tc>
          <w:tcPr>
            <w:tcW w:w="2443" w:type="dxa"/>
            <w:noWrap w:val="0"/>
            <w:vAlign w:val="center"/>
          </w:tcPr>
          <w:p w14:paraId="1018B646">
            <w:pPr>
              <w:spacing w:line="360" w:lineRule="exact"/>
              <w:rPr>
                <w:rFonts w:ascii="仿宋" w:hAnsi="仿宋" w:eastAsia="仿宋" w:cs="仿宋"/>
                <w:sz w:val="24"/>
                <w:szCs w:val="24"/>
              </w:rPr>
            </w:pPr>
            <w:r>
              <w:rPr>
                <w:rFonts w:hint="eastAsia" w:ascii="仿宋" w:hAnsi="仿宋" w:eastAsia="仿宋" w:cs="仿宋"/>
                <w:sz w:val="24"/>
                <w:szCs w:val="24"/>
              </w:rPr>
              <w:t>运营团队人员情况</w:t>
            </w:r>
          </w:p>
        </w:tc>
        <w:tc>
          <w:tcPr>
            <w:tcW w:w="957" w:type="dxa"/>
            <w:noWrap w:val="0"/>
            <w:vAlign w:val="center"/>
          </w:tcPr>
          <w:p w14:paraId="7EB6E774">
            <w:pPr>
              <w:spacing w:line="360" w:lineRule="exact"/>
              <w:jc w:val="center"/>
              <w:rPr>
                <w:rFonts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c>
          <w:tcPr>
            <w:tcW w:w="7979" w:type="dxa"/>
            <w:noWrap w:val="0"/>
            <w:vAlign w:val="center"/>
          </w:tcPr>
          <w:p w14:paraId="54847574">
            <w:pPr>
              <w:spacing w:line="360" w:lineRule="exact"/>
              <w:rPr>
                <w:rFonts w:hint="eastAsia" w:ascii="仿宋" w:hAnsi="仿宋" w:eastAsia="仿宋" w:cs="仿宋"/>
                <w:sz w:val="24"/>
                <w:szCs w:val="24"/>
                <w:lang w:eastAsia="zh-CN"/>
              </w:rPr>
            </w:pPr>
            <w:r>
              <w:rPr>
                <w:rFonts w:hint="eastAsia" w:ascii="仿宋" w:hAnsi="仿宋" w:eastAsia="仿宋" w:cs="仿宋"/>
                <w:sz w:val="24"/>
                <w:szCs w:val="24"/>
              </w:rPr>
              <w:t>平台运营团队专职从业人数不少于5人，且平台负责人具备所属领域专业技术职称或丰富的所属平台类别相关从业经验，得</w:t>
            </w:r>
            <w:r>
              <w:rPr>
                <w:rFonts w:hint="eastAsia" w:ascii="仿宋" w:hAnsi="仿宋" w:eastAsia="仿宋" w:cs="仿宋"/>
                <w:sz w:val="24"/>
                <w:szCs w:val="24"/>
                <w:lang w:val="en-US" w:eastAsia="zh-CN"/>
              </w:rPr>
              <w:t>5</w:t>
            </w:r>
            <w:r>
              <w:rPr>
                <w:rFonts w:hint="eastAsia" w:ascii="仿宋" w:hAnsi="仿宋" w:eastAsia="仿宋" w:cs="仿宋"/>
                <w:sz w:val="24"/>
                <w:szCs w:val="24"/>
              </w:rPr>
              <w:t>分</w:t>
            </w:r>
            <w:r>
              <w:rPr>
                <w:rFonts w:hint="eastAsia" w:ascii="仿宋" w:hAnsi="仿宋" w:eastAsia="仿宋" w:cs="仿宋"/>
                <w:sz w:val="24"/>
                <w:szCs w:val="24"/>
                <w:lang w:eastAsia="zh-CN"/>
              </w:rPr>
              <w:t>。</w:t>
            </w:r>
          </w:p>
        </w:tc>
        <w:tc>
          <w:tcPr>
            <w:tcW w:w="892" w:type="dxa"/>
            <w:noWrap w:val="0"/>
            <w:vAlign w:val="center"/>
          </w:tcPr>
          <w:p w14:paraId="55D8555E">
            <w:pPr>
              <w:spacing w:line="360" w:lineRule="exact"/>
              <w:jc w:val="center"/>
              <w:rPr>
                <w:rFonts w:ascii="仿宋" w:hAnsi="仿宋" w:eastAsia="仿宋" w:cs="仿宋"/>
                <w:sz w:val="24"/>
                <w:szCs w:val="24"/>
              </w:rPr>
            </w:pPr>
          </w:p>
        </w:tc>
      </w:tr>
      <w:tr w14:paraId="664C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707" w:type="dxa"/>
            <w:vMerge w:val="continue"/>
            <w:noWrap w:val="0"/>
            <w:vAlign w:val="center"/>
          </w:tcPr>
          <w:p w14:paraId="6B91F775">
            <w:pPr>
              <w:spacing w:line="360" w:lineRule="exact"/>
              <w:jc w:val="center"/>
              <w:rPr>
                <w:rFonts w:ascii="仿宋" w:hAnsi="仿宋" w:eastAsia="仿宋" w:cs="仿宋"/>
                <w:b/>
                <w:bCs/>
                <w:sz w:val="24"/>
                <w:szCs w:val="24"/>
              </w:rPr>
            </w:pPr>
          </w:p>
        </w:tc>
        <w:tc>
          <w:tcPr>
            <w:tcW w:w="2443" w:type="dxa"/>
            <w:noWrap w:val="0"/>
            <w:vAlign w:val="center"/>
          </w:tcPr>
          <w:p w14:paraId="6D12DFDF">
            <w:pPr>
              <w:spacing w:line="36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媒体宣传力度、大众知晓度</w:t>
            </w:r>
          </w:p>
        </w:tc>
        <w:tc>
          <w:tcPr>
            <w:tcW w:w="957" w:type="dxa"/>
            <w:noWrap w:val="0"/>
            <w:vAlign w:val="center"/>
          </w:tcPr>
          <w:p w14:paraId="3E507626">
            <w:pPr>
              <w:spacing w:line="36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c>
          <w:tcPr>
            <w:tcW w:w="7979" w:type="dxa"/>
            <w:noWrap w:val="0"/>
            <w:vAlign w:val="center"/>
          </w:tcPr>
          <w:p w14:paraId="3E2C42DE">
            <w:pPr>
              <w:spacing w:line="360" w:lineRule="exact"/>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完成广州开发区 广州市黄埔区专利转化运用工作宣传工作4次以上，在媒体、公众号等平台开展不少于40篇宣传报告，得5分。</w:t>
            </w:r>
          </w:p>
        </w:tc>
        <w:tc>
          <w:tcPr>
            <w:tcW w:w="892" w:type="dxa"/>
            <w:noWrap w:val="0"/>
            <w:vAlign w:val="center"/>
          </w:tcPr>
          <w:p w14:paraId="43D02D61">
            <w:pPr>
              <w:spacing w:line="360" w:lineRule="exact"/>
              <w:jc w:val="center"/>
              <w:rPr>
                <w:rFonts w:ascii="仿宋" w:hAnsi="仿宋" w:eastAsia="仿宋" w:cs="仿宋"/>
                <w:sz w:val="24"/>
                <w:szCs w:val="24"/>
              </w:rPr>
            </w:pPr>
          </w:p>
        </w:tc>
      </w:tr>
      <w:tr w14:paraId="1C664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7" w:type="dxa"/>
            <w:vMerge w:val="restart"/>
            <w:noWrap w:val="0"/>
            <w:vAlign w:val="center"/>
          </w:tcPr>
          <w:p w14:paraId="7929CB60">
            <w:pPr>
              <w:spacing w:line="360" w:lineRule="exact"/>
              <w:jc w:val="center"/>
              <w:rPr>
                <w:rFonts w:ascii="仿宋" w:hAnsi="仿宋" w:eastAsia="仿宋" w:cs="仿宋"/>
                <w:b/>
                <w:bCs/>
                <w:sz w:val="24"/>
                <w:szCs w:val="24"/>
              </w:rPr>
            </w:pPr>
            <w:r>
              <w:rPr>
                <w:rFonts w:hint="eastAsia" w:ascii="仿宋" w:hAnsi="仿宋" w:eastAsia="仿宋" w:cs="仿宋"/>
                <w:b/>
                <w:bCs/>
                <w:sz w:val="24"/>
                <w:szCs w:val="24"/>
              </w:rPr>
              <w:t>平台工作指标完成情况</w:t>
            </w:r>
          </w:p>
          <w:p w14:paraId="2D3A4E8F">
            <w:pPr>
              <w:spacing w:line="360" w:lineRule="exact"/>
              <w:jc w:val="center"/>
              <w:rPr>
                <w:rFonts w:ascii="仿宋" w:hAnsi="仿宋" w:eastAsia="仿宋" w:cs="仿宋"/>
                <w:b/>
                <w:bCs/>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8</w:t>
            </w:r>
            <w:r>
              <w:rPr>
                <w:rFonts w:hint="eastAsia" w:ascii="仿宋" w:hAnsi="仿宋" w:eastAsia="仿宋" w:cs="仿宋"/>
                <w:b/>
                <w:bCs/>
                <w:sz w:val="24"/>
                <w:szCs w:val="24"/>
              </w:rPr>
              <w:t>0分）</w:t>
            </w:r>
          </w:p>
          <w:p w14:paraId="7E66A2AB">
            <w:pPr>
              <w:spacing w:line="360" w:lineRule="exact"/>
              <w:jc w:val="center"/>
              <w:rPr>
                <w:rFonts w:ascii="仿宋" w:hAnsi="仿宋" w:eastAsia="仿宋" w:cs="仿宋"/>
                <w:b/>
                <w:bCs/>
                <w:sz w:val="24"/>
                <w:szCs w:val="24"/>
              </w:rPr>
            </w:pPr>
          </w:p>
        </w:tc>
        <w:tc>
          <w:tcPr>
            <w:tcW w:w="2443" w:type="dxa"/>
            <w:vMerge w:val="restart"/>
            <w:noWrap w:val="0"/>
            <w:vAlign w:val="center"/>
          </w:tcPr>
          <w:p w14:paraId="54928847">
            <w:pPr>
              <w:spacing w:line="36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高校院所、新型研发机构技术成果、存量专利盘点梳理</w:t>
            </w:r>
          </w:p>
        </w:tc>
        <w:tc>
          <w:tcPr>
            <w:tcW w:w="957" w:type="dxa"/>
            <w:vMerge w:val="restart"/>
            <w:noWrap w:val="0"/>
            <w:vAlign w:val="center"/>
          </w:tcPr>
          <w:p w14:paraId="61E2B4C6">
            <w:pPr>
              <w:spacing w:line="360" w:lineRule="exact"/>
              <w:jc w:val="center"/>
              <w:rPr>
                <w:rFonts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c>
          <w:tcPr>
            <w:tcW w:w="7979" w:type="dxa"/>
            <w:noWrap w:val="0"/>
            <w:vAlign w:val="center"/>
          </w:tcPr>
          <w:p w14:paraId="2D57BCB5">
            <w:pPr>
              <w:spacing w:line="360" w:lineRule="exact"/>
              <w:rPr>
                <w:rFonts w:hint="default" w:eastAsia="仿宋"/>
                <w:lang w:val="en-US" w:eastAsia="zh-CN"/>
              </w:rPr>
            </w:pPr>
            <w:r>
              <w:rPr>
                <w:rFonts w:hint="eastAsia" w:ascii="仿宋" w:hAnsi="仿宋" w:eastAsia="仿宋" w:cs="仿宋"/>
                <w:sz w:val="24"/>
                <w:szCs w:val="24"/>
              </w:rPr>
              <w:t>盘点梳理我区高校院所、新型研发机构技术成果、存量专利，构建1个“广州开发区 广州市黄埔区知识产权成果资源库”，年度更新不少于4次</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得5分。</w:t>
            </w:r>
          </w:p>
        </w:tc>
        <w:tc>
          <w:tcPr>
            <w:tcW w:w="892" w:type="dxa"/>
            <w:vMerge w:val="restart"/>
            <w:noWrap w:val="0"/>
            <w:vAlign w:val="center"/>
          </w:tcPr>
          <w:p w14:paraId="6F102036">
            <w:pPr>
              <w:spacing w:line="360" w:lineRule="exact"/>
              <w:jc w:val="center"/>
              <w:rPr>
                <w:rFonts w:ascii="仿宋" w:hAnsi="仿宋" w:eastAsia="仿宋" w:cs="仿宋"/>
                <w:sz w:val="24"/>
                <w:szCs w:val="24"/>
              </w:rPr>
            </w:pPr>
          </w:p>
        </w:tc>
      </w:tr>
      <w:tr w14:paraId="0EF15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707" w:type="dxa"/>
            <w:vMerge w:val="continue"/>
            <w:noWrap w:val="0"/>
            <w:vAlign w:val="center"/>
          </w:tcPr>
          <w:p w14:paraId="48985ABA">
            <w:pPr>
              <w:spacing w:line="360" w:lineRule="exact"/>
              <w:jc w:val="center"/>
              <w:rPr>
                <w:rFonts w:ascii="仿宋" w:hAnsi="仿宋" w:eastAsia="仿宋" w:cs="仿宋"/>
                <w:b/>
                <w:bCs/>
                <w:sz w:val="24"/>
                <w:szCs w:val="24"/>
              </w:rPr>
            </w:pPr>
          </w:p>
        </w:tc>
        <w:tc>
          <w:tcPr>
            <w:tcW w:w="2443" w:type="dxa"/>
            <w:noWrap w:val="0"/>
            <w:vAlign w:val="center"/>
          </w:tcPr>
          <w:p w14:paraId="0C2A42C8">
            <w:pPr>
              <w:spacing w:line="36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盘点梳理高校院所、新型研发机构专利转化运用工作指引</w:t>
            </w:r>
          </w:p>
        </w:tc>
        <w:tc>
          <w:tcPr>
            <w:tcW w:w="957" w:type="dxa"/>
            <w:noWrap w:val="0"/>
            <w:vAlign w:val="center"/>
          </w:tcPr>
          <w:p w14:paraId="58D69319">
            <w:pPr>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5分</w:t>
            </w:r>
          </w:p>
        </w:tc>
        <w:tc>
          <w:tcPr>
            <w:tcW w:w="7979" w:type="dxa"/>
            <w:noWrap w:val="0"/>
            <w:vAlign w:val="center"/>
          </w:tcPr>
          <w:p w14:paraId="7A995C5C">
            <w:pPr>
              <w:spacing w:line="360" w:lineRule="exact"/>
              <w:rPr>
                <w:rFonts w:hint="default" w:ascii="仿宋" w:hAnsi="仿宋" w:eastAsia="仿宋" w:cs="仿宋"/>
                <w:sz w:val="24"/>
                <w:szCs w:val="24"/>
                <w:lang w:val="en-US" w:eastAsia="zh-CN"/>
              </w:rPr>
            </w:pPr>
            <w:r>
              <w:rPr>
                <w:rFonts w:hint="eastAsia" w:ascii="仿宋" w:hAnsi="仿宋" w:eastAsia="仿宋" w:cs="仿宋"/>
                <w:sz w:val="24"/>
                <w:szCs w:val="24"/>
                <w:lang w:eastAsia="zh-CN"/>
              </w:rPr>
              <w:t>盘点相关政策文件，梳理高校院所、新型研发机构专利转化运用工作指引，编订1份我区《高效院所、新型研发机构专利转化运用白皮书》，</w:t>
            </w:r>
            <w:r>
              <w:rPr>
                <w:rFonts w:hint="eastAsia" w:ascii="仿宋" w:hAnsi="仿宋" w:eastAsia="仿宋" w:cs="仿宋"/>
                <w:sz w:val="24"/>
                <w:szCs w:val="24"/>
                <w:lang w:val="en-US" w:eastAsia="zh-CN"/>
              </w:rPr>
              <w:t>得5分。</w:t>
            </w:r>
          </w:p>
        </w:tc>
        <w:tc>
          <w:tcPr>
            <w:tcW w:w="892" w:type="dxa"/>
            <w:noWrap w:val="0"/>
            <w:vAlign w:val="center"/>
          </w:tcPr>
          <w:p w14:paraId="60C4164D">
            <w:pPr>
              <w:spacing w:line="360" w:lineRule="exact"/>
              <w:jc w:val="center"/>
              <w:rPr>
                <w:rFonts w:ascii="仿宋" w:hAnsi="仿宋" w:eastAsia="仿宋" w:cs="仿宋"/>
                <w:sz w:val="24"/>
                <w:szCs w:val="24"/>
              </w:rPr>
            </w:pPr>
          </w:p>
        </w:tc>
      </w:tr>
      <w:tr w14:paraId="71D9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707" w:type="dxa"/>
            <w:vMerge w:val="continue"/>
            <w:noWrap w:val="0"/>
            <w:vAlign w:val="center"/>
          </w:tcPr>
          <w:p w14:paraId="61F4C900">
            <w:pPr>
              <w:spacing w:line="360" w:lineRule="exact"/>
              <w:jc w:val="center"/>
              <w:rPr>
                <w:rFonts w:ascii="仿宋" w:hAnsi="仿宋" w:eastAsia="仿宋" w:cs="仿宋"/>
                <w:b/>
                <w:bCs/>
                <w:sz w:val="24"/>
                <w:szCs w:val="24"/>
              </w:rPr>
            </w:pPr>
          </w:p>
        </w:tc>
        <w:tc>
          <w:tcPr>
            <w:tcW w:w="2443" w:type="dxa"/>
            <w:noWrap w:val="0"/>
            <w:vAlign w:val="center"/>
          </w:tcPr>
          <w:p w14:paraId="4C217B2F">
            <w:pPr>
              <w:spacing w:line="36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知识产权（专利）成果转化率调查</w:t>
            </w:r>
          </w:p>
        </w:tc>
        <w:tc>
          <w:tcPr>
            <w:tcW w:w="957" w:type="dxa"/>
            <w:noWrap w:val="0"/>
            <w:vAlign w:val="center"/>
          </w:tcPr>
          <w:p w14:paraId="2D5C1E95">
            <w:pPr>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5分</w:t>
            </w:r>
          </w:p>
        </w:tc>
        <w:tc>
          <w:tcPr>
            <w:tcW w:w="7979" w:type="dxa"/>
            <w:noWrap w:val="0"/>
            <w:vAlign w:val="center"/>
          </w:tcPr>
          <w:p w14:paraId="4F8A26AF">
            <w:pPr>
              <w:spacing w:line="36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开展广州开发区 广州市黄埔区知识产权（专利）成果转化率调查，形成1份《广州开发区 广州市黄埔区知识产权（专利）成果转化率调查报告》，得5分。</w:t>
            </w:r>
          </w:p>
        </w:tc>
        <w:tc>
          <w:tcPr>
            <w:tcW w:w="892" w:type="dxa"/>
            <w:noWrap w:val="0"/>
            <w:vAlign w:val="center"/>
          </w:tcPr>
          <w:p w14:paraId="1E6D3955">
            <w:pPr>
              <w:spacing w:line="360" w:lineRule="exact"/>
              <w:jc w:val="center"/>
              <w:rPr>
                <w:rFonts w:ascii="仿宋" w:hAnsi="仿宋" w:eastAsia="仿宋" w:cs="仿宋"/>
                <w:sz w:val="24"/>
                <w:szCs w:val="24"/>
              </w:rPr>
            </w:pPr>
          </w:p>
        </w:tc>
      </w:tr>
      <w:tr w14:paraId="30A6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707" w:type="dxa"/>
            <w:vMerge w:val="continue"/>
            <w:noWrap w:val="0"/>
            <w:vAlign w:val="center"/>
          </w:tcPr>
          <w:p w14:paraId="5A14E993">
            <w:pPr>
              <w:spacing w:line="360" w:lineRule="exact"/>
              <w:jc w:val="center"/>
              <w:rPr>
                <w:rFonts w:ascii="仿宋" w:hAnsi="仿宋" w:eastAsia="仿宋" w:cs="仿宋"/>
                <w:b/>
                <w:bCs/>
                <w:sz w:val="24"/>
                <w:szCs w:val="24"/>
              </w:rPr>
            </w:pPr>
          </w:p>
        </w:tc>
        <w:tc>
          <w:tcPr>
            <w:tcW w:w="2443" w:type="dxa"/>
            <w:noWrap w:val="0"/>
            <w:vAlign w:val="center"/>
          </w:tcPr>
          <w:p w14:paraId="3B4DB467">
            <w:pPr>
              <w:spacing w:line="36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征集汇总重点创新主体技术需求</w:t>
            </w:r>
          </w:p>
        </w:tc>
        <w:tc>
          <w:tcPr>
            <w:tcW w:w="957" w:type="dxa"/>
            <w:noWrap w:val="0"/>
            <w:vAlign w:val="center"/>
          </w:tcPr>
          <w:p w14:paraId="38A589A8">
            <w:pPr>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10分</w:t>
            </w:r>
          </w:p>
        </w:tc>
        <w:tc>
          <w:tcPr>
            <w:tcW w:w="7979" w:type="dxa"/>
            <w:noWrap w:val="0"/>
            <w:vAlign w:val="center"/>
          </w:tcPr>
          <w:p w14:paraId="6D5C26DF">
            <w:pPr>
              <w:spacing w:line="36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征集我区龙头企业、国家知识产权优势示范企业等重点企业技术需求，编订1份《广州开发区 广州市黄埔区知识产权技术需求清单》，并完成实时更新，得10分。</w:t>
            </w:r>
          </w:p>
        </w:tc>
        <w:tc>
          <w:tcPr>
            <w:tcW w:w="892" w:type="dxa"/>
            <w:noWrap w:val="0"/>
            <w:vAlign w:val="center"/>
          </w:tcPr>
          <w:p w14:paraId="4FCBAC60">
            <w:pPr>
              <w:spacing w:line="360" w:lineRule="exact"/>
              <w:jc w:val="center"/>
              <w:rPr>
                <w:rFonts w:ascii="仿宋" w:hAnsi="仿宋" w:eastAsia="仿宋" w:cs="仿宋"/>
                <w:sz w:val="24"/>
                <w:szCs w:val="24"/>
              </w:rPr>
            </w:pPr>
          </w:p>
        </w:tc>
      </w:tr>
      <w:tr w14:paraId="4B17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707" w:type="dxa"/>
            <w:vMerge w:val="continue"/>
            <w:noWrap w:val="0"/>
            <w:vAlign w:val="center"/>
          </w:tcPr>
          <w:p w14:paraId="178CF715">
            <w:pPr>
              <w:spacing w:line="360" w:lineRule="exact"/>
              <w:jc w:val="center"/>
              <w:rPr>
                <w:rFonts w:ascii="仿宋" w:hAnsi="仿宋" w:eastAsia="仿宋" w:cs="仿宋"/>
                <w:b/>
                <w:bCs/>
                <w:sz w:val="24"/>
                <w:szCs w:val="24"/>
              </w:rPr>
            </w:pPr>
          </w:p>
        </w:tc>
        <w:tc>
          <w:tcPr>
            <w:tcW w:w="2443" w:type="dxa"/>
            <w:noWrap w:val="0"/>
            <w:vAlign w:val="center"/>
          </w:tcPr>
          <w:p w14:paraId="41D73EEE">
            <w:pPr>
              <w:spacing w:line="36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专利成果路演及投融资活动开展</w:t>
            </w:r>
          </w:p>
        </w:tc>
        <w:tc>
          <w:tcPr>
            <w:tcW w:w="957" w:type="dxa"/>
            <w:noWrap w:val="0"/>
            <w:vAlign w:val="center"/>
          </w:tcPr>
          <w:p w14:paraId="72F2AB5F">
            <w:pPr>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10分</w:t>
            </w:r>
          </w:p>
        </w:tc>
        <w:tc>
          <w:tcPr>
            <w:tcW w:w="7979" w:type="dxa"/>
            <w:noWrap w:val="0"/>
            <w:vAlign w:val="center"/>
          </w:tcPr>
          <w:p w14:paraId="2DBCBB89">
            <w:pPr>
              <w:spacing w:line="36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打造“黄埔IP转化营”品牌活动，开展8场以上企业“一月一链”投融资及专利成果转化路演活动，开展4场得5分，开展8场以上得10分。</w:t>
            </w:r>
          </w:p>
        </w:tc>
        <w:tc>
          <w:tcPr>
            <w:tcW w:w="892" w:type="dxa"/>
            <w:noWrap w:val="0"/>
            <w:vAlign w:val="center"/>
          </w:tcPr>
          <w:p w14:paraId="652BCCCB">
            <w:pPr>
              <w:spacing w:line="360" w:lineRule="exact"/>
              <w:jc w:val="center"/>
              <w:rPr>
                <w:rFonts w:ascii="仿宋" w:hAnsi="仿宋" w:eastAsia="仿宋" w:cs="仿宋"/>
                <w:sz w:val="24"/>
                <w:szCs w:val="24"/>
              </w:rPr>
            </w:pPr>
          </w:p>
        </w:tc>
      </w:tr>
      <w:tr w14:paraId="1E171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trPr>
        <w:tc>
          <w:tcPr>
            <w:tcW w:w="1707" w:type="dxa"/>
            <w:vMerge w:val="continue"/>
            <w:noWrap w:val="0"/>
            <w:vAlign w:val="center"/>
          </w:tcPr>
          <w:p w14:paraId="530A2AD1">
            <w:pPr>
              <w:spacing w:line="360" w:lineRule="exact"/>
              <w:jc w:val="center"/>
              <w:rPr>
                <w:rFonts w:ascii="仿宋" w:hAnsi="仿宋" w:eastAsia="仿宋" w:cs="仿宋"/>
                <w:b/>
                <w:bCs/>
                <w:sz w:val="24"/>
                <w:szCs w:val="24"/>
              </w:rPr>
            </w:pPr>
          </w:p>
        </w:tc>
        <w:tc>
          <w:tcPr>
            <w:tcW w:w="2443" w:type="dxa"/>
            <w:vMerge w:val="restart"/>
            <w:noWrap w:val="0"/>
            <w:vAlign w:val="center"/>
          </w:tcPr>
          <w:p w14:paraId="409CE5DA">
            <w:pPr>
              <w:spacing w:line="36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专利转化运用工作成效</w:t>
            </w:r>
          </w:p>
        </w:tc>
        <w:tc>
          <w:tcPr>
            <w:tcW w:w="957" w:type="dxa"/>
            <w:vMerge w:val="restart"/>
            <w:noWrap w:val="0"/>
            <w:vAlign w:val="center"/>
          </w:tcPr>
          <w:p w14:paraId="2BAEFC24">
            <w:pPr>
              <w:spacing w:line="360" w:lineRule="exact"/>
              <w:jc w:val="center"/>
              <w:rPr>
                <w:rFonts w:ascii="仿宋" w:hAnsi="仿宋" w:eastAsia="仿宋" w:cs="仿宋"/>
                <w:sz w:val="24"/>
                <w:szCs w:val="24"/>
              </w:rPr>
            </w:pPr>
            <w:r>
              <w:rPr>
                <w:rFonts w:hint="eastAsia" w:ascii="仿宋" w:hAnsi="仿宋" w:eastAsia="仿宋" w:cs="仿宋"/>
                <w:sz w:val="24"/>
                <w:szCs w:val="24"/>
                <w:lang w:val="en-US" w:eastAsia="zh-CN"/>
              </w:rPr>
              <w:t>40</w:t>
            </w:r>
            <w:r>
              <w:rPr>
                <w:rFonts w:hint="eastAsia" w:ascii="仿宋" w:hAnsi="仿宋" w:eastAsia="仿宋" w:cs="仿宋"/>
                <w:sz w:val="24"/>
                <w:szCs w:val="24"/>
              </w:rPr>
              <w:t>分</w:t>
            </w:r>
          </w:p>
        </w:tc>
        <w:tc>
          <w:tcPr>
            <w:tcW w:w="7979" w:type="dxa"/>
            <w:vMerge w:val="restart"/>
            <w:noWrap w:val="0"/>
            <w:vAlign w:val="center"/>
          </w:tcPr>
          <w:p w14:paraId="3B48E92D">
            <w:pPr>
              <w:spacing w:line="360" w:lineRule="exact"/>
              <w:rPr>
                <w:rFonts w:hint="default" w:ascii="仿宋" w:hAnsi="仿宋" w:eastAsia="仿宋" w:cs="仿宋"/>
                <w:sz w:val="24"/>
                <w:szCs w:val="24"/>
                <w:lang w:val="en-US"/>
              </w:rPr>
            </w:pPr>
            <w:r>
              <w:rPr>
                <w:rFonts w:hint="eastAsia" w:ascii="仿宋" w:hAnsi="仿宋" w:eastAsia="仿宋" w:cs="仿宋"/>
                <w:sz w:val="24"/>
                <w:szCs w:val="24"/>
                <w:lang w:val="en-US" w:eastAsia="zh-CN"/>
              </w:rPr>
              <w:t>整合区域创新资源，组建广州开发区 广州市黄埔区专利转化运用经理人队伍，实现专利成果精准对接，每推动1项专利成果项目在我区产业化得4分，最高得40分。</w:t>
            </w:r>
          </w:p>
        </w:tc>
        <w:tc>
          <w:tcPr>
            <w:tcW w:w="892" w:type="dxa"/>
            <w:noWrap w:val="0"/>
            <w:vAlign w:val="center"/>
          </w:tcPr>
          <w:p w14:paraId="683B7CEB">
            <w:pPr>
              <w:spacing w:line="360" w:lineRule="exact"/>
              <w:jc w:val="center"/>
              <w:rPr>
                <w:rFonts w:ascii="仿宋" w:hAnsi="仿宋" w:eastAsia="仿宋" w:cs="仿宋"/>
                <w:sz w:val="24"/>
                <w:szCs w:val="24"/>
              </w:rPr>
            </w:pPr>
          </w:p>
        </w:tc>
      </w:tr>
      <w:tr w14:paraId="1AD0E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1707" w:type="dxa"/>
            <w:vMerge w:val="continue"/>
            <w:noWrap w:val="0"/>
            <w:vAlign w:val="center"/>
          </w:tcPr>
          <w:p w14:paraId="7C1A1B3D">
            <w:pPr>
              <w:spacing w:line="360" w:lineRule="exact"/>
              <w:jc w:val="center"/>
              <w:rPr>
                <w:rFonts w:ascii="仿宋" w:hAnsi="仿宋" w:eastAsia="仿宋" w:cs="仿宋"/>
                <w:b/>
                <w:bCs/>
                <w:sz w:val="24"/>
                <w:szCs w:val="24"/>
              </w:rPr>
            </w:pPr>
          </w:p>
        </w:tc>
        <w:tc>
          <w:tcPr>
            <w:tcW w:w="2443" w:type="dxa"/>
            <w:noWrap w:val="0"/>
            <w:vAlign w:val="center"/>
          </w:tcPr>
          <w:p w14:paraId="06ED21A4">
            <w:pPr>
              <w:spacing w:line="36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配合完成企业专利产品备案、专利盘点、企业入库等服务工作</w:t>
            </w:r>
          </w:p>
        </w:tc>
        <w:tc>
          <w:tcPr>
            <w:tcW w:w="957" w:type="dxa"/>
            <w:noWrap w:val="0"/>
            <w:vAlign w:val="center"/>
          </w:tcPr>
          <w:p w14:paraId="2C55E27C">
            <w:pPr>
              <w:spacing w:line="360" w:lineRule="exact"/>
              <w:jc w:val="center"/>
              <w:rPr>
                <w:rFonts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c>
          <w:tcPr>
            <w:tcW w:w="7979" w:type="dxa"/>
            <w:noWrap w:val="0"/>
            <w:vAlign w:val="center"/>
          </w:tcPr>
          <w:p w14:paraId="05E7ABCA">
            <w:pPr>
              <w:spacing w:line="360" w:lineRule="exact"/>
              <w:rPr>
                <w:rFonts w:hint="eastAsia" w:ascii="仿宋" w:hAnsi="仿宋" w:eastAsia="仿宋" w:cs="仿宋"/>
                <w:sz w:val="24"/>
                <w:szCs w:val="24"/>
                <w:lang w:eastAsia="zh-CN"/>
              </w:rPr>
            </w:pPr>
            <w:r>
              <w:rPr>
                <w:rFonts w:hint="eastAsia" w:ascii="仿宋" w:hAnsi="仿宋" w:eastAsia="仿宋" w:cs="仿宋"/>
                <w:sz w:val="24"/>
                <w:szCs w:val="24"/>
              </w:rPr>
              <w:t>配合完成国家专利密集型产品备案认定试点平台、</w:t>
            </w:r>
            <w:r>
              <w:rPr>
                <w:rFonts w:hint="eastAsia" w:ascii="仿宋" w:hAnsi="仿宋" w:eastAsia="仿宋" w:cs="仿宋"/>
                <w:sz w:val="24"/>
                <w:szCs w:val="24"/>
                <w:lang w:val="en-US" w:eastAsia="zh-CN"/>
              </w:rPr>
              <w:t>国家专利导航服务综合平台、</w:t>
            </w:r>
            <w:r>
              <w:rPr>
                <w:rFonts w:hint="eastAsia" w:ascii="仿宋" w:hAnsi="仿宋" w:eastAsia="仿宋" w:cs="仿宋"/>
                <w:sz w:val="24"/>
                <w:szCs w:val="24"/>
              </w:rPr>
              <w:t>专利密集型企业培育平台、中小企业专利产业化系统等</w:t>
            </w:r>
            <w:r>
              <w:rPr>
                <w:rFonts w:hint="eastAsia" w:ascii="仿宋" w:hAnsi="仿宋" w:eastAsia="仿宋" w:cs="仿宋"/>
                <w:sz w:val="24"/>
                <w:szCs w:val="24"/>
                <w:lang w:val="en-US" w:eastAsia="zh-CN"/>
              </w:rPr>
              <w:t>平台系统的高校院所、新型研发机构和企业的服务</w:t>
            </w:r>
            <w:r>
              <w:rPr>
                <w:rFonts w:hint="eastAsia" w:ascii="仿宋" w:hAnsi="仿宋" w:eastAsia="仿宋" w:cs="仿宋"/>
                <w:sz w:val="24"/>
                <w:szCs w:val="24"/>
              </w:rPr>
              <w:t>工作</w:t>
            </w:r>
            <w:r>
              <w:rPr>
                <w:rFonts w:hint="eastAsia" w:ascii="仿宋" w:hAnsi="仿宋" w:eastAsia="仿宋" w:cs="仿宋"/>
                <w:sz w:val="24"/>
                <w:szCs w:val="24"/>
                <w:lang w:eastAsia="zh-CN"/>
              </w:rPr>
              <w:t>。</w:t>
            </w:r>
          </w:p>
        </w:tc>
        <w:tc>
          <w:tcPr>
            <w:tcW w:w="892" w:type="dxa"/>
            <w:noWrap w:val="0"/>
            <w:vAlign w:val="center"/>
          </w:tcPr>
          <w:p w14:paraId="0D54863F">
            <w:pPr>
              <w:spacing w:line="360" w:lineRule="exact"/>
              <w:jc w:val="center"/>
              <w:rPr>
                <w:rFonts w:ascii="仿宋" w:hAnsi="仿宋" w:eastAsia="仿宋" w:cs="仿宋"/>
                <w:sz w:val="24"/>
                <w:szCs w:val="24"/>
              </w:rPr>
            </w:pPr>
          </w:p>
        </w:tc>
      </w:tr>
      <w:tr w14:paraId="2D63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978" w:type="dxa"/>
            <w:gridSpan w:val="5"/>
            <w:noWrap w:val="0"/>
            <w:vAlign w:val="center"/>
          </w:tcPr>
          <w:p w14:paraId="696C74C8">
            <w:pPr>
              <w:spacing w:line="360" w:lineRule="exact"/>
              <w:jc w:val="center"/>
              <w:rPr>
                <w:rFonts w:ascii="仿宋" w:hAnsi="仿宋" w:eastAsia="仿宋" w:cs="仿宋"/>
                <w:sz w:val="24"/>
                <w:szCs w:val="24"/>
              </w:rPr>
            </w:pPr>
            <w:r>
              <w:rPr>
                <w:rFonts w:hint="eastAsia" w:ascii="仿宋" w:hAnsi="仿宋" w:eastAsia="仿宋" w:cs="仿宋"/>
                <w:sz w:val="24"/>
                <w:szCs w:val="24"/>
              </w:rPr>
              <w:t>总分（满分100分）</w:t>
            </w:r>
          </w:p>
        </w:tc>
      </w:tr>
    </w:tbl>
    <w:p w14:paraId="5C22996D"/>
    <w:p w14:paraId="40C359D4">
      <w:bookmarkStart w:id="0" w:name="_GoBack"/>
      <w:bookmarkEnd w:id="0"/>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5OTBjNzk3M2RkZTgzMzQ1OGJmZGM3ZGJkYTQxNDIifQ=="/>
  </w:docVars>
  <w:rsids>
    <w:rsidRoot w:val="379A4210"/>
    <w:rsid w:val="379A4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2024-07-09T04:46:00Z</dcterms:created>
  <dc:creator>刘志宏</dc:creator>
  <cp:lastModifiedBy>刘志宏</cp:lastModifiedBy>
  <dcterms:modified xsi:type="dcterms:W3CDTF">2024-07-09T04:46:12Z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FD411D0FCC9C49B5A25C24D90A73D025_11</vt:lpwstr>
  </property>
</Properties>
</file>