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9"/>
        <w:ind w:left="383"/>
        <w:rPr>
          <w:rFonts w:ascii="Times New Roman"/>
        </w:rPr>
      </w:pPr>
      <w:r>
        <w:rPr>
          <w:rFonts w:ascii="Times New Roman"/>
          <w:spacing w:val="-2"/>
        </w:rPr>
        <w:t>HP0320210005</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5"/>
        <w:rPr>
          <w:rFonts w:ascii="Times New Roman"/>
          <w:sz w:val="20"/>
        </w:rPr>
      </w:pPr>
      <w:r>
        <w:rPr>
          <w:rFonts w:ascii="Times New Roman"/>
          <w:sz w:val="20"/>
        </w:rPr>
        <w:drawing>
          <wp:anchor distT="0" distB="0" distL="0" distR="0" allowOverlap="1" layoutInCell="1" locked="0" behindDoc="1" simplePos="0" relativeHeight="487587840">
            <wp:simplePos x="0" y="0"/>
            <wp:positionH relativeFrom="page">
              <wp:posOffset>1197228</wp:posOffset>
            </wp:positionH>
            <wp:positionV relativeFrom="paragraph">
              <wp:posOffset>202671</wp:posOffset>
            </wp:positionV>
            <wp:extent cx="5331522" cy="80619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5331522" cy="806196"/>
                    </a:xfrm>
                    <a:prstGeom prst="rect">
                      <a:avLst/>
                    </a:prstGeom>
                  </pic:spPr>
                </pic:pic>
              </a:graphicData>
            </a:graphic>
          </wp:anchor>
        </w:drawing>
      </w:r>
    </w:p>
    <w:p>
      <w:pPr>
        <w:pStyle w:val="BodyText"/>
        <w:rPr>
          <w:rFonts w:ascii="Times New Roman"/>
        </w:rPr>
      </w:pPr>
    </w:p>
    <w:p>
      <w:pPr>
        <w:pStyle w:val="BodyText"/>
        <w:spacing w:before="214"/>
        <w:rPr>
          <w:rFonts w:ascii="Times New Roman"/>
        </w:rPr>
      </w:pPr>
    </w:p>
    <w:p>
      <w:pPr>
        <w:pStyle w:val="BodyText"/>
        <w:ind w:right="139"/>
        <w:jc w:val="center"/>
      </w:pPr>
      <w:r>
        <w:rPr/>
        <w:drawing>
          <wp:anchor distT="0" distB="0" distL="0" distR="0" allowOverlap="1" layoutInCell="1" locked="0" behindDoc="0" simplePos="0" relativeHeight="15729152">
            <wp:simplePos x="0" y="0"/>
            <wp:positionH relativeFrom="page">
              <wp:posOffset>975360</wp:posOffset>
            </wp:positionH>
            <wp:positionV relativeFrom="paragraph">
              <wp:posOffset>241085</wp:posOffset>
            </wp:positionV>
            <wp:extent cx="5724144" cy="19964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5724144" cy="199644"/>
                    </a:xfrm>
                    <a:prstGeom prst="rect">
                      <a:avLst/>
                    </a:prstGeom>
                  </pic:spPr>
                </pic:pic>
              </a:graphicData>
            </a:graphic>
          </wp:anchor>
        </w:drawing>
      </w:r>
      <w:r>
        <w:rPr>
          <w:spacing w:val="-4"/>
        </w:rPr>
        <w:t>穗埔农规字〔2021〕1</w:t>
      </w:r>
      <w:r>
        <w:rPr>
          <w:spacing w:val="-35"/>
        </w:rPr>
        <w:t> 号</w:t>
      </w:r>
    </w:p>
    <w:p>
      <w:pPr>
        <w:pStyle w:val="Heading1"/>
        <w:spacing w:line="237" w:lineRule="auto" w:before="358"/>
        <w:ind w:left="843" w:right="986"/>
      </w:pPr>
      <w:r>
        <w:rPr/>
        <w:t>关于印发《广州市黄埔区 广州开发区</w:t>
      </w:r>
      <w:r>
        <w:rPr>
          <w:spacing w:val="-2"/>
        </w:rPr>
        <w:t>广州高新区现代农业发展实施</w:t>
      </w:r>
    </w:p>
    <w:p>
      <w:pPr>
        <w:spacing w:line="562" w:lineRule="exact" w:before="0"/>
        <w:ind w:left="0" w:right="142" w:firstLine="0"/>
        <w:jc w:val="center"/>
        <w:rPr>
          <w:sz w:val="44"/>
        </w:rPr>
      </w:pPr>
      <w:r>
        <w:rPr>
          <w:spacing w:val="-5"/>
          <w:sz w:val="44"/>
        </w:rPr>
        <w:t>办法》的通知</w:t>
      </w:r>
    </w:p>
    <w:p>
      <w:pPr>
        <w:pStyle w:val="BodyText"/>
        <w:spacing w:before="115"/>
        <w:rPr>
          <w:sz w:val="44"/>
        </w:rPr>
      </w:pPr>
    </w:p>
    <w:p>
      <w:pPr>
        <w:pStyle w:val="BodyText"/>
        <w:spacing w:before="1"/>
        <w:ind w:left="383"/>
      </w:pPr>
      <w:r>
        <w:rPr>
          <w:spacing w:val="-5"/>
        </w:rPr>
        <w:t>区属各单位：</w:t>
      </w:r>
    </w:p>
    <w:p>
      <w:pPr>
        <w:pStyle w:val="BodyText"/>
        <w:spacing w:line="328" w:lineRule="auto" w:before="149"/>
        <w:ind w:left="383" w:right="510" w:firstLine="640"/>
        <w:jc w:val="both"/>
      </w:pPr>
      <w:r>
        <w:rPr>
          <w:spacing w:val="6"/>
        </w:rPr>
        <w:t>《广州市黄埔区 广州开发区 广州高新区现代农业发</w:t>
      </w:r>
      <w:r>
        <w:rPr>
          <w:spacing w:val="-2"/>
        </w:rPr>
        <w:t>展实施办法》业经广州市黄埔区、广州开发区管委会同意，现印发给你们，请认真遵照执行。执行过程中如遇问题，请径向区农业农村局反映。</w:t>
      </w:r>
    </w:p>
    <w:p>
      <w:pPr>
        <w:pStyle w:val="BodyText"/>
        <w:spacing w:line="405" w:lineRule="exact"/>
        <w:ind w:left="1023"/>
      </w:pPr>
      <w:r>
        <w:rPr/>
        <w:drawing>
          <wp:anchor distT="0" distB="0" distL="0" distR="0" allowOverlap="1" layoutInCell="1" locked="0" behindDoc="1" simplePos="0" relativeHeight="487510528">
            <wp:simplePos x="0" y="0"/>
            <wp:positionH relativeFrom="page">
              <wp:posOffset>4324984</wp:posOffset>
            </wp:positionH>
            <wp:positionV relativeFrom="paragraph">
              <wp:posOffset>289028</wp:posOffset>
            </wp:positionV>
            <wp:extent cx="1524000" cy="152400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1524000" cy="1524000"/>
                    </a:xfrm>
                    <a:prstGeom prst="rect">
                      <a:avLst/>
                    </a:prstGeom>
                  </pic:spPr>
                </pic:pic>
              </a:graphicData>
            </a:graphic>
          </wp:anchor>
        </w:drawing>
      </w:r>
      <w:r>
        <w:rPr>
          <w:spacing w:val="-6"/>
        </w:rPr>
        <w:t>特此通知。</w:t>
      </w:r>
    </w:p>
    <w:p>
      <w:pPr>
        <w:pStyle w:val="BodyText"/>
      </w:pPr>
    </w:p>
    <w:p>
      <w:pPr>
        <w:pStyle w:val="BodyText"/>
      </w:pPr>
    </w:p>
    <w:p>
      <w:pPr>
        <w:pStyle w:val="BodyText"/>
        <w:spacing w:before="78"/>
      </w:pPr>
    </w:p>
    <w:p>
      <w:pPr>
        <w:pStyle w:val="BodyText"/>
        <w:ind w:left="4863"/>
      </w:pPr>
      <w:r>
        <w:rPr>
          <w:spacing w:val="-5"/>
        </w:rPr>
        <w:t>广州市黄埔区农业农村局</w:t>
      </w:r>
    </w:p>
    <w:p>
      <w:pPr>
        <w:pStyle w:val="BodyText"/>
        <w:spacing w:before="152"/>
        <w:ind w:left="5298"/>
      </w:pPr>
      <w:r>
        <w:rPr>
          <w:rFonts w:ascii="Times New Roman" w:eastAsia="Times New Roman"/>
        </w:rPr>
        <w:t>2021</w:t>
      </w:r>
      <w:r>
        <w:rPr>
          <w:rFonts w:ascii="Times New Roman" w:eastAsia="Times New Roman"/>
          <w:spacing w:val="-11"/>
        </w:rPr>
        <w:t> </w:t>
      </w:r>
      <w:r>
        <w:rPr>
          <w:spacing w:val="-40"/>
        </w:rPr>
        <w:t>年 </w:t>
      </w:r>
      <w:r>
        <w:rPr>
          <w:rFonts w:ascii="Times New Roman" w:eastAsia="Times New Roman"/>
        </w:rPr>
        <w:t>3</w:t>
      </w:r>
      <w:r>
        <w:rPr>
          <w:rFonts w:ascii="Times New Roman" w:eastAsia="Times New Roman"/>
          <w:spacing w:val="-3"/>
        </w:rPr>
        <w:t> </w:t>
      </w:r>
      <w:r>
        <w:rPr>
          <w:spacing w:val="-40"/>
        </w:rPr>
        <w:t>月 </w:t>
      </w:r>
      <w:r>
        <w:rPr>
          <w:rFonts w:ascii="Times New Roman" w:eastAsia="Times New Roman"/>
        </w:rPr>
        <w:t>25</w:t>
      </w:r>
      <w:r>
        <w:rPr>
          <w:rFonts w:ascii="Times New Roman" w:eastAsia="Times New Roman"/>
          <w:spacing w:val="-5"/>
        </w:rPr>
        <w:t> </w:t>
      </w:r>
      <w:r>
        <w:rPr>
          <w:spacing w:val="-10"/>
        </w:rPr>
        <w:t>日</w:t>
      </w:r>
    </w:p>
    <w:p>
      <w:pPr>
        <w:pStyle w:val="BodyText"/>
        <w:spacing w:before="149"/>
        <w:ind w:right="139"/>
        <w:jc w:val="center"/>
      </w:pPr>
      <w:r>
        <w:rPr>
          <w:spacing w:val="-4"/>
        </w:rPr>
        <w:t>（联系人：胡永仪，联系电话：</w:t>
      </w:r>
      <w:r>
        <w:rPr>
          <w:rFonts w:ascii="Times New Roman" w:eastAsia="Times New Roman"/>
          <w:spacing w:val="-4"/>
        </w:rPr>
        <w:t>82111772</w:t>
      </w:r>
      <w:r>
        <w:rPr>
          <w:spacing w:val="-4"/>
        </w:rPr>
        <w:t>）</w:t>
      </w:r>
    </w:p>
    <w:p>
      <w:pPr>
        <w:pStyle w:val="BodyText"/>
        <w:spacing w:after="0"/>
        <w:jc w:val="center"/>
        <w:sectPr>
          <w:footerReference w:type="default" r:id="rId5"/>
          <w:type w:val="continuous"/>
          <w:pgSz w:w="11910" w:h="16840"/>
          <w:pgMar w:header="0" w:footer="0" w:top="1480" w:bottom="280" w:left="1417" w:right="1275"/>
          <w:pgNumType w:start="11"/>
        </w:sectPr>
      </w:pPr>
    </w:p>
    <w:p>
      <w:pPr>
        <w:pStyle w:val="Heading1"/>
        <w:spacing w:line="254" w:lineRule="auto" w:before="23"/>
        <w:ind w:left="2336" w:right="938" w:hanging="1541"/>
        <w:jc w:val="left"/>
      </w:pPr>
      <w:r>
        <w:rPr>
          <w:spacing w:val="-5"/>
        </w:rPr>
        <w:t>广州市黄埔区 广州开发区 广州高新区</w:t>
      </w:r>
      <w:r>
        <w:rPr>
          <w:spacing w:val="-2"/>
        </w:rPr>
        <w:t>现代农业发展实施办法</w:t>
      </w:r>
    </w:p>
    <w:p>
      <w:pPr>
        <w:pStyle w:val="BodyText"/>
        <w:spacing w:before="161"/>
        <w:rPr>
          <w:sz w:val="44"/>
        </w:rPr>
      </w:pPr>
    </w:p>
    <w:p>
      <w:pPr>
        <w:pStyle w:val="BodyText"/>
        <w:spacing w:line="350" w:lineRule="auto"/>
        <w:ind w:left="383" w:right="522" w:firstLine="640"/>
        <w:jc w:val="both"/>
      </w:pPr>
      <w:r>
        <w:rPr>
          <w:spacing w:val="-7"/>
        </w:rPr>
        <w:t>第一条 为贯彻落实《中共中央 国务院关于实施乡村振</w:t>
      </w:r>
      <w:r>
        <w:rPr>
          <w:spacing w:val="-28"/>
        </w:rPr>
        <w:t>兴战略的意见》</w:t>
      </w:r>
      <w:r>
        <w:rPr>
          <w:spacing w:val="-2"/>
        </w:rPr>
        <w:t>（中央〔</w:t>
      </w:r>
      <w:r>
        <w:rPr>
          <w:rFonts w:ascii="Times New Roman" w:hAnsi="Times New Roman" w:eastAsia="Times New Roman"/>
          <w:spacing w:val="-2"/>
        </w:rPr>
        <w:t>2018</w:t>
      </w:r>
      <w:r>
        <w:rPr>
          <w:spacing w:val="-2"/>
        </w:rPr>
        <w:t>〕</w:t>
      </w:r>
      <w:r>
        <w:rPr>
          <w:rFonts w:ascii="Times New Roman" w:hAnsi="Times New Roman" w:eastAsia="Times New Roman"/>
          <w:spacing w:val="-2"/>
        </w:rPr>
        <w:t>1</w:t>
      </w:r>
      <w:r>
        <w:rPr>
          <w:rFonts w:ascii="Times New Roman" w:hAnsi="Times New Roman" w:eastAsia="Times New Roman"/>
          <w:spacing w:val="-18"/>
        </w:rPr>
        <w:t> </w:t>
      </w:r>
      <w:r>
        <w:rPr>
          <w:spacing w:val="-2"/>
        </w:rPr>
        <w:t>号</w:t>
      </w:r>
      <w:r>
        <w:rPr>
          <w:spacing w:val="-159"/>
        </w:rPr>
        <w:t>）</w:t>
      </w:r>
      <w:r>
        <w:rPr>
          <w:spacing w:val="-21"/>
        </w:rPr>
        <w:t>、《中共广州市黄埔区委</w:t>
      </w:r>
      <w:r>
        <w:rPr>
          <w:spacing w:val="-9"/>
        </w:rPr>
        <w:t>黄埔区人民政府关于推进乡村振兴战略的实施意见》</w:t>
      </w:r>
      <w:r>
        <w:rPr>
          <w:spacing w:val="-2"/>
        </w:rPr>
        <w:t>（穗埔字〔</w:t>
      </w:r>
      <w:r>
        <w:rPr>
          <w:rFonts w:ascii="Times New Roman" w:hAnsi="Times New Roman" w:eastAsia="Times New Roman"/>
          <w:spacing w:val="-2"/>
        </w:rPr>
        <w:t>2018</w:t>
      </w:r>
      <w:r>
        <w:rPr>
          <w:spacing w:val="-2"/>
        </w:rPr>
        <w:t>〕</w:t>
      </w:r>
      <w:r>
        <w:rPr>
          <w:rFonts w:ascii="Times New Roman" w:hAnsi="Times New Roman" w:eastAsia="Times New Roman"/>
          <w:spacing w:val="-2"/>
        </w:rPr>
        <w:t>13</w:t>
      </w:r>
      <w:r>
        <w:rPr>
          <w:rFonts w:ascii="Times New Roman" w:hAnsi="Times New Roman" w:eastAsia="Times New Roman"/>
          <w:spacing w:val="-18"/>
        </w:rPr>
        <w:t> </w:t>
      </w:r>
      <w:r>
        <w:rPr>
          <w:spacing w:val="-2"/>
        </w:rPr>
        <w:t>号</w:t>
      </w:r>
      <w:r>
        <w:rPr>
          <w:spacing w:val="-159"/>
        </w:rPr>
        <w:t>）</w:t>
      </w:r>
      <w:r>
        <w:rPr>
          <w:spacing w:val="-6"/>
        </w:rPr>
        <w:t>，促进现代农业快速发展，推动四个</w:t>
      </w:r>
      <w:r>
        <w:rPr>
          <w:rFonts w:ascii="Times New Roman" w:hAnsi="Times New Roman" w:eastAsia="Times New Roman"/>
          <w:spacing w:val="-2"/>
        </w:rPr>
        <w:t>“</w:t>
      </w:r>
      <w:r>
        <w:rPr>
          <w:spacing w:val="-2"/>
        </w:rPr>
        <w:t>万亩计划</w:t>
      </w:r>
      <w:r>
        <w:rPr>
          <w:rFonts w:ascii="Times New Roman" w:hAnsi="Times New Roman" w:eastAsia="Times New Roman"/>
          <w:spacing w:val="-2"/>
        </w:rPr>
        <w:t>”</w:t>
      </w:r>
      <w:r>
        <w:rPr>
          <w:spacing w:val="-14"/>
        </w:rPr>
        <w:t>全面落地，形成现代农业产业集群，结合本区实际，制</w:t>
      </w:r>
      <w:r>
        <w:rPr>
          <w:spacing w:val="-2"/>
        </w:rPr>
        <w:t>定本办法。</w:t>
      </w:r>
    </w:p>
    <w:p>
      <w:pPr>
        <w:pStyle w:val="BodyText"/>
        <w:spacing w:line="350" w:lineRule="auto" w:before="8"/>
        <w:ind w:left="383" w:right="510" w:firstLine="640"/>
        <w:jc w:val="both"/>
      </w:pPr>
      <w:r>
        <w:rPr>
          <w:spacing w:val="-2"/>
        </w:rPr>
        <w:t>本办法适用于注册登记地、税务征管关系及统计关系在黄埔区、广州开发区及其受托管理和下辖园区（以下简称本区）范围内的农业企业、农业服务机构、农民专业合作社、农村集体经济组织以及家庭农场、种植大户、承包户等从事现代农业的自然人。</w:t>
      </w:r>
    </w:p>
    <w:p>
      <w:pPr>
        <w:pStyle w:val="BodyText"/>
        <w:spacing w:line="350" w:lineRule="auto" w:before="7"/>
        <w:ind w:left="383" w:right="522" w:firstLine="640"/>
        <w:jc w:val="both"/>
      </w:pPr>
      <w:r>
        <w:rPr>
          <w:spacing w:val="-2"/>
        </w:rPr>
        <w:t>第二条【土地流转补助】土地承包户（转出方）将集中</w:t>
      </w:r>
      <w:r>
        <w:rPr>
          <w:spacing w:val="-10"/>
        </w:rPr>
        <w:t>连片面积 </w:t>
      </w:r>
      <w:r>
        <w:rPr>
          <w:rFonts w:ascii="Times New Roman" w:eastAsia="Times New Roman"/>
          <w:spacing w:val="-2"/>
        </w:rPr>
        <w:t>50</w:t>
      </w:r>
      <w:r>
        <w:rPr>
          <w:rFonts w:ascii="Times New Roman" w:eastAsia="Times New Roman"/>
          <w:spacing w:val="-18"/>
        </w:rPr>
        <w:t> </w:t>
      </w:r>
      <w:r>
        <w:rPr>
          <w:spacing w:val="-2"/>
        </w:rPr>
        <w:t>亩以上的耕地（含鱼塘、园地</w:t>
      </w:r>
      <w:r>
        <w:rPr>
          <w:spacing w:val="-159"/>
        </w:rPr>
        <w:t>）</w:t>
      </w:r>
      <w:r>
        <w:rPr>
          <w:spacing w:val="-2"/>
        </w:rPr>
        <w:t>、林地流转给农村集体经济组织（转入方</w:t>
      </w:r>
      <w:r>
        <w:rPr>
          <w:spacing w:val="-154"/>
        </w:rPr>
        <w:t>）</w:t>
      </w:r>
      <w:r>
        <w:rPr>
          <w:spacing w:val="-2"/>
        </w:rPr>
        <w:t>，对土地承包户（转出方）分别</w:t>
      </w:r>
      <w:r>
        <w:rPr>
          <w:spacing w:val="-16"/>
        </w:rPr>
        <w:t>按每亩 </w:t>
      </w:r>
      <w:r>
        <w:rPr>
          <w:rFonts w:ascii="Times New Roman" w:eastAsia="Times New Roman"/>
        </w:rPr>
        <w:t>300</w:t>
      </w:r>
      <w:r>
        <w:rPr>
          <w:rFonts w:ascii="Times New Roman" w:eastAsia="Times New Roman"/>
          <w:spacing w:val="14"/>
        </w:rPr>
        <w:t> </w:t>
      </w:r>
      <w:r>
        <w:rPr/>
        <w:t>元</w:t>
      </w:r>
      <w:r>
        <w:rPr>
          <w:rFonts w:ascii="Times New Roman" w:eastAsia="Times New Roman"/>
        </w:rPr>
        <w:t>/</w:t>
      </w:r>
      <w:r>
        <w:rPr>
          <w:spacing w:val="-13"/>
        </w:rPr>
        <w:t>年、每亩 </w:t>
      </w:r>
      <w:r>
        <w:rPr>
          <w:rFonts w:ascii="Times New Roman" w:eastAsia="Times New Roman"/>
        </w:rPr>
        <w:t>100</w:t>
      </w:r>
      <w:r>
        <w:rPr>
          <w:rFonts w:ascii="Times New Roman" w:eastAsia="Times New Roman"/>
          <w:spacing w:val="18"/>
        </w:rPr>
        <w:t> </w:t>
      </w:r>
      <w:r>
        <w:rPr/>
        <w:t>元</w:t>
      </w:r>
      <w:r>
        <w:rPr>
          <w:rFonts w:ascii="Times New Roman" w:eastAsia="Times New Roman"/>
        </w:rPr>
        <w:t>/</w:t>
      </w:r>
      <w:r>
        <w:rPr>
          <w:spacing w:val="-1"/>
        </w:rPr>
        <w:t>年给予补助，对农村集体经</w:t>
      </w:r>
    </w:p>
    <w:p>
      <w:pPr>
        <w:pStyle w:val="BodyText"/>
        <w:spacing w:before="6"/>
        <w:ind w:left="383"/>
        <w:jc w:val="both"/>
      </w:pPr>
      <w:r>
        <w:rPr/>
        <w:t>济组织（转入方）</w:t>
      </w:r>
      <w:r>
        <w:rPr>
          <w:spacing w:val="-11"/>
        </w:rPr>
        <w:t>分别按每亩 </w:t>
      </w:r>
      <w:r>
        <w:rPr>
          <w:rFonts w:ascii="Times New Roman" w:eastAsia="Times New Roman"/>
        </w:rPr>
        <w:t>700</w:t>
      </w:r>
      <w:r>
        <w:rPr>
          <w:rFonts w:ascii="Times New Roman" w:eastAsia="Times New Roman"/>
          <w:spacing w:val="14"/>
        </w:rPr>
        <w:t> </w:t>
      </w:r>
      <w:r>
        <w:rPr/>
        <w:t>元</w:t>
      </w:r>
      <w:r>
        <w:rPr>
          <w:rFonts w:ascii="Times New Roman" w:eastAsia="Times New Roman"/>
        </w:rPr>
        <w:t>/</w:t>
      </w:r>
      <w:r>
        <w:rPr>
          <w:spacing w:val="-12"/>
        </w:rPr>
        <w:t>年、每亩 </w:t>
      </w:r>
      <w:r>
        <w:rPr>
          <w:rFonts w:ascii="Times New Roman" w:eastAsia="Times New Roman"/>
        </w:rPr>
        <w:t>100</w:t>
      </w:r>
      <w:r>
        <w:rPr>
          <w:rFonts w:ascii="Times New Roman" w:eastAsia="Times New Roman"/>
          <w:spacing w:val="14"/>
        </w:rPr>
        <w:t> </w:t>
      </w:r>
      <w:r>
        <w:rPr/>
        <w:t>元</w:t>
      </w:r>
      <w:r>
        <w:rPr>
          <w:rFonts w:ascii="Times New Roman" w:eastAsia="Times New Roman"/>
        </w:rPr>
        <w:t>/</w:t>
      </w:r>
      <w:r>
        <w:rPr>
          <w:spacing w:val="-5"/>
        </w:rPr>
        <w:t>年给</w:t>
      </w:r>
    </w:p>
    <w:p>
      <w:pPr>
        <w:pStyle w:val="BodyText"/>
        <w:spacing w:before="190"/>
        <w:ind w:left="383"/>
        <w:jc w:val="both"/>
      </w:pPr>
      <w:r>
        <w:rPr>
          <w:spacing w:val="-8"/>
        </w:rPr>
        <w:t>予补助，对农村集体经济组织按每亩 </w:t>
      </w:r>
      <w:r>
        <w:rPr>
          <w:rFonts w:ascii="Times New Roman" w:eastAsia="Times New Roman"/>
          <w:spacing w:val="-4"/>
        </w:rPr>
        <w:t>100</w:t>
      </w:r>
      <w:r>
        <w:rPr>
          <w:rFonts w:ascii="Times New Roman" w:eastAsia="Times New Roman"/>
          <w:spacing w:val="11"/>
        </w:rPr>
        <w:t> </w:t>
      </w:r>
      <w:r>
        <w:rPr>
          <w:spacing w:val="-5"/>
        </w:rPr>
        <w:t>元给予一次性流转</w:t>
      </w:r>
    </w:p>
    <w:p>
      <w:pPr>
        <w:pStyle w:val="BodyText"/>
        <w:spacing w:line="350" w:lineRule="auto" w:before="190"/>
        <w:ind w:left="383" w:right="522"/>
        <w:jc w:val="both"/>
      </w:pPr>
      <w:r>
        <w:rPr>
          <w:spacing w:val="-4"/>
        </w:rPr>
        <w:t>奖励。享受本条补助的流转合同有效期需 </w:t>
      </w:r>
      <w:r>
        <w:rPr>
          <w:rFonts w:ascii="Times New Roman" w:eastAsia="Times New Roman"/>
          <w:spacing w:val="-2"/>
        </w:rPr>
        <w:t>5</w:t>
      </w:r>
      <w:r>
        <w:rPr>
          <w:rFonts w:ascii="Times New Roman" w:eastAsia="Times New Roman"/>
          <w:spacing w:val="-18"/>
        </w:rPr>
        <w:t> </w:t>
      </w:r>
      <w:r>
        <w:rPr>
          <w:spacing w:val="-2"/>
        </w:rPr>
        <w:t>年以上。农村集体经济组织（受让方</w:t>
      </w:r>
      <w:r>
        <w:rPr>
          <w:spacing w:val="-154"/>
        </w:rPr>
        <w:t>）</w:t>
      </w:r>
      <w:r>
        <w:rPr>
          <w:spacing w:val="-2"/>
        </w:rPr>
        <w:t>、土地承包户（转出方）补助期限最</w:t>
      </w:r>
      <w:r>
        <w:rPr>
          <w:spacing w:val="-10"/>
        </w:rPr>
        <w:t>长 </w:t>
      </w:r>
      <w:r>
        <w:rPr>
          <w:rFonts w:ascii="Times New Roman" w:eastAsia="Times New Roman"/>
        </w:rPr>
        <w:t>5 </w:t>
      </w:r>
      <w:r>
        <w:rPr/>
        <w:t>年。</w:t>
      </w:r>
    </w:p>
    <w:p>
      <w:pPr>
        <w:pStyle w:val="BodyText"/>
        <w:spacing w:after="0" w:line="350" w:lineRule="auto"/>
        <w:jc w:val="both"/>
        <w:sectPr>
          <w:footerReference w:type="even" r:id="rId9"/>
          <w:footerReference w:type="default" r:id="rId10"/>
          <w:pgSz w:w="11910" w:h="16840"/>
          <w:pgMar w:header="0" w:footer="966" w:top="1440" w:bottom="1160" w:left="1417" w:right="1275"/>
          <w:pgNumType w:start="12"/>
        </w:sectPr>
      </w:pPr>
    </w:p>
    <w:p>
      <w:pPr>
        <w:pStyle w:val="BodyText"/>
        <w:spacing w:before="43"/>
        <w:ind w:left="1023"/>
      </w:pPr>
      <w:r>
        <w:rPr>
          <w:spacing w:val="-2"/>
        </w:rPr>
        <w:t>第三条【设施农业扶持】每年财政安排不超过 </w:t>
      </w:r>
      <w:r>
        <w:rPr>
          <w:rFonts w:ascii="Times New Roman" w:eastAsia="Times New Roman"/>
        </w:rPr>
        <w:t>1000</w:t>
      </w:r>
      <w:r>
        <w:rPr>
          <w:rFonts w:ascii="Times New Roman" w:eastAsia="Times New Roman"/>
          <w:spacing w:val="39"/>
        </w:rPr>
        <w:t> </w:t>
      </w:r>
      <w:r>
        <w:rPr>
          <w:spacing w:val="-10"/>
        </w:rPr>
        <w:t>万</w:t>
      </w:r>
    </w:p>
    <w:p>
      <w:pPr>
        <w:pStyle w:val="BodyText"/>
        <w:spacing w:line="350" w:lineRule="auto" w:before="190"/>
        <w:ind w:left="383" w:right="363"/>
      </w:pPr>
      <w:r>
        <w:rPr>
          <w:spacing w:val="-2"/>
        </w:rPr>
        <w:t>元，遴选现代设施农业总投资额 </w:t>
      </w:r>
      <w:r>
        <w:rPr>
          <w:rFonts w:ascii="Times New Roman" w:eastAsia="Times New Roman"/>
        </w:rPr>
        <w:t>100 </w:t>
      </w:r>
      <w:r>
        <w:rPr/>
        <w:t>万元以上的项目，最高</w:t>
      </w:r>
      <w:r>
        <w:rPr>
          <w:spacing w:val="-7"/>
        </w:rPr>
        <w:t>按现代设施农业总投资的 </w:t>
      </w:r>
      <w:r>
        <w:rPr>
          <w:rFonts w:ascii="Times New Roman" w:eastAsia="Times New Roman"/>
        </w:rPr>
        <w:t>1/3</w:t>
      </w:r>
      <w:r>
        <w:rPr>
          <w:rFonts w:ascii="Times New Roman" w:eastAsia="Times New Roman"/>
          <w:spacing w:val="-20"/>
        </w:rPr>
        <w:t> </w:t>
      </w:r>
      <w:r>
        <w:rPr>
          <w:spacing w:val="-12"/>
        </w:rPr>
        <w:t>给予补助。对已获得国家、省、</w:t>
      </w:r>
      <w:r>
        <w:rPr>
          <w:spacing w:val="-2"/>
        </w:rPr>
        <w:t>市扶持的项目，区财政扶持金额与上级合计补助金额不超过</w:t>
      </w:r>
      <w:r>
        <w:rPr>
          <w:spacing w:val="-4"/>
        </w:rPr>
        <w:t>设施农业总投资的 </w:t>
      </w:r>
      <w:r>
        <w:rPr>
          <w:rFonts w:ascii="Times New Roman" w:eastAsia="Times New Roman"/>
        </w:rPr>
        <w:t>50%</w:t>
      </w:r>
      <w:r>
        <w:rPr>
          <w:spacing w:val="-3"/>
        </w:rPr>
        <w:t>。每个项目最高补助 </w:t>
      </w:r>
      <w:r>
        <w:rPr>
          <w:rFonts w:ascii="Times New Roman" w:eastAsia="Times New Roman"/>
        </w:rPr>
        <w:t>500 </w:t>
      </w:r>
      <w:r>
        <w:rPr/>
        <w:t>万元。</w:t>
      </w:r>
    </w:p>
    <w:p>
      <w:pPr>
        <w:pStyle w:val="BodyText"/>
        <w:spacing w:line="350" w:lineRule="auto" w:before="5"/>
        <w:ind w:left="383" w:right="522" w:firstLine="640"/>
      </w:pPr>
      <w:r>
        <w:rPr>
          <w:spacing w:val="10"/>
        </w:rPr>
        <w:t>设施农业用地由镇人民政府或街道办事处按规定进行</w:t>
      </w:r>
      <w:r>
        <w:rPr>
          <w:spacing w:val="-5"/>
        </w:rPr>
        <w:t>备案。确因农业生产需要增加辅助设施用地面积的，须符合</w:t>
      </w:r>
    </w:p>
    <w:p>
      <w:pPr>
        <w:pStyle w:val="BodyText"/>
        <w:spacing w:line="350" w:lineRule="auto" w:before="3"/>
        <w:ind w:left="383" w:right="522"/>
        <w:jc w:val="both"/>
      </w:pPr>
      <w:r>
        <w:rPr/>
        <w:t>《广东省自然资源厅 广东省农业农村厅关于加强和改进设</w:t>
      </w:r>
      <w:r>
        <w:rPr>
          <w:spacing w:val="-15"/>
        </w:rPr>
        <w:t>施农业用地管理的通知》</w:t>
      </w:r>
      <w:r>
        <w:rPr/>
        <w:t>（粤自然资规字〔</w:t>
      </w:r>
      <w:r>
        <w:rPr>
          <w:rFonts w:ascii="Times New Roman" w:eastAsia="Times New Roman"/>
        </w:rPr>
        <w:t>2020</w:t>
      </w:r>
      <w:r>
        <w:rPr/>
        <w:t>〕</w:t>
      </w:r>
      <w:r>
        <w:rPr>
          <w:rFonts w:ascii="Times New Roman" w:eastAsia="Times New Roman"/>
        </w:rPr>
        <w:t>7 </w:t>
      </w:r>
      <w:r>
        <w:rPr/>
        <w:t>号）文</w:t>
      </w:r>
      <w:r>
        <w:rPr>
          <w:spacing w:val="-2"/>
        </w:rPr>
        <w:t>相关规定，由区规划和自然资源部门根据经区农业农村部门</w:t>
      </w:r>
      <w:r>
        <w:rPr>
          <w:spacing w:val="-5"/>
        </w:rPr>
        <w:t>核定的用地需求确定用地规模。设施农业用地硬底化须符合</w:t>
      </w:r>
    </w:p>
    <w:p>
      <w:pPr>
        <w:pStyle w:val="BodyText"/>
        <w:spacing w:line="350" w:lineRule="auto" w:before="6"/>
        <w:ind w:left="383" w:right="525"/>
        <w:jc w:val="both"/>
      </w:pPr>
      <w:r>
        <w:rPr/>
        <w:t>《广州市规划和自然资源局 广州市农业农村局关于印发广</w:t>
      </w:r>
      <w:r>
        <w:rPr>
          <w:spacing w:val="-9"/>
        </w:rPr>
        <w:t>州市设施农业用地正负面管理清单的通知》</w:t>
      </w:r>
      <w:r>
        <w:rPr/>
        <w:t>（</w:t>
      </w:r>
      <w:r>
        <w:rPr>
          <w:spacing w:val="-2"/>
        </w:rPr>
        <w:t>穗规划资源字</w:t>
      </w:r>
    </w:p>
    <w:p>
      <w:pPr>
        <w:pStyle w:val="BodyText"/>
        <w:spacing w:before="2"/>
        <w:ind w:left="383"/>
        <w:jc w:val="both"/>
      </w:pPr>
      <w:r>
        <w:rPr>
          <w:spacing w:val="-2"/>
        </w:rPr>
        <w:t>〔</w:t>
      </w:r>
      <w:r>
        <w:rPr>
          <w:rFonts w:ascii="Times New Roman" w:eastAsia="Times New Roman"/>
          <w:spacing w:val="-2"/>
        </w:rPr>
        <w:t>2020</w:t>
      </w:r>
      <w:r>
        <w:rPr>
          <w:spacing w:val="-2"/>
        </w:rPr>
        <w:t>〕</w:t>
      </w:r>
      <w:r>
        <w:rPr>
          <w:rFonts w:ascii="Times New Roman" w:eastAsia="Times New Roman"/>
          <w:spacing w:val="-2"/>
        </w:rPr>
        <w:t>59</w:t>
      </w:r>
      <w:r>
        <w:rPr>
          <w:rFonts w:ascii="Times New Roman" w:eastAsia="Times New Roman"/>
          <w:spacing w:val="-1"/>
        </w:rPr>
        <w:t> </w:t>
      </w:r>
      <w:r>
        <w:rPr>
          <w:spacing w:val="-2"/>
        </w:rPr>
        <w:t>号）</w:t>
      </w:r>
      <w:r>
        <w:rPr>
          <w:spacing w:val="-4"/>
        </w:rPr>
        <w:t>文相关规定。</w:t>
      </w:r>
    </w:p>
    <w:p>
      <w:pPr>
        <w:pStyle w:val="BodyText"/>
        <w:spacing w:line="350" w:lineRule="auto" w:before="190"/>
        <w:ind w:left="383" w:right="522" w:firstLine="640"/>
        <w:jc w:val="both"/>
      </w:pPr>
      <w:r>
        <w:rPr>
          <w:spacing w:val="-2"/>
        </w:rPr>
        <w:t>第四条【贷款贴息扶持】国家、省、市农业农村部门认定的农业龙头企业向金融机构贷款用于农业生产经营的，按</w:t>
      </w:r>
      <w:r>
        <w:rPr>
          <w:spacing w:val="-7"/>
        </w:rPr>
        <w:t>企业实际支付贷款利息的 </w:t>
      </w:r>
      <w:r>
        <w:rPr>
          <w:rFonts w:ascii="Times New Roman" w:eastAsia="Times New Roman"/>
          <w:spacing w:val="-4"/>
        </w:rPr>
        <w:t>50%</w:t>
      </w:r>
      <w:r>
        <w:rPr>
          <w:spacing w:val="-4"/>
        </w:rPr>
        <w:t>给予补贴，单个企业每年最高 </w:t>
      </w:r>
      <w:r>
        <w:rPr>
          <w:rFonts w:ascii="Times New Roman" w:eastAsia="Times New Roman"/>
        </w:rPr>
        <w:t>100 </w:t>
      </w:r>
      <w:r>
        <w:rPr>
          <w:spacing w:val="-3"/>
        </w:rPr>
        <w:t>万元，补贴期限最长 </w:t>
      </w:r>
      <w:r>
        <w:rPr>
          <w:rFonts w:ascii="Times New Roman" w:eastAsia="Times New Roman"/>
        </w:rPr>
        <w:t>3 </w:t>
      </w:r>
      <w:r>
        <w:rPr/>
        <w:t>年。</w:t>
      </w:r>
    </w:p>
    <w:p>
      <w:pPr>
        <w:pStyle w:val="BodyText"/>
        <w:spacing w:line="350" w:lineRule="auto" w:before="6"/>
        <w:ind w:left="383" w:right="522" w:firstLine="640"/>
        <w:jc w:val="both"/>
      </w:pPr>
      <w:r>
        <w:rPr>
          <w:spacing w:val="-2"/>
        </w:rPr>
        <w:t>第五条【品牌农业奖励】对获得国家、省农作物新品种</w:t>
      </w:r>
      <w:r>
        <w:rPr>
          <w:spacing w:val="-3"/>
        </w:rPr>
        <w:t>审定并取得审定证书的企业，分别给予 </w:t>
      </w:r>
      <w:r>
        <w:rPr>
          <w:rFonts w:ascii="Times New Roman" w:eastAsia="Times New Roman"/>
        </w:rPr>
        <w:t>50</w:t>
      </w:r>
      <w:r>
        <w:rPr>
          <w:rFonts w:ascii="Times New Roman" w:eastAsia="Times New Roman"/>
          <w:spacing w:val="-19"/>
        </w:rPr>
        <w:t> </w:t>
      </w:r>
      <w:r>
        <w:rPr/>
        <w:t>万元、</w:t>
      </w:r>
      <w:r>
        <w:rPr>
          <w:rFonts w:ascii="Times New Roman" w:eastAsia="Times New Roman"/>
        </w:rPr>
        <w:t>20</w:t>
      </w:r>
      <w:r>
        <w:rPr>
          <w:rFonts w:ascii="Times New Roman" w:eastAsia="Times New Roman"/>
          <w:spacing w:val="11"/>
        </w:rPr>
        <w:t> </w:t>
      </w:r>
      <w:r>
        <w:rPr/>
        <w:t>万元一</w:t>
      </w:r>
      <w:r>
        <w:rPr>
          <w:spacing w:val="-2"/>
        </w:rPr>
        <w:t>次性奖励。</w:t>
      </w:r>
    </w:p>
    <w:p>
      <w:pPr>
        <w:pStyle w:val="BodyText"/>
        <w:spacing w:before="4"/>
        <w:ind w:left="1023"/>
      </w:pPr>
      <w:r>
        <w:rPr>
          <w:spacing w:val="-4"/>
        </w:rPr>
        <w:t>对获得</w:t>
      </w:r>
      <w:r>
        <w:rPr>
          <w:rFonts w:ascii="Times New Roman" w:hAnsi="Times New Roman" w:eastAsia="Times New Roman"/>
          <w:spacing w:val="-4"/>
        </w:rPr>
        <w:t>“</w:t>
      </w:r>
      <w:r>
        <w:rPr>
          <w:spacing w:val="-4"/>
        </w:rPr>
        <w:t>有机产品</w:t>
      </w:r>
      <w:r>
        <w:rPr>
          <w:rFonts w:ascii="Times New Roman" w:hAnsi="Times New Roman" w:eastAsia="Times New Roman"/>
          <w:spacing w:val="-4"/>
        </w:rPr>
        <w:t>”</w:t>
      </w:r>
      <w:r>
        <w:rPr>
          <w:spacing w:val="-4"/>
        </w:rPr>
        <w:t>、</w:t>
      </w:r>
      <w:r>
        <w:rPr>
          <w:rFonts w:ascii="Times New Roman" w:hAnsi="Times New Roman" w:eastAsia="Times New Roman"/>
          <w:spacing w:val="-4"/>
        </w:rPr>
        <w:t>“</w:t>
      </w:r>
      <w:r>
        <w:rPr>
          <w:spacing w:val="-4"/>
        </w:rPr>
        <w:t>绿色食品</w:t>
      </w:r>
      <w:r>
        <w:rPr>
          <w:rFonts w:ascii="Times New Roman" w:hAnsi="Times New Roman" w:eastAsia="Times New Roman"/>
          <w:spacing w:val="-4"/>
        </w:rPr>
        <w:t>”</w:t>
      </w:r>
      <w:r>
        <w:rPr>
          <w:spacing w:val="-5"/>
        </w:rPr>
        <w:t>称号的企业，分别给予</w:t>
      </w:r>
    </w:p>
    <w:p>
      <w:pPr>
        <w:pStyle w:val="BodyText"/>
        <w:spacing w:before="190"/>
        <w:ind w:left="383"/>
      </w:pPr>
      <w:r>
        <w:rPr>
          <w:rFonts w:ascii="Times New Roman" w:eastAsia="Times New Roman"/>
        </w:rPr>
        <w:t>10</w:t>
      </w:r>
      <w:r>
        <w:rPr>
          <w:rFonts w:ascii="Times New Roman" w:eastAsia="Times New Roman"/>
          <w:spacing w:val="-15"/>
        </w:rPr>
        <w:t> </w:t>
      </w:r>
      <w:r>
        <w:rPr/>
        <w:t>万元、</w:t>
      </w:r>
      <w:r>
        <w:rPr>
          <w:rFonts w:ascii="Times New Roman" w:eastAsia="Times New Roman"/>
        </w:rPr>
        <w:t>3</w:t>
      </w:r>
      <w:r>
        <w:rPr>
          <w:rFonts w:ascii="Times New Roman" w:eastAsia="Times New Roman"/>
          <w:spacing w:val="-15"/>
        </w:rPr>
        <w:t> </w:t>
      </w:r>
      <w:r>
        <w:rPr>
          <w:spacing w:val="-2"/>
        </w:rPr>
        <w:t>万元一次性奖励。</w:t>
      </w:r>
    </w:p>
    <w:p>
      <w:pPr>
        <w:pStyle w:val="BodyText"/>
        <w:spacing w:after="0"/>
        <w:sectPr>
          <w:pgSz w:w="11910" w:h="16840"/>
          <w:pgMar w:header="0" w:footer="966" w:top="1540" w:bottom="1160" w:left="1417" w:right="1275"/>
        </w:sectPr>
      </w:pPr>
    </w:p>
    <w:p>
      <w:pPr>
        <w:pStyle w:val="BodyText"/>
        <w:spacing w:before="43"/>
        <w:ind w:left="1023"/>
        <w:rPr>
          <w:rFonts w:ascii="Times New Roman" w:eastAsia="Times New Roman"/>
        </w:rPr>
      </w:pPr>
      <w:r>
        <w:rPr>
          <w:spacing w:val="-4"/>
        </w:rPr>
        <w:t>对获得广东省名牌产品（农业类）</w:t>
      </w:r>
      <w:r>
        <w:rPr>
          <w:spacing w:val="-9"/>
        </w:rPr>
        <w:t>称号的企业，给予 </w:t>
      </w:r>
      <w:r>
        <w:rPr>
          <w:rFonts w:ascii="Times New Roman" w:eastAsia="Times New Roman"/>
          <w:spacing w:val="-10"/>
        </w:rPr>
        <w:t>7</w:t>
      </w:r>
    </w:p>
    <w:p>
      <w:pPr>
        <w:pStyle w:val="BodyText"/>
        <w:spacing w:before="190"/>
        <w:ind w:left="383"/>
      </w:pPr>
      <w:r>
        <w:rPr>
          <w:spacing w:val="-5"/>
        </w:rPr>
        <w:t>万元一次性奖励。</w:t>
      </w:r>
    </w:p>
    <w:p>
      <w:pPr>
        <w:pStyle w:val="BodyText"/>
        <w:spacing w:line="350" w:lineRule="auto" w:before="190"/>
        <w:ind w:left="383" w:right="522" w:firstLine="640"/>
        <w:jc w:val="both"/>
      </w:pPr>
      <w:r>
        <w:rPr>
          <w:spacing w:val="-2"/>
        </w:rPr>
        <w:t>对国家、省、市农业农村部门认定的农业龙头企业，分</w:t>
      </w:r>
      <w:r>
        <w:rPr>
          <w:spacing w:val="-11"/>
        </w:rPr>
        <w:t>别给予 </w:t>
      </w:r>
      <w:r>
        <w:rPr>
          <w:rFonts w:ascii="Times New Roman" w:eastAsia="Times New Roman"/>
        </w:rPr>
        <w:t>50 </w:t>
      </w:r>
      <w:r>
        <w:rPr/>
        <w:t>万元、</w:t>
      </w:r>
      <w:r>
        <w:rPr>
          <w:rFonts w:ascii="Times New Roman" w:eastAsia="Times New Roman"/>
        </w:rPr>
        <w:t>20 </w:t>
      </w:r>
      <w:r>
        <w:rPr/>
        <w:t>万元、</w:t>
      </w:r>
      <w:r>
        <w:rPr>
          <w:rFonts w:ascii="Times New Roman" w:eastAsia="Times New Roman"/>
        </w:rPr>
        <w:t>5 </w:t>
      </w:r>
      <w:r>
        <w:rPr/>
        <w:t>万元一次性奖励。</w:t>
      </w:r>
    </w:p>
    <w:p>
      <w:pPr>
        <w:pStyle w:val="BodyText"/>
        <w:spacing w:line="350" w:lineRule="auto" w:before="3"/>
        <w:ind w:left="383" w:right="525" w:firstLine="640"/>
        <w:jc w:val="both"/>
      </w:pPr>
      <w:r>
        <w:rPr>
          <w:spacing w:val="-2"/>
        </w:rPr>
        <w:t>对国家、省、市农业农村部门认定的示范农民专业合作</w:t>
      </w:r>
      <w:r>
        <w:rPr>
          <w:spacing w:val="-6"/>
        </w:rPr>
        <w:t>社，分别给予 </w:t>
      </w:r>
      <w:r>
        <w:rPr>
          <w:rFonts w:ascii="Times New Roman" w:eastAsia="Times New Roman"/>
        </w:rPr>
        <w:t>30 </w:t>
      </w:r>
      <w:r>
        <w:rPr/>
        <w:t>万元、</w:t>
      </w:r>
      <w:r>
        <w:rPr>
          <w:rFonts w:ascii="Times New Roman" w:eastAsia="Times New Roman"/>
        </w:rPr>
        <w:t>15 </w:t>
      </w:r>
      <w:r>
        <w:rPr/>
        <w:t>万元、</w:t>
      </w:r>
      <w:r>
        <w:rPr>
          <w:rFonts w:ascii="Times New Roman" w:eastAsia="Times New Roman"/>
        </w:rPr>
        <w:t>5 </w:t>
      </w:r>
      <w:r>
        <w:rPr/>
        <w:t>万元一次性奖励。</w:t>
      </w:r>
    </w:p>
    <w:p>
      <w:pPr>
        <w:pStyle w:val="BodyText"/>
        <w:spacing w:line="350" w:lineRule="auto" w:before="2"/>
        <w:ind w:left="383" w:right="522" w:firstLine="640"/>
        <w:jc w:val="both"/>
      </w:pPr>
      <w:r>
        <w:rPr>
          <w:spacing w:val="-2"/>
        </w:rPr>
        <w:t>对国家、省、市农业农村部门认定的示范家庭农场，分</w:t>
      </w:r>
      <w:r>
        <w:rPr>
          <w:spacing w:val="-11"/>
        </w:rPr>
        <w:t>别给予 </w:t>
      </w:r>
      <w:r>
        <w:rPr>
          <w:rFonts w:ascii="Times New Roman" w:eastAsia="Times New Roman"/>
        </w:rPr>
        <w:t>15 </w:t>
      </w:r>
      <w:r>
        <w:rPr/>
        <w:t>万元、</w:t>
      </w:r>
      <w:r>
        <w:rPr>
          <w:rFonts w:ascii="Times New Roman" w:eastAsia="Times New Roman"/>
        </w:rPr>
        <w:t>8 </w:t>
      </w:r>
      <w:r>
        <w:rPr/>
        <w:t>万元、</w:t>
      </w:r>
      <w:r>
        <w:rPr>
          <w:rFonts w:ascii="Times New Roman" w:eastAsia="Times New Roman"/>
        </w:rPr>
        <w:t>5 </w:t>
      </w:r>
      <w:r>
        <w:rPr/>
        <w:t>万元一次性奖励。</w:t>
      </w:r>
    </w:p>
    <w:p>
      <w:pPr>
        <w:pStyle w:val="BodyText"/>
        <w:spacing w:line="350" w:lineRule="auto" w:before="3"/>
        <w:ind w:left="383" w:right="522" w:firstLine="640"/>
        <w:jc w:val="both"/>
      </w:pPr>
      <w:r>
        <w:rPr>
          <w:spacing w:val="-2"/>
        </w:rPr>
        <w:t>第六条【特色农业奖补】对国家、省、市认定的现代农</w:t>
      </w:r>
      <w:r>
        <w:rPr>
          <w:spacing w:val="-1"/>
        </w:rPr>
        <w:t>业产业园，分别给予 </w:t>
      </w:r>
      <w:r>
        <w:rPr>
          <w:rFonts w:ascii="Times New Roman" w:eastAsia="Times New Roman"/>
        </w:rPr>
        <w:t>1</w:t>
      </w:r>
      <w:r>
        <w:rPr>
          <w:rFonts w:ascii="Times New Roman" w:eastAsia="Times New Roman"/>
          <w:spacing w:val="-9"/>
        </w:rPr>
        <w:t> </w:t>
      </w:r>
      <w:r>
        <w:rPr/>
        <w:t>亿元、</w:t>
      </w:r>
      <w:r>
        <w:rPr>
          <w:rFonts w:ascii="Times New Roman" w:eastAsia="Times New Roman"/>
        </w:rPr>
        <w:t>5000 </w:t>
      </w:r>
      <w:r>
        <w:rPr/>
        <w:t>万元、</w:t>
      </w:r>
      <w:r>
        <w:rPr>
          <w:rFonts w:ascii="Times New Roman" w:eastAsia="Times New Roman"/>
        </w:rPr>
        <w:t>3000 </w:t>
      </w:r>
      <w:r>
        <w:rPr/>
        <w:t>万元补助，</w:t>
      </w:r>
      <w:r>
        <w:rPr>
          <w:spacing w:val="-2"/>
        </w:rPr>
        <w:t>补助资金主要用于规划咨询、基础设施、生产设施、土地流转、产业融合、科技研发与信息支撑、品牌建设、贷款贴息等，具体办法另行制定，获得本办法其他条款扶持的金额计入本款扶持额度。</w:t>
      </w:r>
    </w:p>
    <w:p>
      <w:pPr>
        <w:pStyle w:val="BodyText"/>
        <w:spacing w:before="8"/>
        <w:ind w:left="1023"/>
        <w:jc w:val="both"/>
      </w:pPr>
      <w:r>
        <w:rPr>
          <w:spacing w:val="-6"/>
        </w:rPr>
        <w:t>对国家、省、市认定的农业公园，分别给予 </w:t>
      </w:r>
      <w:r>
        <w:rPr>
          <w:rFonts w:ascii="Times New Roman" w:eastAsia="Times New Roman"/>
          <w:spacing w:val="-2"/>
        </w:rPr>
        <w:t>200</w:t>
      </w:r>
      <w:r>
        <w:rPr>
          <w:rFonts w:ascii="Times New Roman" w:eastAsia="Times New Roman"/>
          <w:spacing w:val="-12"/>
        </w:rPr>
        <w:t> </w:t>
      </w:r>
      <w:r>
        <w:rPr>
          <w:spacing w:val="-5"/>
        </w:rPr>
        <w:t>万元、</w:t>
      </w:r>
    </w:p>
    <w:p>
      <w:pPr>
        <w:pStyle w:val="BodyText"/>
        <w:spacing w:before="190"/>
        <w:ind w:left="383"/>
        <w:jc w:val="both"/>
      </w:pPr>
      <w:r>
        <w:rPr>
          <w:rFonts w:ascii="Times New Roman" w:eastAsia="Times New Roman"/>
        </w:rPr>
        <w:t>100</w:t>
      </w:r>
      <w:r>
        <w:rPr>
          <w:rFonts w:ascii="Times New Roman" w:eastAsia="Times New Roman"/>
          <w:spacing w:val="-13"/>
        </w:rPr>
        <w:t> </w:t>
      </w:r>
      <w:r>
        <w:rPr/>
        <w:t>万元、</w:t>
      </w:r>
      <w:r>
        <w:rPr>
          <w:rFonts w:ascii="Times New Roman" w:eastAsia="Times New Roman"/>
        </w:rPr>
        <w:t>50</w:t>
      </w:r>
      <w:r>
        <w:rPr>
          <w:rFonts w:ascii="Times New Roman" w:eastAsia="Times New Roman"/>
          <w:spacing w:val="-11"/>
        </w:rPr>
        <w:t> </w:t>
      </w:r>
      <w:r>
        <w:rPr>
          <w:spacing w:val="-2"/>
        </w:rPr>
        <w:t>万元奖励。</w:t>
      </w:r>
    </w:p>
    <w:p>
      <w:pPr>
        <w:pStyle w:val="BodyText"/>
        <w:spacing w:before="190"/>
        <w:ind w:left="1023"/>
        <w:jc w:val="both"/>
      </w:pPr>
      <w:r>
        <w:rPr>
          <w:spacing w:val="-2"/>
        </w:rPr>
        <w:t>对经认定的</w:t>
      </w:r>
      <w:r>
        <w:rPr>
          <w:rFonts w:ascii="Times New Roman" w:hAnsi="Times New Roman" w:eastAsia="Times New Roman"/>
          <w:spacing w:val="-2"/>
        </w:rPr>
        <w:t>“</w:t>
      </w:r>
      <w:r>
        <w:rPr>
          <w:spacing w:val="-2"/>
        </w:rPr>
        <w:t>万亩计划</w:t>
      </w:r>
      <w:r>
        <w:rPr>
          <w:rFonts w:ascii="Times New Roman" w:hAnsi="Times New Roman" w:eastAsia="Times New Roman"/>
          <w:spacing w:val="-2"/>
        </w:rPr>
        <w:t>”</w:t>
      </w:r>
      <w:r>
        <w:rPr>
          <w:spacing w:val="-23"/>
        </w:rPr>
        <w:t>示范项目，总投资达到 </w:t>
      </w:r>
      <w:r>
        <w:rPr>
          <w:rFonts w:ascii="Times New Roman" w:hAnsi="Times New Roman" w:eastAsia="Times New Roman"/>
          <w:spacing w:val="-2"/>
        </w:rPr>
        <w:t>100</w:t>
      </w:r>
      <w:r>
        <w:rPr>
          <w:rFonts w:ascii="Times New Roman" w:hAnsi="Times New Roman" w:eastAsia="Times New Roman"/>
          <w:spacing w:val="-10"/>
        </w:rPr>
        <w:t> </w:t>
      </w:r>
      <w:r>
        <w:rPr>
          <w:spacing w:val="-5"/>
        </w:rPr>
        <w:t>万元、</w:t>
      </w:r>
    </w:p>
    <w:p>
      <w:pPr>
        <w:pStyle w:val="BodyText"/>
        <w:spacing w:line="350" w:lineRule="auto" w:before="190"/>
        <w:ind w:left="383" w:right="588"/>
        <w:jc w:val="both"/>
      </w:pPr>
      <w:r>
        <w:rPr>
          <w:rFonts w:ascii="Times New Roman" w:eastAsia="Times New Roman"/>
        </w:rPr>
        <w:t>500</w:t>
      </w:r>
      <w:r>
        <w:rPr>
          <w:rFonts w:ascii="Times New Roman" w:eastAsia="Times New Roman"/>
          <w:spacing w:val="-20"/>
        </w:rPr>
        <w:t> </w:t>
      </w:r>
      <w:r>
        <w:rPr/>
        <w:t>万元、</w:t>
      </w:r>
      <w:r>
        <w:rPr>
          <w:rFonts w:ascii="Times New Roman" w:eastAsia="Times New Roman"/>
        </w:rPr>
        <w:t>1000</w:t>
      </w:r>
      <w:r>
        <w:rPr>
          <w:rFonts w:ascii="Times New Roman" w:eastAsia="Times New Roman"/>
          <w:spacing w:val="-20"/>
        </w:rPr>
        <w:t> </w:t>
      </w:r>
      <w:r>
        <w:rPr>
          <w:spacing w:val="-5"/>
        </w:rPr>
        <w:t>万元的，分别给予 </w:t>
      </w:r>
      <w:r>
        <w:rPr>
          <w:rFonts w:ascii="Times New Roman" w:eastAsia="Times New Roman"/>
        </w:rPr>
        <w:t>20</w:t>
      </w:r>
      <w:r>
        <w:rPr>
          <w:rFonts w:ascii="Times New Roman" w:eastAsia="Times New Roman"/>
          <w:spacing w:val="-20"/>
        </w:rPr>
        <w:t> </w:t>
      </w:r>
      <w:r>
        <w:rPr/>
        <w:t>万元、</w:t>
      </w:r>
      <w:r>
        <w:rPr>
          <w:rFonts w:ascii="Times New Roman" w:eastAsia="Times New Roman"/>
        </w:rPr>
        <w:t>100</w:t>
      </w:r>
      <w:r>
        <w:rPr>
          <w:rFonts w:ascii="Times New Roman" w:eastAsia="Times New Roman"/>
          <w:spacing w:val="-14"/>
        </w:rPr>
        <w:t> </w:t>
      </w:r>
      <w:r>
        <w:rPr/>
        <w:t>万元、</w:t>
      </w:r>
      <w:r>
        <w:rPr>
          <w:rFonts w:ascii="Times New Roman" w:eastAsia="Times New Roman"/>
        </w:rPr>
        <w:t>200</w:t>
      </w:r>
      <w:r>
        <w:rPr>
          <w:spacing w:val="-2"/>
        </w:rPr>
        <w:t>万元一次性补助。</w:t>
      </w:r>
    </w:p>
    <w:p>
      <w:pPr>
        <w:pStyle w:val="BodyText"/>
        <w:spacing w:line="350" w:lineRule="auto" w:before="3"/>
        <w:ind w:left="383" w:right="375" w:firstLine="640"/>
        <w:jc w:val="both"/>
      </w:pPr>
      <w:r>
        <w:rPr>
          <w:spacing w:val="-2"/>
        </w:rPr>
        <w:t>第七条【农业科技奖励】对获得国家、省、市农业农村</w:t>
      </w:r>
      <w:r>
        <w:rPr/>
        <w:t>部门立项资助的农业科技项目，分别按扶持金额的 </w:t>
      </w:r>
      <w:r>
        <w:rPr>
          <w:rFonts w:ascii="Times New Roman" w:eastAsia="Times New Roman"/>
        </w:rPr>
        <w:t>100%</w:t>
      </w:r>
      <w:r>
        <w:rPr/>
        <w:t>、 </w:t>
      </w:r>
      <w:r>
        <w:rPr>
          <w:rFonts w:ascii="Times New Roman" w:eastAsia="Times New Roman"/>
          <w:spacing w:val="-2"/>
        </w:rPr>
        <w:t>70%</w:t>
      </w:r>
      <w:r>
        <w:rPr>
          <w:spacing w:val="-2"/>
        </w:rPr>
        <w:t>、</w:t>
      </w:r>
      <w:r>
        <w:rPr>
          <w:rFonts w:ascii="Times New Roman" w:eastAsia="Times New Roman"/>
          <w:spacing w:val="-2"/>
        </w:rPr>
        <w:t>50%</w:t>
      </w:r>
      <w:r>
        <w:rPr>
          <w:spacing w:val="-8"/>
        </w:rPr>
        <w:t>给予资金配套，最高分别为 </w:t>
      </w:r>
      <w:r>
        <w:rPr>
          <w:rFonts w:ascii="Times New Roman" w:eastAsia="Times New Roman"/>
          <w:spacing w:val="-2"/>
        </w:rPr>
        <w:t>500</w:t>
      </w:r>
      <w:r>
        <w:rPr>
          <w:rFonts w:ascii="Times New Roman" w:eastAsia="Times New Roman"/>
          <w:spacing w:val="-1"/>
        </w:rPr>
        <w:t> </w:t>
      </w:r>
      <w:r>
        <w:rPr>
          <w:spacing w:val="-2"/>
        </w:rPr>
        <w:t>万元、</w:t>
      </w:r>
      <w:r>
        <w:rPr>
          <w:rFonts w:ascii="Times New Roman" w:eastAsia="Times New Roman"/>
          <w:spacing w:val="-2"/>
        </w:rPr>
        <w:t>300</w:t>
      </w:r>
      <w:r>
        <w:rPr>
          <w:rFonts w:ascii="Times New Roman" w:eastAsia="Times New Roman"/>
          <w:spacing w:val="-1"/>
        </w:rPr>
        <w:t> </w:t>
      </w:r>
      <w:r>
        <w:rPr>
          <w:spacing w:val="-5"/>
        </w:rPr>
        <w:t>万元、</w:t>
      </w:r>
    </w:p>
    <w:p>
      <w:pPr>
        <w:pStyle w:val="BodyText"/>
        <w:spacing w:before="5"/>
        <w:ind w:left="383"/>
        <w:jc w:val="both"/>
      </w:pPr>
      <w:r>
        <w:rPr>
          <w:rFonts w:ascii="Times New Roman" w:eastAsia="Times New Roman"/>
        </w:rPr>
        <w:t>100</w:t>
      </w:r>
      <w:r>
        <w:rPr>
          <w:rFonts w:ascii="Times New Roman" w:eastAsia="Times New Roman"/>
          <w:spacing w:val="-10"/>
        </w:rPr>
        <w:t> </w:t>
      </w:r>
      <w:r>
        <w:rPr>
          <w:spacing w:val="-4"/>
        </w:rPr>
        <w:t>万元。</w:t>
      </w:r>
    </w:p>
    <w:p>
      <w:pPr>
        <w:pStyle w:val="BodyText"/>
        <w:spacing w:after="0"/>
        <w:jc w:val="both"/>
        <w:sectPr>
          <w:pgSz w:w="11910" w:h="16840"/>
          <w:pgMar w:header="0" w:footer="966" w:top="1540" w:bottom="1160" w:left="1417" w:right="1275"/>
        </w:sectPr>
      </w:pPr>
    </w:p>
    <w:p>
      <w:pPr>
        <w:pStyle w:val="BodyText"/>
        <w:spacing w:line="350" w:lineRule="auto" w:before="43"/>
        <w:ind w:left="383" w:right="510" w:firstLine="640"/>
        <w:jc w:val="both"/>
      </w:pPr>
      <w:r>
        <w:rPr>
          <w:spacing w:val="-2"/>
        </w:rPr>
        <w:t>第八条【全产业链奖励】鼓励开发建设农业全产业链，实现农业生产、加工、销售、服务一体化，对产值首次超过 </w:t>
      </w:r>
      <w:r>
        <w:rPr>
          <w:rFonts w:ascii="Times New Roman" w:eastAsia="Times New Roman"/>
        </w:rPr>
        <w:t>1</w:t>
      </w:r>
      <w:r>
        <w:rPr>
          <w:rFonts w:ascii="Times New Roman" w:eastAsia="Times New Roman"/>
          <w:spacing w:val="-20"/>
        </w:rPr>
        <w:t> </w:t>
      </w:r>
      <w:r>
        <w:rPr/>
        <w:t>亿元、</w:t>
      </w:r>
      <w:r>
        <w:rPr>
          <w:rFonts w:ascii="Times New Roman" w:eastAsia="Times New Roman"/>
        </w:rPr>
        <w:t>5</w:t>
      </w:r>
      <w:r>
        <w:rPr>
          <w:rFonts w:ascii="Times New Roman" w:eastAsia="Times New Roman"/>
          <w:spacing w:val="-20"/>
        </w:rPr>
        <w:t> </w:t>
      </w:r>
      <w:r>
        <w:rPr/>
        <w:t>亿元、</w:t>
      </w:r>
      <w:r>
        <w:rPr>
          <w:rFonts w:ascii="Times New Roman" w:eastAsia="Times New Roman"/>
        </w:rPr>
        <w:t>10</w:t>
      </w:r>
      <w:r>
        <w:rPr>
          <w:rFonts w:ascii="Times New Roman" w:eastAsia="Times New Roman"/>
          <w:spacing w:val="-20"/>
        </w:rPr>
        <w:t> </w:t>
      </w:r>
      <w:r>
        <w:rPr>
          <w:spacing w:val="-3"/>
        </w:rPr>
        <w:t>亿元的农业全产业链企业，分别给予 </w:t>
      </w:r>
      <w:r>
        <w:rPr>
          <w:rFonts w:ascii="Times New Roman" w:eastAsia="Times New Roman"/>
        </w:rPr>
        <w:t>10</w:t>
      </w:r>
      <w:r>
        <w:rPr/>
        <w:t>万元、</w:t>
      </w:r>
      <w:r>
        <w:rPr>
          <w:rFonts w:ascii="Times New Roman" w:eastAsia="Times New Roman"/>
        </w:rPr>
        <w:t>30 </w:t>
      </w:r>
      <w:r>
        <w:rPr/>
        <w:t>万元、</w:t>
      </w:r>
      <w:r>
        <w:rPr>
          <w:rFonts w:ascii="Times New Roman" w:eastAsia="Times New Roman"/>
        </w:rPr>
        <w:t>50 </w:t>
      </w:r>
      <w:r>
        <w:rPr/>
        <w:t>万元奖励。上述奖励分两年平均支付，</w:t>
      </w:r>
      <w:r>
        <w:rPr>
          <w:spacing w:val="-2"/>
        </w:rPr>
        <w:t>若第二年产值低于达标当年产值，则取消剩余部分奖励。</w:t>
      </w:r>
    </w:p>
    <w:p>
      <w:pPr>
        <w:pStyle w:val="BodyText"/>
        <w:spacing w:before="7"/>
        <w:ind w:left="1023"/>
        <w:jc w:val="both"/>
      </w:pPr>
      <w:r>
        <w:rPr>
          <w:spacing w:val="-2"/>
        </w:rPr>
        <w:t>第九条【农业生产补贴】对单造粮食种植面积 </w:t>
      </w:r>
      <w:r>
        <w:rPr>
          <w:rFonts w:ascii="Times New Roman" w:eastAsia="Times New Roman"/>
        </w:rPr>
        <w:t>15</w:t>
      </w:r>
      <w:r>
        <w:rPr>
          <w:rFonts w:ascii="Times New Roman" w:eastAsia="Times New Roman"/>
          <w:spacing w:val="42"/>
        </w:rPr>
        <w:t> </w:t>
      </w:r>
      <w:r>
        <w:rPr>
          <w:spacing w:val="-5"/>
        </w:rPr>
        <w:t>亩以</w:t>
      </w:r>
    </w:p>
    <w:p>
      <w:pPr>
        <w:pStyle w:val="BodyText"/>
        <w:spacing w:before="190"/>
        <w:ind w:left="383"/>
        <w:jc w:val="both"/>
      </w:pPr>
      <w:r>
        <w:rPr>
          <w:spacing w:val="-9"/>
        </w:rPr>
        <w:t>上的种粮大户，按每亩 </w:t>
      </w:r>
      <w:r>
        <w:rPr>
          <w:rFonts w:ascii="Times New Roman" w:eastAsia="Times New Roman"/>
          <w:spacing w:val="-2"/>
        </w:rPr>
        <w:t>300</w:t>
      </w:r>
      <w:r>
        <w:rPr>
          <w:rFonts w:ascii="Times New Roman" w:eastAsia="Times New Roman"/>
          <w:spacing w:val="-8"/>
        </w:rPr>
        <w:t> </w:t>
      </w:r>
      <w:r>
        <w:rPr>
          <w:spacing w:val="-2"/>
        </w:rPr>
        <w:t>元</w:t>
      </w:r>
      <w:r>
        <w:rPr>
          <w:rFonts w:ascii="Times New Roman" w:eastAsia="Times New Roman"/>
          <w:spacing w:val="-2"/>
        </w:rPr>
        <w:t>/</w:t>
      </w:r>
      <w:r>
        <w:rPr>
          <w:spacing w:val="-4"/>
        </w:rPr>
        <w:t>造给予补贴。</w:t>
      </w:r>
    </w:p>
    <w:p>
      <w:pPr>
        <w:pStyle w:val="BodyText"/>
        <w:spacing w:before="190"/>
        <w:ind w:left="1023"/>
        <w:jc w:val="both"/>
        <w:rPr>
          <w:rFonts w:ascii="Times New Roman" w:eastAsia="Times New Roman"/>
        </w:rPr>
      </w:pPr>
      <w:r>
        <w:rPr>
          <w:spacing w:val="-36"/>
        </w:rPr>
        <w:t>对 </w:t>
      </w:r>
      <w:r>
        <w:rPr>
          <w:rFonts w:ascii="Times New Roman" w:eastAsia="Times New Roman"/>
        </w:rPr>
        <w:t>15</w:t>
      </w:r>
      <w:r>
        <w:rPr>
          <w:rFonts w:ascii="Times New Roman" w:eastAsia="Times New Roman"/>
          <w:spacing w:val="-19"/>
        </w:rPr>
        <w:t> </w:t>
      </w:r>
      <w:r>
        <w:rPr/>
        <w:t>亩以上种植户购置商品有机肥料的，按每吨 </w:t>
      </w:r>
      <w:r>
        <w:rPr>
          <w:rFonts w:ascii="Times New Roman" w:eastAsia="Times New Roman"/>
          <w:spacing w:val="-5"/>
        </w:rPr>
        <w:t>400</w:t>
      </w:r>
    </w:p>
    <w:p>
      <w:pPr>
        <w:pStyle w:val="BodyText"/>
        <w:spacing w:before="190"/>
        <w:ind w:left="383"/>
        <w:jc w:val="both"/>
      </w:pPr>
      <w:r>
        <w:rPr>
          <w:spacing w:val="-9"/>
        </w:rPr>
        <w:t>元给予补贴，单户每年最高 </w:t>
      </w:r>
      <w:r>
        <w:rPr>
          <w:rFonts w:ascii="Times New Roman" w:eastAsia="Times New Roman"/>
          <w:spacing w:val="-2"/>
        </w:rPr>
        <w:t>1</w:t>
      </w:r>
      <w:r>
        <w:rPr>
          <w:rFonts w:ascii="Times New Roman" w:eastAsia="Times New Roman"/>
          <w:spacing w:val="-9"/>
        </w:rPr>
        <w:t> </w:t>
      </w:r>
      <w:r>
        <w:rPr>
          <w:spacing w:val="-2"/>
        </w:rPr>
        <w:t>吨</w:t>
      </w:r>
      <w:r>
        <w:rPr>
          <w:rFonts w:ascii="Times New Roman" w:eastAsia="Times New Roman"/>
          <w:spacing w:val="-2"/>
        </w:rPr>
        <w:t>/</w:t>
      </w:r>
      <w:r>
        <w:rPr>
          <w:spacing w:val="-6"/>
        </w:rPr>
        <w:t>亩。</w:t>
      </w:r>
    </w:p>
    <w:p>
      <w:pPr>
        <w:pStyle w:val="BodyText"/>
        <w:spacing w:before="190"/>
        <w:ind w:right="525"/>
        <w:jc w:val="right"/>
      </w:pPr>
      <w:r>
        <w:rPr>
          <w:spacing w:val="11"/>
        </w:rPr>
        <w:t>对新落户的粤港澳大湾区</w:t>
      </w:r>
      <w:r>
        <w:rPr>
          <w:rFonts w:ascii="Times New Roman" w:hAnsi="Times New Roman" w:eastAsia="Times New Roman"/>
          <w:spacing w:val="11"/>
        </w:rPr>
        <w:t>“</w:t>
      </w:r>
      <w:r>
        <w:rPr>
          <w:spacing w:val="11"/>
        </w:rPr>
        <w:t>菜篮子</w:t>
      </w:r>
      <w:r>
        <w:rPr>
          <w:rFonts w:ascii="Times New Roman" w:hAnsi="Times New Roman" w:eastAsia="Times New Roman"/>
          <w:spacing w:val="11"/>
        </w:rPr>
        <w:t>”</w:t>
      </w:r>
      <w:r>
        <w:rPr>
          <w:spacing w:val="8"/>
        </w:rPr>
        <w:t>生产基地，按每亩</w:t>
      </w:r>
    </w:p>
    <w:p>
      <w:pPr>
        <w:pStyle w:val="BodyText"/>
        <w:spacing w:before="190"/>
        <w:ind w:right="520"/>
        <w:jc w:val="right"/>
      </w:pPr>
      <w:r>
        <w:rPr>
          <w:rFonts w:ascii="Times New Roman" w:eastAsia="Times New Roman"/>
          <w:spacing w:val="-2"/>
        </w:rPr>
        <w:t>300</w:t>
      </w:r>
      <w:r>
        <w:rPr>
          <w:rFonts w:ascii="Times New Roman" w:eastAsia="Times New Roman"/>
          <w:spacing w:val="-18"/>
        </w:rPr>
        <w:t> </w:t>
      </w:r>
      <w:r>
        <w:rPr>
          <w:spacing w:val="-2"/>
        </w:rPr>
        <w:t>元</w:t>
      </w:r>
      <w:r>
        <w:rPr>
          <w:rFonts w:ascii="Times New Roman" w:eastAsia="Times New Roman"/>
          <w:spacing w:val="-2"/>
        </w:rPr>
        <w:t>/</w:t>
      </w:r>
      <w:r>
        <w:rPr>
          <w:spacing w:val="-9"/>
        </w:rPr>
        <w:t>年给予补贴，补贴期限最长 </w:t>
      </w:r>
      <w:r>
        <w:rPr>
          <w:rFonts w:ascii="Times New Roman" w:eastAsia="Times New Roman"/>
          <w:spacing w:val="-2"/>
        </w:rPr>
        <w:t>3</w:t>
      </w:r>
      <w:r>
        <w:rPr>
          <w:rFonts w:ascii="Times New Roman" w:eastAsia="Times New Roman"/>
          <w:spacing w:val="-10"/>
        </w:rPr>
        <w:t> </w:t>
      </w:r>
      <w:r>
        <w:rPr>
          <w:spacing w:val="-3"/>
        </w:rPr>
        <w:t>年，单个项目申请单位</w:t>
      </w:r>
    </w:p>
    <w:p>
      <w:pPr>
        <w:pStyle w:val="BodyText"/>
        <w:spacing w:before="190"/>
        <w:ind w:left="383"/>
        <w:jc w:val="both"/>
      </w:pPr>
      <w:r>
        <w:rPr>
          <w:spacing w:val="-18"/>
        </w:rPr>
        <w:t>每年最高 </w:t>
      </w:r>
      <w:r>
        <w:rPr>
          <w:rFonts w:ascii="Times New Roman" w:eastAsia="Times New Roman"/>
          <w:spacing w:val="-2"/>
        </w:rPr>
        <w:t>1000 </w:t>
      </w:r>
      <w:r>
        <w:rPr>
          <w:spacing w:val="-5"/>
        </w:rPr>
        <w:t>万元。</w:t>
      </w:r>
    </w:p>
    <w:p>
      <w:pPr>
        <w:pStyle w:val="BodyText"/>
        <w:spacing w:line="350" w:lineRule="auto" w:before="190"/>
        <w:ind w:left="383" w:right="364" w:firstLine="640"/>
        <w:jc w:val="both"/>
      </w:pPr>
      <w:r>
        <w:rPr>
          <w:spacing w:val="-6"/>
        </w:rPr>
        <w:t>第十条 对带动性强、地方经济发展贡献大的重点项目，</w:t>
      </w:r>
      <w:r>
        <w:rPr>
          <w:spacing w:val="-2"/>
        </w:rPr>
        <w:t>经区政府、管委会同意，另行予以重点扶持。</w:t>
      </w:r>
    </w:p>
    <w:p>
      <w:pPr>
        <w:pStyle w:val="BodyText"/>
        <w:spacing w:line="350" w:lineRule="auto" w:before="2"/>
        <w:ind w:left="383" w:right="525" w:firstLine="640"/>
        <w:jc w:val="both"/>
      </w:pPr>
      <w:r>
        <w:rPr>
          <w:spacing w:val="-2"/>
        </w:rPr>
        <w:t>本办法第五条、第六条第一、二款、第八条在有效期内先后达到多档奖励的，以补差额的方式按符合条件的最高档给予奖励。</w:t>
      </w:r>
    </w:p>
    <w:p>
      <w:pPr>
        <w:pStyle w:val="BodyText"/>
        <w:spacing w:line="350" w:lineRule="auto" w:before="5"/>
        <w:ind w:left="383" w:right="510" w:firstLine="640"/>
        <w:jc w:val="both"/>
      </w:pPr>
      <w:r>
        <w:rPr>
          <w:spacing w:val="-2"/>
        </w:rPr>
        <w:t>符合本办法规定的同一项目、同一事项同时符合本区其他扶持政策规定（含上级部门要求区配套或负担资金的政策规定）的，按照从高不重复的原则予以支持，另有规定的除外。获得奖励的涉税支出由企业或个人承担。区内企业新设</w:t>
      </w:r>
      <w:r>
        <w:rPr>
          <w:spacing w:val="-5"/>
        </w:rPr>
        <w:t>分支机构、变更名称、分拆业务等不属于本办法扶持范畴。</w:t>
      </w:r>
    </w:p>
    <w:p>
      <w:pPr>
        <w:pStyle w:val="BodyText"/>
        <w:spacing w:after="0" w:line="350" w:lineRule="auto"/>
        <w:jc w:val="both"/>
        <w:sectPr>
          <w:pgSz w:w="11910" w:h="16840"/>
          <w:pgMar w:header="0" w:footer="966" w:top="1540" w:bottom="1160" w:left="1417" w:right="1275"/>
        </w:sectPr>
      </w:pPr>
    </w:p>
    <w:p>
      <w:pPr>
        <w:pStyle w:val="BodyText"/>
        <w:spacing w:line="350" w:lineRule="auto" w:before="43"/>
        <w:ind w:left="383" w:right="522"/>
      </w:pPr>
      <w:r>
        <w:rPr>
          <w:spacing w:val="-2"/>
        </w:rPr>
        <w:t>享受本办法扶持的对象，须签订相关承诺书，若扶持对象违反承诺的，应将所获扶持金予以退回。</w:t>
      </w:r>
    </w:p>
    <w:p>
      <w:pPr>
        <w:pStyle w:val="BodyText"/>
        <w:spacing w:before="3"/>
        <w:ind w:left="1023"/>
      </w:pPr>
      <w:r>
        <w:rPr>
          <w:spacing w:val="-7"/>
        </w:rPr>
        <w:t>本办法自印发之日起施行，有效期 </w:t>
      </w:r>
      <w:r>
        <w:rPr>
          <w:rFonts w:ascii="Times New Roman" w:eastAsia="Times New Roman"/>
          <w:spacing w:val="-2"/>
        </w:rPr>
        <w:t>5</w:t>
      </w:r>
      <w:r>
        <w:rPr>
          <w:rFonts w:ascii="Times New Roman" w:eastAsia="Times New Roman"/>
          <w:spacing w:val="-9"/>
        </w:rPr>
        <w:t> </w:t>
      </w:r>
      <w:r>
        <w:rPr>
          <w:spacing w:val="-6"/>
        </w:rPr>
        <w:t>年。</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9"/>
      </w:pPr>
    </w:p>
    <w:p>
      <w:pPr>
        <w:pStyle w:val="BodyText"/>
        <w:ind w:left="383"/>
      </w:pPr>
      <w:r>
        <w:rPr>
          <w:spacing w:val="-4"/>
        </w:rPr>
        <w:t>公开方式</w:t>
      </w:r>
      <w:r>
        <w:rPr>
          <w:spacing w:val="-4"/>
          <w:sz w:val="21"/>
        </w:rPr>
        <w:t>：</w:t>
      </w:r>
      <w:r>
        <w:rPr>
          <w:spacing w:val="-6"/>
        </w:rPr>
        <w:t>主动公开</w:t>
      </w:r>
    </w:p>
    <w:p>
      <w:pPr>
        <w:pStyle w:val="BodyText"/>
        <w:spacing w:before="119"/>
        <w:rPr>
          <w:sz w:val="20"/>
        </w:rPr>
      </w:pPr>
      <w:r>
        <w:rPr>
          <w:sz w:val="20"/>
        </w:rPr>
        <mc:AlternateContent>
          <mc:Choice Requires="wps">
            <w:drawing>
              <wp:anchor distT="0" distB="0" distL="0" distR="0" allowOverlap="1" layoutInCell="1" locked="0" behindDoc="1" simplePos="0" relativeHeight="487589376">
                <wp:simplePos x="0" y="0"/>
                <wp:positionH relativeFrom="page">
                  <wp:posOffset>1143000</wp:posOffset>
                </wp:positionH>
                <wp:positionV relativeFrom="paragraph">
                  <wp:posOffset>253555</wp:posOffset>
                </wp:positionV>
                <wp:extent cx="5362575" cy="1651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362575" cy="16510"/>
                        </a:xfrm>
                        <a:custGeom>
                          <a:avLst/>
                          <a:gdLst/>
                          <a:ahLst/>
                          <a:cxnLst/>
                          <a:rect l="l" t="t" r="r" b="b"/>
                          <a:pathLst>
                            <a:path w="5362575" h="16510">
                              <a:moveTo>
                                <a:pt x="0" y="16509"/>
                              </a:moveTo>
                              <a:lnTo>
                                <a:pt x="0" y="6984"/>
                              </a:lnTo>
                              <a:lnTo>
                                <a:pt x="5362575" y="0"/>
                              </a:lnTo>
                              <a:lnTo>
                                <a:pt x="5362575" y="9525"/>
                              </a:lnTo>
                              <a:lnTo>
                                <a:pt x="0" y="1650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0pt;margin-top:19.965pt;width:422.25pt;height:1.3pt;mso-position-horizontal-relative:page;mso-position-vertical-relative:paragraph;z-index:-15727104;mso-wrap-distance-left:0;mso-wrap-distance-right:0" id="docshape3" coordorigin="1800,399" coordsize="8445,26" path="m1800,425l1800,410,10245,399,10245,414,1800,425xe" filled="true" fillcolor="#000000" stroked="false">
                <v:path arrowok="t"/>
                <v:fill type="solid"/>
                <w10:wrap type="topAndBottom"/>
              </v:shape>
            </w:pict>
          </mc:Fallback>
        </mc:AlternateContent>
      </w:r>
    </w:p>
    <w:p>
      <w:pPr>
        <w:tabs>
          <w:tab w:pos="5982" w:val="left" w:leader="none"/>
        </w:tabs>
        <w:spacing w:before="124"/>
        <w:ind w:left="663" w:right="0" w:firstLine="0"/>
        <w:jc w:val="left"/>
        <w:rPr>
          <w:sz w:val="28"/>
        </w:rPr>
      </w:pPr>
      <w:r>
        <w:rPr>
          <w:spacing w:val="-2"/>
          <w:sz w:val="28"/>
        </w:rPr>
        <w:t>广州市黄埔区农业农村局办公</w:t>
      </w:r>
      <w:r>
        <w:rPr>
          <w:spacing w:val="-10"/>
          <w:sz w:val="28"/>
        </w:rPr>
        <w:t>室</w:t>
      </w:r>
      <w:r>
        <w:rPr>
          <w:sz w:val="28"/>
        </w:rPr>
        <w:tab/>
      </w:r>
      <w:r>
        <w:rPr>
          <w:rFonts w:ascii="Times New Roman" w:eastAsia="Times New Roman"/>
          <w:sz w:val="28"/>
        </w:rPr>
        <w:t>2021</w:t>
      </w:r>
      <w:r>
        <w:rPr>
          <w:rFonts w:ascii="Times New Roman" w:eastAsia="Times New Roman"/>
          <w:spacing w:val="-11"/>
          <w:sz w:val="28"/>
        </w:rPr>
        <w:t> </w:t>
      </w:r>
      <w:r>
        <w:rPr>
          <w:sz w:val="28"/>
        </w:rPr>
        <w:t>年</w:t>
      </w:r>
      <w:r>
        <w:rPr>
          <w:spacing w:val="-78"/>
          <w:sz w:val="28"/>
        </w:rPr>
        <w:t> </w:t>
      </w:r>
      <w:r>
        <w:rPr>
          <w:rFonts w:ascii="Times New Roman" w:eastAsia="Times New Roman"/>
          <w:sz w:val="28"/>
        </w:rPr>
        <w:t>3</w:t>
      </w:r>
      <w:r>
        <w:rPr>
          <w:rFonts w:ascii="Times New Roman" w:eastAsia="Times New Roman"/>
          <w:spacing w:val="-7"/>
          <w:sz w:val="28"/>
        </w:rPr>
        <w:t> </w:t>
      </w:r>
      <w:r>
        <w:rPr>
          <w:sz w:val="28"/>
        </w:rPr>
        <w:t>月</w:t>
      </w:r>
      <w:r>
        <w:rPr>
          <w:spacing w:val="-76"/>
          <w:sz w:val="28"/>
        </w:rPr>
        <w:t> </w:t>
      </w:r>
      <w:r>
        <w:rPr>
          <w:rFonts w:ascii="Times New Roman" w:eastAsia="Times New Roman"/>
          <w:sz w:val="28"/>
        </w:rPr>
        <w:t>29</w:t>
      </w:r>
      <w:r>
        <w:rPr>
          <w:rFonts w:ascii="Times New Roman" w:eastAsia="Times New Roman"/>
          <w:spacing w:val="-6"/>
          <w:sz w:val="28"/>
        </w:rPr>
        <w:t> </w:t>
      </w:r>
      <w:r>
        <w:rPr>
          <w:sz w:val="28"/>
        </w:rPr>
        <w:t>日印</w:t>
      </w:r>
      <w:r>
        <w:rPr>
          <w:spacing w:val="-10"/>
          <w:sz w:val="28"/>
        </w:rPr>
        <w:t>发</w:t>
      </w:r>
    </w:p>
    <w:p>
      <w:pPr>
        <w:pStyle w:val="BodyText"/>
        <w:spacing w:before="2"/>
        <w:rPr>
          <w:sz w:val="4"/>
        </w:rPr>
      </w:pPr>
      <w:r>
        <w:rPr>
          <w:sz w:val="4"/>
        </w:rPr>
        <mc:AlternateContent>
          <mc:Choice Requires="wps">
            <w:drawing>
              <wp:anchor distT="0" distB="0" distL="0" distR="0" allowOverlap="1" layoutInCell="1" locked="0" behindDoc="1" simplePos="0" relativeHeight="487589888">
                <wp:simplePos x="0" y="0"/>
                <wp:positionH relativeFrom="page">
                  <wp:posOffset>1143000</wp:posOffset>
                </wp:positionH>
                <wp:positionV relativeFrom="paragraph">
                  <wp:posOffset>49053</wp:posOffset>
                </wp:positionV>
                <wp:extent cx="5362575" cy="1206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362575" cy="12065"/>
                        </a:xfrm>
                        <a:custGeom>
                          <a:avLst/>
                          <a:gdLst/>
                          <a:ahLst/>
                          <a:cxnLst/>
                          <a:rect l="l" t="t" r="r" b="b"/>
                          <a:pathLst>
                            <a:path w="5362575" h="12065">
                              <a:moveTo>
                                <a:pt x="0" y="12065"/>
                              </a:moveTo>
                              <a:lnTo>
                                <a:pt x="0" y="2540"/>
                              </a:lnTo>
                              <a:lnTo>
                                <a:pt x="5362575" y="0"/>
                              </a:lnTo>
                              <a:lnTo>
                                <a:pt x="5362575" y="9525"/>
                              </a:lnTo>
                              <a:lnTo>
                                <a:pt x="0" y="1206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0pt;margin-top:3.8625pt;width:422.25pt;height:.95pt;mso-position-horizontal-relative:page;mso-position-vertical-relative:paragraph;z-index:-15726592;mso-wrap-distance-left:0;mso-wrap-distance-right:0" id="docshape4" coordorigin="1800,77" coordsize="8445,19" path="m1800,96l1800,81,10245,77,10245,92,1800,96xe" filled="true" fillcolor="#000000" stroked="false">
                <v:path arrowok="t"/>
                <v:fill type="solid"/>
                <w10:wrap type="topAndBottom"/>
              </v:shape>
            </w:pict>
          </mc:Fallback>
        </mc:AlternateContent>
      </w:r>
    </w:p>
    <w:sectPr>
      <w:pgSz w:w="11910" w:h="16840"/>
      <w:pgMar w:header="0" w:footer="966" w:top="1540" w:bottom="116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9504">
              <wp:simplePos x="0" y="0"/>
              <wp:positionH relativeFrom="page">
                <wp:posOffset>1133347</wp:posOffset>
              </wp:positionH>
              <wp:positionV relativeFrom="page">
                <wp:posOffset>9938712</wp:posOffset>
              </wp:positionV>
              <wp:extent cx="560070" cy="2038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60070" cy="203835"/>
                      </a:xfrm>
                      <a:prstGeom prst="rect">
                        <a:avLst/>
                      </a:prstGeom>
                    </wps:spPr>
                    <wps:txbx>
                      <w:txbxContent>
                        <w:p>
                          <w:pPr>
                            <w:spacing w:line="321" w:lineRule="exact" w:before="0"/>
                            <w:ind w:left="20" w:right="0" w:firstLine="0"/>
                            <w:jc w:val="left"/>
                            <w:rPr>
                              <w:sz w:val="28"/>
                            </w:rPr>
                          </w:pPr>
                          <w:r>
                            <w:rPr>
                              <w:sz w:val="28"/>
                            </w:rPr>
                            <w:t>- </w:t>
                          </w:r>
                          <w:r>
                            <w:rPr>
                              <w:sz w:val="28"/>
                            </w:rPr>
                            <w:fldChar w:fldCharType="begin"/>
                          </w:r>
                          <w:r>
                            <w:rPr>
                              <w:sz w:val="28"/>
                            </w:rPr>
                            <w:instrText> PAGE </w:instrText>
                          </w:r>
                          <w:r>
                            <w:rPr>
                              <w:sz w:val="28"/>
                            </w:rPr>
                            <w:fldChar w:fldCharType="separate"/>
                          </w:r>
                          <w:r>
                            <w:rPr>
                              <w:sz w:val="28"/>
                            </w:rPr>
                            <w:t>12</w:t>
                          </w:r>
                          <w:r>
                            <w:rPr>
                              <w:sz w:val="28"/>
                            </w:rPr>
                            <w:fldChar w:fldCharType="end"/>
                          </w:r>
                          <w:r>
                            <w:rPr>
                              <w:spacing w:val="-3"/>
                              <w:sz w:val="28"/>
                            </w:rPr>
                            <w:t> </w:t>
                          </w:r>
                          <w:r>
                            <w:rPr>
                              <w:spacing w:val="-10"/>
                              <w:sz w:val="28"/>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239998pt;margin-top:782.575806pt;width:44.1pt;height:16.05pt;mso-position-horizontal-relative:page;mso-position-vertical-relative:page;z-index:-15806976" type="#_x0000_t202" id="docshape1" filled="false" stroked="false">
              <v:textbox inset="0,0,0,0">
                <w:txbxContent>
                  <w:p>
                    <w:pPr>
                      <w:spacing w:line="321" w:lineRule="exact" w:before="0"/>
                      <w:ind w:left="20" w:right="0" w:firstLine="0"/>
                      <w:jc w:val="left"/>
                      <w:rPr>
                        <w:sz w:val="28"/>
                      </w:rPr>
                    </w:pPr>
                    <w:r>
                      <w:rPr>
                        <w:sz w:val="28"/>
                      </w:rPr>
                      <w:t>- </w:t>
                    </w:r>
                    <w:r>
                      <w:rPr>
                        <w:sz w:val="28"/>
                      </w:rPr>
                      <w:fldChar w:fldCharType="begin"/>
                    </w:r>
                    <w:r>
                      <w:rPr>
                        <w:sz w:val="28"/>
                      </w:rPr>
                      <w:instrText> PAGE </w:instrText>
                    </w:r>
                    <w:r>
                      <w:rPr>
                        <w:sz w:val="28"/>
                      </w:rPr>
                      <w:fldChar w:fldCharType="separate"/>
                    </w:r>
                    <w:r>
                      <w:rPr>
                        <w:sz w:val="28"/>
                      </w:rPr>
                      <w:t>12</w:t>
                    </w:r>
                    <w:r>
                      <w:rPr>
                        <w:sz w:val="28"/>
                      </w:rPr>
                      <w:fldChar w:fldCharType="end"/>
                    </w:r>
                    <w:r>
                      <w:rPr>
                        <w:spacing w:val="-3"/>
                        <w:sz w:val="28"/>
                      </w:rPr>
                      <w:t> </w:t>
                    </w:r>
                    <w:r>
                      <w:rPr>
                        <w:spacing w:val="-10"/>
                        <w:sz w:val="28"/>
                      </w:rPr>
                      <w:t>-</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0016">
              <wp:simplePos x="0" y="0"/>
              <wp:positionH relativeFrom="page">
                <wp:posOffset>5868415</wp:posOffset>
              </wp:positionH>
              <wp:positionV relativeFrom="page">
                <wp:posOffset>9938712</wp:posOffset>
              </wp:positionV>
              <wp:extent cx="558165" cy="2038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58165" cy="203835"/>
                      </a:xfrm>
                      <a:prstGeom prst="rect">
                        <a:avLst/>
                      </a:prstGeom>
                    </wps:spPr>
                    <wps:txbx>
                      <w:txbxContent>
                        <w:p>
                          <w:pPr>
                            <w:spacing w:line="321" w:lineRule="exact" w:before="0"/>
                            <w:ind w:left="20" w:right="0" w:firstLine="0"/>
                            <w:jc w:val="left"/>
                            <w:rPr>
                              <w:sz w:val="28"/>
                            </w:rPr>
                          </w:pPr>
                          <w:r>
                            <w:rPr>
                              <w:sz w:val="28"/>
                            </w:rPr>
                            <w:t>-</w:t>
                          </w:r>
                          <w:r>
                            <w:rPr>
                              <w:spacing w:val="-3"/>
                              <w:sz w:val="28"/>
                            </w:rPr>
                            <w:t> </w:t>
                          </w:r>
                          <w:r>
                            <w:rPr>
                              <w:sz w:val="28"/>
                            </w:rPr>
                            <w:fldChar w:fldCharType="begin"/>
                          </w:r>
                          <w:r>
                            <w:rPr>
                              <w:sz w:val="28"/>
                            </w:rPr>
                            <w:instrText> PAGE </w:instrText>
                          </w:r>
                          <w:r>
                            <w:rPr>
                              <w:sz w:val="28"/>
                            </w:rPr>
                            <w:fldChar w:fldCharType="separate"/>
                          </w:r>
                          <w:r>
                            <w:rPr>
                              <w:sz w:val="28"/>
                            </w:rPr>
                            <w:t>13</w:t>
                          </w:r>
                          <w:r>
                            <w:rPr>
                              <w:sz w:val="28"/>
                            </w:rPr>
                            <w:fldChar w:fldCharType="end"/>
                          </w:r>
                          <w:r>
                            <w:rPr>
                              <w:spacing w:val="-3"/>
                              <w:sz w:val="28"/>
                            </w:rPr>
                            <w:t> </w:t>
                          </w:r>
                          <w:r>
                            <w:rPr>
                              <w:spacing w:val="-10"/>
                              <w:sz w:val="28"/>
                            </w:rPr>
                            <w:t>-</w:t>
                          </w:r>
                        </w:p>
                      </w:txbxContent>
                    </wps:txbx>
                    <wps:bodyPr wrap="square" lIns="0" tIns="0" rIns="0" bIns="0" rtlCol="0">
                      <a:noAutofit/>
                    </wps:bodyPr>
                  </wps:wsp>
                </a:graphicData>
              </a:graphic>
            </wp:anchor>
          </w:drawing>
        </mc:Choice>
        <mc:Fallback>
          <w:pict>
            <v:shape style="position:absolute;margin-left:462.079987pt;margin-top:782.575806pt;width:43.95pt;height:16.05pt;mso-position-horizontal-relative:page;mso-position-vertical-relative:page;z-index:-15806464" type="#_x0000_t202" id="docshape2" filled="false" stroked="false">
              <v:textbox inset="0,0,0,0">
                <w:txbxContent>
                  <w:p>
                    <w:pPr>
                      <w:spacing w:line="321" w:lineRule="exact" w:before="0"/>
                      <w:ind w:left="20" w:right="0" w:firstLine="0"/>
                      <w:jc w:val="left"/>
                      <w:rPr>
                        <w:sz w:val="28"/>
                      </w:rPr>
                    </w:pPr>
                    <w:r>
                      <w:rPr>
                        <w:sz w:val="28"/>
                      </w:rPr>
                      <w:t>-</w:t>
                    </w:r>
                    <w:r>
                      <w:rPr>
                        <w:spacing w:val="-3"/>
                        <w:sz w:val="28"/>
                      </w:rPr>
                      <w:t> </w:t>
                    </w:r>
                    <w:r>
                      <w:rPr>
                        <w:sz w:val="28"/>
                      </w:rPr>
                      <w:fldChar w:fldCharType="begin"/>
                    </w:r>
                    <w:r>
                      <w:rPr>
                        <w:sz w:val="28"/>
                      </w:rPr>
                      <w:instrText> PAGE </w:instrText>
                    </w:r>
                    <w:r>
                      <w:rPr>
                        <w:sz w:val="28"/>
                      </w:rPr>
                      <w:fldChar w:fldCharType="separate"/>
                    </w:r>
                    <w:r>
                      <w:rPr>
                        <w:sz w:val="28"/>
                      </w:rPr>
                      <w:t>13</w:t>
                    </w:r>
                    <w:r>
                      <w:rPr>
                        <w:sz w:val="28"/>
                      </w:rPr>
                      <w:fldChar w:fldCharType="end"/>
                    </w:r>
                    <w:r>
                      <w:rPr>
                        <w:spacing w:val="-3"/>
                        <w:sz w:val="28"/>
                      </w:rPr>
                      <w:t> </w:t>
                    </w:r>
                    <w:r>
                      <w:rPr>
                        <w:spacing w:val="-10"/>
                        <w:sz w:val="28"/>
                      </w:rPr>
                      <w:t>-</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rPr>
      <w:rFonts w:ascii="SimSun" w:hAnsi="SimSun" w:eastAsia="SimSun" w:cs="SimSun"/>
      <w:sz w:val="32"/>
      <w:szCs w:val="32"/>
      <w:lang w:val="en-US" w:eastAsia="zh-CN" w:bidi="ar-SA"/>
    </w:rPr>
  </w:style>
  <w:style w:styleId="Heading1" w:type="paragraph">
    <w:name w:val="Heading 1"/>
    <w:basedOn w:val="Normal"/>
    <w:uiPriority w:val="1"/>
    <w:qFormat/>
    <w:pPr>
      <w:ind w:right="142"/>
      <w:jc w:val="center"/>
      <w:outlineLvl w:val="1"/>
    </w:pPr>
    <w:rPr>
      <w:rFonts w:ascii="SimSun" w:hAnsi="SimSun" w:eastAsia="SimSun" w:cs="SimSun"/>
      <w:sz w:val="44"/>
      <w:szCs w:val="44"/>
      <w:lang w:val="en-US" w:eastAsia="zh-CN" w:bidi="ar-SA"/>
    </w:rPr>
  </w:style>
  <w:style w:styleId="ListParagraph" w:type="paragraph">
    <w:name w:val="List Paragraph"/>
    <w:basedOn w:val="Normal"/>
    <w:uiPriority w:val="1"/>
    <w:qFormat/>
    <w:pPr/>
    <w:rPr>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dc:description/>
  <dc:title>HP0320200028</dc:title>
  <dcterms:created xsi:type="dcterms:W3CDTF">2025-04-18T05:43:39Z</dcterms:created>
  <dcterms:modified xsi:type="dcterms:W3CDTF">2025-04-18T05:43:39Z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2022-06-07T00:00:00Z</vt:filetime>
  </property>
  <property fmtid="{D5CDD505-2E9C-101B-9397-08002B2CF9AE}" pid="3" name="Creator">
    <vt:lpwstr>WPS 文字</vt:lpwstr>
  </property>
  <property fmtid="{D5CDD505-2E9C-101B-9397-08002B2CF9AE}" pid="4" name="LastSaved">
    <vt:filetime>2025-04-18T00:00:00Z</vt:filetime>
  </property>
  <property fmtid="{D5CDD505-2E9C-101B-9397-08002B2CF9AE}" pid="5" name="SourceModified">
    <vt:lpwstr>D:20220607103912+02'39'</vt:lpwstr>
  </property>
</Properties>
</file>