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default" w:ascii="Times New Roman" w:hAnsi="Times New Roman" w:cs="Times New Roman" w:eastAsiaTheme="majorEastAsia"/>
          <w:b/>
          <w:bCs w:val="0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color w:val="auto"/>
          <w:sz w:val="40"/>
          <w:szCs w:val="40"/>
        </w:rPr>
        <w:t>落户投资扶持（专精特新10条）</w:t>
      </w:r>
    </w:p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default" w:ascii="Times New Roman" w:hAnsi="Times New Roman" w:cs="Times New Roman" w:eastAsiaTheme="majorEastAsia"/>
          <w:b/>
          <w:bCs w:val="0"/>
          <w:color w:val="auto"/>
          <w:sz w:val="40"/>
          <w:szCs w:val="40"/>
        </w:rPr>
      </w:pPr>
      <w:r>
        <w:rPr>
          <w:rFonts w:hint="default" w:ascii="Times New Roman" w:hAnsi="Times New Roman" w:cs="Times New Roman" w:eastAsiaTheme="majorEastAsia"/>
          <w:b/>
          <w:bCs w:val="0"/>
          <w:color w:val="auto"/>
          <w:sz w:val="40"/>
          <w:szCs w:val="40"/>
        </w:rPr>
        <w:t>申请表</w:t>
      </w:r>
    </w:p>
    <w:bookmarkEnd w:id="0"/>
    <w:p>
      <w:pPr>
        <w:pStyle w:val="2"/>
        <w:rPr>
          <w:rFonts w:hint="default"/>
        </w:rPr>
      </w:pPr>
    </w:p>
    <w:tbl>
      <w:tblPr>
        <w:tblStyle w:val="3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default"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政策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1.《广州市黄埔区 广州开发区进一步支持专精特新企业高质量发展办法》（穗埔工信规字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〔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〕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5号）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2.《广州市黄埔区 广州开发区进一步支持专精特新企业高质量发展办法实施细则》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穗埔工信规字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〔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〕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7号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人民币           万元（大写：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2"/>
                <w:szCs w:val="22"/>
              </w:rPr>
              <w:t>落户投资扶持补贴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mE5OTI3YjJlNWFhNzg5OGRjOTU1YjE3NGMzZjAifQ=="/>
  </w:docVars>
  <w:rsids>
    <w:rsidRoot w:val="41724092"/>
    <w:rsid w:val="417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2022-10-20T02:55:00Z</dcterms:created>
  <dc:creator>fаτē※</dc:creator>
  <cp:lastModifiedBy>fаτē※</cp:lastModifiedBy>
  <dcterms:modified xsi:type="dcterms:W3CDTF">2022-10-20T02:56:14Z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787FE0A61B144CED9522CB92166D480D</vt:lpwstr>
  </property>
</Properties>
</file>