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附件3</w:t>
      </w:r>
    </w:p>
    <w:p>
      <w:pPr>
        <w:pStyle w:val="2"/>
        <w:keepNext w:val="0"/>
        <w:keepLines w:val="0"/>
        <w:pageBreakBefore w:val="0"/>
        <w:kinsoku/>
        <w:overflowPunct/>
        <w:topLinePunct w:val="0"/>
        <w:autoSpaceDE/>
        <w:autoSpaceDN/>
        <w:bidi w:val="0"/>
        <w:spacing w:line="600" w:lineRule="exact"/>
        <w:ind w:left="0" w:left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（创业类）</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创业类申报材料附件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如缴纳社会保险费记录、工作/离职证明、劳动合同等</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pPr>
        <w:widowControl w:val="0"/>
        <w:numPr>
          <w:ilvl w:val="0"/>
          <w:numId w:val="0"/>
        </w:numPr>
        <w:spacing w:line="600" w:lineRule="exact"/>
        <w:ind w:firstLine="700" w:firstLineChars="200"/>
        <w:jc w:val="both"/>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.股权证明材料：直接在申报单位持股的，提供在工商管理部门备案的最新</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公司章程；</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非直接持股的，还需提供间接持股的股权结构等相关证明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numPr>
          <w:ilvl w:val="-1"/>
          <w:numId w:val="0"/>
        </w:numPr>
        <w:kinsoku/>
        <w:wordWrap/>
        <w:overflowPunct/>
        <w:topLinePunct w:val="0"/>
        <w:autoSpaceDE/>
        <w:autoSpaceDN/>
        <w:bidi w:val="0"/>
        <w:spacing w:line="56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研究技术报告、重要学术会议邀请报告</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授权</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专利证书等）证明材料；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spacing w:val="0"/>
          <w:kern w:val="0"/>
          <w:sz w:val="32"/>
          <w:szCs w:val="32"/>
          <w:highlight w:val="none"/>
          <w:shd w:val="clear"/>
          <w:lang w:eastAsia="zh-CN" w:bidi="ar"/>
        </w:rPr>
        <w:t>创办企业</w:t>
      </w:r>
      <w:r>
        <w:rPr>
          <w:rFonts w:hint="default" w:ascii="Times New Roman" w:hAnsi="Times New Roman" w:eastAsia="仿宋_GB2312" w:cs="Times New Roman"/>
          <w:color w:val="000000"/>
          <w:spacing w:val="0"/>
          <w:kern w:val="0"/>
          <w:sz w:val="32"/>
          <w:szCs w:val="32"/>
          <w:highlight w:val="none"/>
          <w:shd w:val="clear"/>
          <w:lang w:val="en-US" w:eastAsia="zh-CN" w:bidi="ar"/>
        </w:rPr>
        <w:t>实缴货币出资</w:t>
      </w:r>
      <w:r>
        <w:rPr>
          <w:rFonts w:hint="eastAsia" w:ascii="Times New Roman" w:hAnsi="Times New Roman" w:eastAsia="仿宋_GB2312" w:cs="Times New Roman"/>
          <w:color w:val="000000"/>
          <w:spacing w:val="0"/>
          <w:kern w:val="0"/>
          <w:sz w:val="32"/>
          <w:szCs w:val="32"/>
          <w:highlight w:val="none"/>
          <w:shd w:val="clear"/>
          <w:lang w:val="en-US" w:eastAsia="zh-CN" w:bidi="ar"/>
        </w:rPr>
        <w:t>证明（</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以“</w:t>
      </w:r>
      <w:r>
        <w:rPr>
          <w:rFonts w:hint="default" w:ascii="Times New Roman" w:hAnsi="Times New Roman" w:eastAsia="仿宋_GB2312" w:cs="Times New Roman"/>
          <w:color w:val="000000"/>
          <w:spacing w:val="0"/>
          <w:kern w:val="0"/>
          <w:sz w:val="32"/>
          <w:szCs w:val="32"/>
          <w:highlight w:val="none"/>
          <w:shd w:val="clear"/>
          <w:lang w:eastAsia="zh-CN" w:bidi="ar"/>
        </w:rPr>
        <w:t>创办企业</w:t>
      </w:r>
      <w:r>
        <w:rPr>
          <w:rFonts w:hint="default" w:ascii="Times New Roman" w:hAnsi="Times New Roman" w:eastAsia="仿宋_GB2312" w:cs="Times New Roman"/>
          <w:color w:val="000000"/>
          <w:spacing w:val="0"/>
          <w:kern w:val="0"/>
          <w:sz w:val="32"/>
          <w:szCs w:val="32"/>
          <w:highlight w:val="none"/>
          <w:shd w:val="clear"/>
          <w:lang w:val="en-US" w:eastAsia="zh-CN" w:bidi="ar"/>
        </w:rPr>
        <w:t>实缴货币出资不少于500万元</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”为申报条件的需要提供）：主要提供申报单位最新的验资报告，或者银行回单及审计报告，若其他附件材料已包含，可以不重复提供；</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.企业历次融资</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证明材料：包括投资协议、银行回单及准予变更登记（备案）通知书；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上市企业可</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以</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不提供</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.202</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1年、2022年财务审计报告中的资产负债表、利润表、现金流量表，2023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年财务审计报告</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商业计划书（上市企业可不提供）；</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迁入企业须提供迁入证明</w:t>
      </w:r>
      <w:r>
        <w:rPr>
          <w:rFonts w:hint="eastAsia" w:ascii="Times New Roman" w:hAnsi="Times New Roman" w:eastAsia="仿宋_GB2312" w:cs="Times New Roman"/>
          <w:color w:val="000000"/>
          <w:kern w:val="0"/>
          <w:sz w:val="32"/>
          <w:szCs w:val="32"/>
          <w:highlight w:val="none"/>
          <w:lang w:val="en-US" w:eastAsia="zh-CN" w:bidi="ar"/>
        </w:rPr>
        <w:t>）、事业单位法人证书等；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相关证明材料：如纳税证明材料，需显示税务征管主体部门；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（3）统计关系相关证明材料：</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①</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已入统的企业提供最新一个月/季度的《调查单位基本情况表》和《财务状况表》</w:t>
      </w:r>
      <w:r>
        <w:rPr>
          <w:rFonts w:hint="default" w:ascii="Times New Roman" w:hAnsi="Times New Roman" w:eastAsia="仿宋_GB2312" w:cs="Times New Roman"/>
          <w:color w:val="000000" w:themeColor="text1"/>
          <w:spacing w:val="15"/>
          <w:kern w:val="0"/>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登录“广东省企业一套表平台”（国家统计局一套表系统）打印〕。</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②</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未入统的企业提供最新一个月/季度的《查看法人单位表》（联系所属街道的统计员可打印；若企业信息变更，需提供说明材料)</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w:t>
      </w:r>
    </w:p>
    <w:p>
      <w:pPr>
        <w:pStyle w:val="2"/>
        <w:spacing w:line="600" w:lineRule="exact"/>
        <w:ind w:left="0" w:leftChars="0" w:firstLine="700" w:firstLineChars="200"/>
        <w:rPr>
          <w:rFonts w:hint="default" w:ascii="Times New Roman" w:hAnsi="Times New Roman" w:cs="Times New Roman"/>
          <w:highlight w:val="none"/>
          <w:lang w:val="en-US"/>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仅需提供电子版，无需打印装订在申报材料里</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）：免冠证件照（像素≥</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100kb</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竖版高清职业照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工作照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/生活照（三选一，</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像素</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≥2M）；</w:t>
      </w:r>
    </w:p>
    <w:p>
      <w:pPr>
        <w:keepNext w:val="0"/>
        <w:keepLines w:val="0"/>
        <w:pageBreakBefore w:val="0"/>
        <w:widowControl w:val="0"/>
        <w:numPr>
          <w:ilvl w:val="-1"/>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pPr>
        <w:pStyle w:val="2"/>
        <w:spacing w:line="600" w:lineRule="exact"/>
        <w:ind w:left="0" w:leftChars="0" w:firstLine="700" w:firstLineChars="200"/>
        <w:jc w:val="both"/>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备注：</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1.非英语外文证明材料需提供中文翻译件；2.</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p>
    <w:p>
      <w:bookmarkStart w:id="0" w:name="_GoBack"/>
      <w:bookmarkEnd w:id="0"/>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MWMwZjdkM2NlZWJlNTIxMjRjYzc3Mjk1NjM5NmIifQ=="/>
  </w:docVars>
  <w:rsids>
    <w:rsidRoot w:val="58E05667"/>
    <w:rsid w:val="160E65BF"/>
    <w:rsid w:val="19636CD6"/>
    <w:rsid w:val="4EED00CC"/>
    <w:rsid w:val="58E0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spacing w:line="600" w:lineRule="exact"/>
      <w:ind w:left="420" w:leftChars="200" w:firstLine="641"/>
      <w:jc w:val="left"/>
    </w:pPr>
    <w:rPr>
      <w:rFonts w:ascii="Times New Roman" w:hAnsi="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1195</Words>
  <Characters>1254</Characters>
  <Lines>0</Lines>
  <Paragraphs>0</Paragraphs>
  <TotalTime>0</TotalTime>
  <ScaleCrop>false</ScaleCrop>
  <LinksUpToDate>false</LinksUpToDate>
  <CharactersWithSpaces>1254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2024-04-26T06:09:00Z</dcterms:created>
  <dc:creator>秦宏伟</dc:creator>
  <cp:lastModifiedBy>孙媛</cp:lastModifiedBy>
  <dcterms:modified xsi:type="dcterms:W3CDTF">2024-07-16T08:11:44Z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9305411B6ABD40B0BBE6413E1987E2EC_11</vt:lpwstr>
  </property>
</Properties>
</file>