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E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广东省市场监督管理局关于公布“2024年知识产权公共服务数字化支撑项目”等12个项目验收结果的通知</w:t>
      </w:r>
    </w:p>
    <w:p w14:paraId="6CB75764">
      <w:pPr>
        <w:keepNext w:val="0"/>
        <w:keepLines w:val="0"/>
        <w:widowControl/>
        <w:suppressLineNumbers w:val="0"/>
        <w:shd w:val="clear" w:fill="FFFFFF"/>
        <w:spacing w:after="300" w:afterAutospacing="0"/>
        <w:ind w:left="0" w:firstLine="0"/>
        <w:jc w:val="left"/>
        <w:rPr>
          <w:rFonts w:ascii="socialshare" w:hAnsi="socialshare" w:eastAsia="socialshare" w:cs="socialshare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信息来源：广东省市场监督管理局时间：2025-04-10 15:23</w:t>
      </w:r>
      <w:bookmarkStart w:id="0" w:name="_GoBack"/>
      <w:bookmarkEnd w:id="0"/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instrText xml:space="preserve"> HYPERLINK "javascript:;" \t "http://amr.gd.gov.cn/zwgk/tzgg/content/_self"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instrText xml:space="preserve"> HYPERLINK "https://service.weibo.com/share/share.php?url=http://amr.gd.gov.cn/zwgk/tzgg/content/post_4694994.html&amp;title=%E5%B9%BF%E4%B8%9C%E7%9C%81%E5%B8%82%E5%9C%BA%E7%9B%91%E7%9D%A3%E7%AE%A1%E7%90%86%E5%B1%80%E5%85%B3%E4%BA%8E%E5%85%AC%E5%B8%83%E2%80%9C2024%E5%B9%B4%E7%9F%A5%E8%AF%86%E4%BA%A7%E6%9D%83%E5%85%AC%E5%85%B1%E6%9C%8D%E5%8A%A1%E6%95%B0%E5%AD%97%E5%8C%96%E6%94%AF%E6%92%91%E9%A1%B9%E7%9B%AE%E2%80%9D%E7%AD%8912%E4%B8%AA%E9%A1%B9%E7%9B%AE%E9%AA%8C%E6%94%B6%E7%BB%93%E6%9E%9C%E7%9A%84%E9%80%9A%E7%9F%A5-%E5%B9%BF%E4%B8%9C%E7%9C%81%E5%B8%82%E5%9C%BA%E7%9B%91%E7%9D%A3%E7%AE%A1%E7%90%86%E5%B1%80%E7%BD%91%E7%AB%99&amp;pic=https://amr.gd.gov.cn/images/ipv.png&amp;appkey=" \t "http://amr.gd.gov.cn/zwgk/tzgg/content/_blank"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instrText xml:space="preserve"> HYPERLINK "http://connect.qq.com/widget/shareqq/index.html?url=http://amr.gd.gov.cn/zwgk/tzgg/content/post_4694994.html&amp;title=%E5%B9%BF%E4%B8%9C%E7%9C%81%E5%B8%82%E5%9C%BA%E7%9B%91%E7%9D%A3%E7%AE%A1%E7%90%86%E5%B1%80%E5%85%B3%E4%BA%8E%E5%85%AC%E5%B8%83%E2%80%9C2024%E5%B9%B4%E7%9F%A5%E8%AF%86%E4%BA%A7%E6%9D%83%E5%85%AC%E5%85%B1%E6%9C%8D%E5%8A%A1%E6%95%B0%E5%AD%97%E5%8C%96%E6%94%AF%E6%92%91%E9%A1%B9%E7%9B%AE%E2%80%9D%E7%AD%8912%E4%B8%AA%E9%A1%B9%E7%9B%AE%E9%AA%8C%E6%94%B6%E7%BB%93%E6%9E%9C%E7%9A%84%E9%80%9A%E7%9F%A5-%E5%B9%BF%E4%B8%9C%E7%9C%81%E5%B8%82%E5%9C%BA%E7%9B%91%E7%9D%A3%E7%AE%A1%E7%90%86%E5%B1%80%E7%BD%91%E7%AB%99&amp;source=%E5%B9%BF%E4%B8%9C%E7%9C%81%E5%B8%82%E5%9C%BA%E7%9B%91%E7%9D%A3%E7%AE%A1%E7%90%86%E5%B1%80%E5%85%B3%E4%BA%8E%E5%85%AC%E5%B8%83%E2%80%9C2024%E5%B9%B4%E7%9F%A5%E8%AF%86%E4%BA%A7%E6%9D%83%E5%85%AC%E5%85%B1%E6%9C%8D%E5%8A%A1%E6%95%B0%E5%AD%97%E5%8C%96%E6%94%AF%E6%92%91%E9%A1%B9%E7%9B%AE%E2%80%9D%E7%AD%8912%E4%B8%AA%E9%A1%B9%E7%9B%AE%E9%AA%8C%E6%94%B6%E7%BB%93%E6%9E%9C%E7%9A%84%E9%80%9A%E7%9F%A5-%E5%B9%BF%E4%B8%9C%E7%9C%81%E5%B8%82%E5%9C%BA%E7%9B%91%E7%9D%A3%E7%AE%A1%E7%90%86%E5%B1%80%E7%BD%91%E7%AB%99&amp;desc=&amp;pics=https://amr.gd.gov.cn/images/ipv.png" \t "http://amr.gd.gov.cn/zwgk/tzgg/content/_blank"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instrText xml:space="preserve"> HYPERLINK "http://sns.qzone.qq.com/cgi-bin/qzshare/cgi_qzshare_onekey?url=http://amr.gd.gov.cn/zwgk/tzgg/content/post_4694994.html&amp;title=%E5%B9%BF%E4%B8%9C%E7%9C%81%E5%B8%82%E5%9C%BA%E7%9B%91%E7%9D%A3%E7%AE%A1%E7%90%86%E5%B1%80%E5%85%B3%E4%BA%8E%E5%85%AC%E5%B8%83%E2%80%9C2024%E5%B9%B4%E7%9F%A5%E8%AF%86%E4%BA%A7%E6%9D%83%E5%85%AC%E5%85%B1%E6%9C%8D%E5%8A%A1%E6%95%B0%E5%AD%97%E5%8C%96%E6%94%AF%E6%92%91%E9%A1%B9%E7%9B%AE%E2%80%9D%E7%AD%8912%E4%B8%AA%E9%A1%B9%E7%9B%AE%E9%AA%8C%E6%94%B6%E7%BB%93%E6%9E%9C%E7%9A%84%E9%80%9A%E7%9F%A5-%E5%B9%BF%E4%B8%9C%E7%9C%81%E5%B8%82%E5%9C%BA%E7%9B%91%E7%9D%A3%E7%AE%A1%E7%90%86%E5%B1%80%E7%BD%91%E7%AB%99&amp;desc=&amp;summary=&amp;site=%E5%B9%BF%E4%B8%9C%E7%9C%81%E5%B8%82%E5%9C%BA%E7%9B%91%E7%9D%A3%E7%AE%A1%E7%90%86%E5%B1%80%E5%85%B3%E4%BA%8E%E5%85%AC%E5%B8%83%E2%80%9C2024%E5%B9%B4%E7%9F%A5%E8%AF%86%E4%BA%A7%E6%9D%83%E5%85%AC%E5%85%B1%E6%9C%8D%E5%8A%A1%E6%95%B0%E5%AD%97%E5%8C%96%E6%94%AF%E6%92%91%E9%A1%B9%E7%9B%AE%E2%80%9D%E7%AD%8912%E4%B8%AA%E9%A1%B9%E7%9B%AE%E9%AA%8C%E6%94%B6%E7%BB%93%E6%9E%9C%E7%9A%84%E9%80%9A%E7%9F%A5-%E5%B9%BF%E4%B8%9C%E7%9C%81%E5%B8%82%E5%9C%BA%E7%9B%91%E7%9D%A3%E7%AE%A1%E7%90%86%E5%B1%80%E7%BD%91%E7%AB%99&amp;pics=https://amr.gd.gov.cn/images/ipv.png" \t "http://amr.gd.gov.cn/zwgk/tzgg/content/_blank"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end"/>
      </w:r>
    </w:p>
    <w:p w14:paraId="38DEE4D1">
      <w:pPr>
        <w:keepNext w:val="0"/>
        <w:keepLines w:val="0"/>
        <w:widowControl/>
        <w:suppressLineNumbers w:val="0"/>
        <w:spacing w:after="300" w:afterAutospacing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字体：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[大]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[中]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[小]</w:t>
      </w:r>
    </w:p>
    <w:p w14:paraId="77F069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left="0" w:right="0"/>
        <w:jc w:val="center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粤市监知促〔2025〕140号</w:t>
      </w:r>
    </w:p>
    <w:p w14:paraId="4EF869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left="0" w:right="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各项目承接单位：</w:t>
      </w:r>
    </w:p>
    <w:p w14:paraId="4E451C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left="0" w:right="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按照《广东省市场监督管理局知识产权工作专项资金管理细则》要求，我局对“2024年知识产权公共服务数字化支撑项目”等12个项目组织开展了结题验收工作。经项目承担单位申请、业务处室初审、实地抽查、50万元（含）以上项目现场答辩、专家组评审、项目验收结果审查等流程，完成了12个项目的结题验收工作，现将项目验收结果予以公布。</w:t>
      </w:r>
    </w:p>
    <w:p w14:paraId="155B77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left="0" w:right="0"/>
        <w:jc w:val="right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广东省市场监督管理局</w:t>
      </w:r>
    </w:p>
    <w:p w14:paraId="5AFDE4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left="0" w:right="0"/>
        <w:jc w:val="right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2025年4月7日</w:t>
      </w:r>
    </w:p>
    <w:p w14:paraId="393D30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left="0" w:right="0"/>
        <w:jc w:val="both"/>
        <w:rPr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（联系人：何鲲，联系电话：020-83621263）</w:t>
      </w:r>
    </w:p>
    <w:p w14:paraId="7CFFB7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left="0" w:right="0"/>
        <w:jc w:val="both"/>
        <w:rPr>
          <w:color w:val="333333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附件</w:t>
      </w:r>
    </w:p>
    <w:p w14:paraId="790FB5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left="0" w:right="0"/>
        <w:jc w:val="center"/>
        <w:rPr>
          <w:color w:val="333333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项目结题验收结果</w:t>
      </w:r>
    </w:p>
    <w:tbl>
      <w:tblPr>
        <w:tblW w:w="9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3942"/>
        <w:gridCol w:w="3444"/>
        <w:gridCol w:w="1192"/>
      </w:tblGrid>
      <w:tr w14:paraId="1C2F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9" w:hRule="atLeast"/>
        </w:trPr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9BFF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9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F0CA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color w:val="333333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34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887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color w:val="333333"/>
                <w:sz w:val="24"/>
                <w:szCs w:val="24"/>
                <w:bdr w:val="none" w:color="auto" w:sz="0" w:space="0"/>
              </w:rPr>
              <w:t>承担单位</w:t>
            </w:r>
          </w:p>
        </w:tc>
        <w:tc>
          <w:tcPr>
            <w:tcW w:w="11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DAB0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color w:val="333333"/>
                <w:sz w:val="24"/>
                <w:szCs w:val="24"/>
                <w:bdr w:val="none" w:color="auto" w:sz="0" w:space="0"/>
              </w:rPr>
              <w:t>结果</w:t>
            </w:r>
          </w:p>
        </w:tc>
      </w:tr>
      <w:tr w14:paraId="27B4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D33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E262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　　2024年知识产权公共服务数字化支撑项目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83A6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广东省知识产权保护中心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359C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优秀</w:t>
            </w:r>
          </w:p>
        </w:tc>
      </w:tr>
      <w:tr w14:paraId="1EF7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170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F3BD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助力“百千万工程”广东产品质量行（茂名站）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918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广州商标审查协作中心（省知识产权开发与服务中心）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860E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1E1F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9D4F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4106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2024年知识产权服务便利化建设项目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B85D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国家知识产权局专利局广州代办处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F160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0BC8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A149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03E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2024年国家知识产权优势示范企业服务支撑项目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E391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广东知识产权保护协会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319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1604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E09B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9D9C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2024年专利代理行业自律、协同监管及服务能力提升项目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FCC6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广东专利代理协会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2A05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100B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F0C8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FE7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2024年度专利导航标准应用、技能实践及就业服务项目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1B19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广东专利代理协会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7D09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6576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6AAF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4550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2024年商标代理行业自律、协同监管及服务能力提升项目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EE95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广东商标协会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481E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5DEE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3A0E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1E43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2024年知识产权信息服务公益推广项目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85F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广州奥凯信息咨询有限公司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047C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0BC6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061C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4B7E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2024年度广东省青少年科技创新大赛专利奖评选项目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7C1F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广东省科学技术协会事业发展中心（广东科学馆）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00F1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00DA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086E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2D4B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2023年度知识产权交易博览会项目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83DB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广州商标审查协作中心（省知识产权开发与服务中心）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63BD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0C61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2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C651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EE87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2023年度在建产业集群知识产权协同运营中心推进项目（半导体与集成电路产业）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7A82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广东六棱镜数字科技发展有限公司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946D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29D4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9" w:hRule="atLeast"/>
        </w:trPr>
        <w:tc>
          <w:tcPr>
            <w:tcW w:w="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A63A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9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452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2023年度广东区域商标品牌发展指数评价项目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CBA6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中华商标协会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0A11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通过</w:t>
            </w:r>
          </w:p>
        </w:tc>
      </w:tr>
    </w:tbl>
    <w:p w14:paraId="0ABDB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62C42"/>
    <w:rsid w:val="39E6508D"/>
    <w:rsid w:val="4C9170DB"/>
    <w:rsid w:val="4F754A92"/>
    <w:rsid w:val="53095C1D"/>
    <w:rsid w:val="7A0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2025-04-21T11:33:37Z</dcterms:created>
  <dc:creator>skx</dc:creator>
  <cp:lastModifiedBy>芬达不爱可乐</cp:lastModifiedBy>
  <dcterms:modified xsi:type="dcterms:W3CDTF">2025-04-21T11:34:05Z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D86C7CEB9D3D4CADA339A1BAAA0A0A28_12</vt:lpwstr>
  </property>
</Properties>
</file>