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承诺书</w:t>
      </w:r>
    </w:p>
    <w:p>
      <w:pPr>
        <w:ind w:firstLine="560" w:firstLineChars="200"/>
        <w:rPr>
          <w:rFonts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 xml:space="preserve">本单位 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</w:rPr>
        <w:t>(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  <w:lang w:eastAsia="zh-CN"/>
        </w:rPr>
        <w:t>申报者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</w:rPr>
        <w:t>全称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  <w:lang w:eastAsia="zh-CN"/>
        </w:rPr>
        <w:t>）、（统一社会信用代码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</w:rPr>
        <w:t>)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 xml:space="preserve"> 对申报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</w:rPr>
        <w:t xml:space="preserve"> 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化妆品新原料、新功效化妆品注册（备案）扶持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扶持资金有关事宜，作出</w:t>
      </w:r>
      <w:bookmarkStart w:id="0" w:name="_GoBack"/>
      <w:bookmarkEnd w:id="0"/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如下承诺：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一、充分知悉并自愿遵守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广州市黄埔区 广州开发区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促进美妆产业高质量发展办法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  <w:lang w:val="en-US" w:eastAsia="zh-CN"/>
        </w:rPr>
        <w:t>》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（穗埔府规〔2021〕16号）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none"/>
          <w:lang w:val="en-US" w:eastAsia="zh-CN"/>
        </w:rPr>
        <w:t>及其细则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等相关政策及规定。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二、对提交的各项申请材料的真实性、合法性、有效性负责，不存在隐瞒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lang w:eastAsia="zh-CN"/>
        </w:rPr>
        <w:t>、提供虚假材料、恶意套取资金等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三、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lang w:eastAsia="zh-CN"/>
        </w:rPr>
        <w:t>扶持资金严格按照国家有关财务、会计制度的规定进行账务处理，对有明确资金用途的，保证扶持资金专款专用，自觉接受政府有关部门的监督检查，主动配合做好项目的跟踪管理工作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、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lang w:eastAsia="zh-CN"/>
        </w:rPr>
        <w:t>根据权利与义务对等原则，本单位为获取扶持资金，自愿放弃相关权利，即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自收到扶持资金之日起10年内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lang w:eastAsia="zh-CN"/>
        </w:rPr>
        <w:t>（风险投资机构为存续期内）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注册地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shd w:val="clear" w:color="auto" w:fill="auto"/>
        </w:rPr>
        <w:t>址不迁离本区、不改变在本区的纳税义务、不减少注册资本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（风险投资机构因项目退出导致的减资除外）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shd w:val="clear" w:color="auto" w:fill="auto"/>
        </w:rPr>
        <w:t>、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统计关系不迁离本区。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确因发展需要，本单位重新主张前述权利的，在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shd w:val="clear" w:color="auto" w:fill="auto"/>
        </w:rPr>
        <w:t>向有关部门申请办理前述变更手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续之前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lang w:val="en-US" w:eastAsia="zh-CN"/>
        </w:rPr>
        <w:t>1个月内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，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lang w:eastAsia="zh-CN"/>
        </w:rPr>
        <w:t>应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退回在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lang w:eastAsia="zh-CN"/>
        </w:rPr>
        <w:t>黄埔区、广州开发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区领取的扶持资金。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逾期未归还的，本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、法定代表人及其股东自愿按照相关法律法规、地方性规章制度等承担共同连带法律责任。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若违反上述承诺，本单位明悉除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lang w:val="en-US" w:eastAsia="zh-CN"/>
        </w:rPr>
        <w:t>须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主动退回领取的相关扶持资金外，还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lang w:val="en-US" w:eastAsia="zh-CN"/>
        </w:rPr>
        <w:t>须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承担由此带来的一切后果和法律责任。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20" w:lineRule="exact"/>
        <w:ind w:right="0" w:firstLine="560"/>
        <w:jc w:val="right"/>
        <w:textAlignment w:val="auto"/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承诺人（盖章）：（申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lang w:eastAsia="zh-CN"/>
        </w:rPr>
        <w:t>报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lang w:val="en-US" w:eastAsia="zh-CN"/>
        </w:rPr>
        <w:t>者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全称）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jc w:val="right"/>
        <w:textAlignment w:val="auto"/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法定代表人（签字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lang w:val="en-US" w:eastAsia="zh-CN"/>
        </w:rPr>
        <w:t>/签章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）：</w:t>
      </w:r>
    </w:p>
    <w:p>
      <w:pPr>
        <w:jc w:val="right"/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宋体" w:eastAsia="仿宋_GB2312" w:cs="Calibri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 xml:space="preserve"> 月</w:t>
      </w:r>
      <w:r>
        <w:rPr>
          <w:rFonts w:hint="eastAsia" w:ascii="仿宋_GB2312" w:hAnsi="宋体" w:eastAsia="仿宋_GB2312" w:cs="Calibri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DUxMTA2Y2JiMjViZDNmZmM3OWE1NjI0MGU0MmIifQ=="/>
  </w:docVars>
  <w:rsids>
    <w:rsidRoot w:val="1D3063CC"/>
    <w:rsid w:val="1D30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ind w:left="420" w:left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2024-03-06T03:00:00Z</dcterms:created>
  <dc:creator>carol</dc:creator>
  <cp:lastModifiedBy>carol</cp:lastModifiedBy>
  <dcterms:modified xsi:type="dcterms:W3CDTF">2024-03-06T03:07:54Z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1602C76172B54B3D823FDA1501FC87DA_11</vt:lpwstr>
  </property>
</Properties>
</file>